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D2B618F" w14:textId="77777777" w:rsidR="001373AF" w:rsidRPr="00C37E96" w:rsidRDefault="001373AF" w:rsidP="001373AF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УЛСЫН БҮРТГЭЛИЙН ЕРӨНХИЙ ХУУЛЬД</w:t>
      </w:r>
    </w:p>
    <w:p w14:paraId="344AA070" w14:textId="77777777" w:rsidR="001373AF" w:rsidRPr="00C37E96" w:rsidRDefault="001373AF" w:rsidP="001373AF">
      <w:pPr>
        <w:jc w:val="center"/>
        <w:rPr>
          <w:rFonts w:ascii="Arial" w:eastAsia="Arial" w:hAnsi="Arial" w:cs="Arial"/>
          <w:b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 xml:space="preserve">      НЭМЭЛТ, ӨӨРЧЛӨЛТ ОРУУЛАХ ТУХАЙ</w:t>
      </w:r>
    </w:p>
    <w:p w14:paraId="2DF9BB56" w14:textId="77777777" w:rsidR="001373AF" w:rsidRPr="00C37E96" w:rsidRDefault="001373AF" w:rsidP="001373AF">
      <w:pPr>
        <w:spacing w:line="360" w:lineRule="auto"/>
        <w:jc w:val="center"/>
        <w:rPr>
          <w:rFonts w:ascii="Arial" w:eastAsia="Arial" w:hAnsi="Arial" w:cs="Arial"/>
          <w:lang w:val="mn-MN"/>
        </w:rPr>
      </w:pPr>
    </w:p>
    <w:p w14:paraId="60949321" w14:textId="77777777" w:rsidR="001373AF" w:rsidRPr="00C37E96" w:rsidRDefault="001373AF" w:rsidP="001373A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 xml:space="preserve">Улсын бүртгэлийн ерөнхий хуулийн 12 дугаар зүйлийн 12.2.3 дахь заалтын “хувьцаа эзэмшигчийн нэр,” гэсний дараа “эцсийн эзэмшигч, эцсийн өмчлөгчийн нэр,” гэж нэмсүгэй. </w:t>
      </w:r>
    </w:p>
    <w:p w14:paraId="3EDD3E5E" w14:textId="77777777" w:rsidR="001373AF" w:rsidRPr="00C37E96" w:rsidRDefault="001373AF" w:rsidP="001373AF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14:paraId="48AE6CC5" w14:textId="77777777" w:rsidR="001373AF" w:rsidRPr="00C37E96" w:rsidRDefault="001373AF" w:rsidP="001373A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 xml:space="preserve">Улсын бүртгэлийн ерөнхий хуулийн 12 дугаар зүйлийн 12.11, 12.12 дахь хэсгийг доор дурдсанаар өөрчлөн найруулсугай: </w:t>
      </w:r>
    </w:p>
    <w:p w14:paraId="668FAC7D" w14:textId="77777777" w:rsidR="001373AF" w:rsidRPr="00C37E96" w:rsidRDefault="001373AF" w:rsidP="001373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strike/>
          <w:color w:val="000000"/>
          <w:lang w:val="mn-MN"/>
        </w:rPr>
      </w:pPr>
    </w:p>
    <w:p w14:paraId="30D918F8" w14:textId="77777777" w:rsidR="001373AF" w:rsidRPr="00C37E96" w:rsidRDefault="001373AF" w:rsidP="001373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Arial" w:eastAsia="Arial" w:hAnsi="Arial" w:cs="Arial"/>
          <w:color w:val="000000"/>
          <w:lang w:val="mn-MN"/>
        </w:rPr>
      </w:pPr>
      <w:r w:rsidRPr="00C37E96">
        <w:rPr>
          <w:rFonts w:ascii="Arial" w:eastAsia="Arial" w:hAnsi="Arial" w:cs="Arial"/>
          <w:color w:val="000000"/>
          <w:lang w:val="mn-MN"/>
        </w:rPr>
        <w:t>“12.11.Улсын бүртгэлийн байгууллага лавлагаа, мэдээллийг</w:t>
      </w:r>
      <w:r w:rsidRPr="00C37E96">
        <w:rPr>
          <w:rFonts w:ascii="Arial" w:eastAsia="Arial" w:hAnsi="Arial" w:cs="Arial"/>
          <w:color w:val="333333"/>
          <w:lang w:val="mn-MN"/>
        </w:rPr>
        <w:t xml:space="preserve"> </w:t>
      </w:r>
      <w:r w:rsidRPr="00C37E96">
        <w:rPr>
          <w:rFonts w:ascii="Arial" w:eastAsia="Arial" w:hAnsi="Arial" w:cs="Arial"/>
          <w:lang w:val="mn-MN"/>
        </w:rPr>
        <w:t xml:space="preserve">Нийтийн мэдээллийн ил тод байдлын тухай </w:t>
      </w:r>
      <w:r w:rsidRPr="00C37E96">
        <w:rPr>
          <w:rFonts w:ascii="Arial" w:eastAsia="Arial" w:hAnsi="Arial" w:cs="Arial"/>
          <w:color w:val="000000"/>
          <w:lang w:val="mn-MN"/>
        </w:rPr>
        <w:t>хуулийн 24.4-т заасны дагуу</w:t>
      </w:r>
      <w:r w:rsidRPr="00C37E96">
        <w:rPr>
          <w:rFonts w:ascii="Arial" w:eastAsia="Arial" w:hAnsi="Arial" w:cs="Arial"/>
          <w:b/>
          <w:color w:val="000000"/>
          <w:lang w:val="mn-MN"/>
        </w:rPr>
        <w:t xml:space="preserve"> </w:t>
      </w:r>
      <w:r w:rsidRPr="00C37E96">
        <w:rPr>
          <w:rFonts w:ascii="Arial" w:eastAsia="Arial" w:hAnsi="Arial" w:cs="Arial"/>
          <w:color w:val="000000"/>
          <w:lang w:val="mn-MN"/>
        </w:rPr>
        <w:t>баталгаажуулан</w:t>
      </w:r>
      <w:r w:rsidRPr="00C37E96">
        <w:rPr>
          <w:rFonts w:ascii="Arial" w:eastAsia="Arial" w:hAnsi="Arial" w:cs="Arial"/>
          <w:color w:val="333333"/>
          <w:lang w:val="mn-MN"/>
        </w:rPr>
        <w:t xml:space="preserve"> </w:t>
      </w:r>
      <w:r w:rsidRPr="00C37E96">
        <w:rPr>
          <w:rFonts w:ascii="Arial" w:eastAsia="Arial" w:hAnsi="Arial" w:cs="Arial"/>
          <w:color w:val="000000"/>
          <w:lang w:val="mn-MN"/>
        </w:rPr>
        <w:t>цахим хэлбэрээр олгож болох бөгөөд энэ хуулийн 12.10-т заасантай нэгэн адил хүчинтэй байна.</w:t>
      </w:r>
    </w:p>
    <w:p w14:paraId="139FA89B" w14:textId="77777777" w:rsidR="001373AF" w:rsidRPr="00C37E96" w:rsidRDefault="001373AF" w:rsidP="001373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1440"/>
        <w:jc w:val="both"/>
        <w:rPr>
          <w:rFonts w:ascii="Arial" w:eastAsia="Arial" w:hAnsi="Arial" w:cs="Arial"/>
          <w:color w:val="000000"/>
          <w:lang w:val="mn-MN"/>
        </w:rPr>
      </w:pPr>
    </w:p>
    <w:p w14:paraId="6F13F2DC" w14:textId="77777777" w:rsidR="001373AF" w:rsidRPr="00C37E96" w:rsidRDefault="001373AF" w:rsidP="001373A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12.12.Төрийн болон бусад байгууллагатай цахим хэлбэрээр мэдээлэл солилцох, мэдээллийн сан бүрдүүлэх харилцааг Нийтийн мэдээллийн ил тод байдлын тухай хуулийн 18.10, 27.9-д заасны дагуу зохицуулна.”</w:t>
      </w:r>
    </w:p>
    <w:p w14:paraId="6B58D6BC" w14:textId="77777777" w:rsidR="001373AF" w:rsidRPr="00C37E96" w:rsidRDefault="001373AF" w:rsidP="001373AF">
      <w:pPr>
        <w:ind w:firstLine="1440"/>
        <w:jc w:val="both"/>
        <w:rPr>
          <w:rFonts w:ascii="Arial" w:eastAsia="Arial" w:hAnsi="Arial" w:cs="Arial"/>
          <w:lang w:val="mn-MN"/>
        </w:rPr>
      </w:pPr>
    </w:p>
    <w:p w14:paraId="4A32CB07" w14:textId="77777777" w:rsidR="001373AF" w:rsidRPr="00C37E96" w:rsidRDefault="001373AF" w:rsidP="001373A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3 дугаар зүйл.</w:t>
      </w:r>
      <w:r w:rsidRPr="00C37E96">
        <w:rPr>
          <w:rFonts w:ascii="Arial" w:eastAsia="Arial" w:hAnsi="Arial" w:cs="Arial"/>
          <w:lang w:val="mn-MN"/>
        </w:rPr>
        <w:t xml:space="preserve">Улсын бүртгэлийн ерөнхий хуулийн 12 дугаар зүйлийн 12.1, 12.6 дахь хэсгийн “хязгаартайгаар” гэснийг “хязгаарлалттайгаар” гэж тус тус өөрчилсүгэй. </w:t>
      </w:r>
    </w:p>
    <w:p w14:paraId="19A3B891" w14:textId="77777777" w:rsidR="001373AF" w:rsidRPr="00C37E96" w:rsidRDefault="001373AF" w:rsidP="001373AF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14:paraId="38EC512B" w14:textId="77777777" w:rsidR="001373AF" w:rsidRPr="00C37E96" w:rsidRDefault="001373AF" w:rsidP="001373AF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4 дүгээр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5CF2A4D4" w14:textId="77777777" w:rsidR="001373AF" w:rsidRPr="00C37E96" w:rsidRDefault="001373AF" w:rsidP="001373AF">
      <w:pPr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63AA3A6C" w14:textId="77777777" w:rsidR="001373AF" w:rsidRPr="00C37E96" w:rsidRDefault="001373AF" w:rsidP="001373AF">
      <w:pPr>
        <w:rPr>
          <w:rFonts w:ascii="Arial" w:eastAsia="Arial" w:hAnsi="Arial" w:cs="Arial"/>
          <w:lang w:val="mn-MN"/>
        </w:rPr>
      </w:pPr>
    </w:p>
    <w:p w14:paraId="1490202C" w14:textId="77777777" w:rsidR="001373AF" w:rsidRPr="00C37E96" w:rsidRDefault="001373AF" w:rsidP="001373AF">
      <w:pPr>
        <w:rPr>
          <w:rFonts w:ascii="Arial" w:eastAsia="Arial" w:hAnsi="Arial" w:cs="Arial"/>
          <w:lang w:val="mn-MN"/>
        </w:rPr>
      </w:pPr>
    </w:p>
    <w:p w14:paraId="782EF0C7" w14:textId="77777777" w:rsidR="001373AF" w:rsidRPr="00C37E96" w:rsidRDefault="001373AF" w:rsidP="001373AF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3BD7F65C" w14:textId="77777777" w:rsidR="001373AF" w:rsidRPr="00C37E96" w:rsidRDefault="001373AF" w:rsidP="001373AF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2D9377CF" w:rsidR="00AC34DB" w:rsidRPr="00B24462" w:rsidRDefault="001373AF" w:rsidP="001373AF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2022-02-14T05:45:00Z</dcterms:created>
  <dcterms:modified xsi:type="dcterms:W3CDTF">2022-02-14T05:45:00Z</dcterms:modified>
</cp:coreProperties>
</file>