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C0795" w14:textId="77777777" w:rsidR="009206E3" w:rsidRPr="002C68A3" w:rsidRDefault="009206E3" w:rsidP="009206E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BBCCD45" wp14:editId="051B92E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5B9E71" w14:textId="77777777" w:rsidR="009206E3" w:rsidRDefault="009206E3" w:rsidP="009206E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DA418C" w14:textId="77777777" w:rsidR="009206E3" w:rsidRDefault="009206E3" w:rsidP="009206E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C11724C" w14:textId="77777777" w:rsidR="009206E3" w:rsidRPr="00661028" w:rsidRDefault="009206E3" w:rsidP="009206E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45AB0A9" w14:textId="77777777" w:rsidR="009206E3" w:rsidRPr="002C68A3" w:rsidRDefault="009206E3" w:rsidP="009206E3">
      <w:pPr>
        <w:jc w:val="both"/>
        <w:rPr>
          <w:rFonts w:ascii="Arial" w:hAnsi="Arial" w:cs="Arial"/>
          <w:color w:val="3366FF"/>
          <w:lang w:val="ms-MY"/>
        </w:rPr>
      </w:pPr>
    </w:p>
    <w:p w14:paraId="700E4DEB" w14:textId="0DDF82A9" w:rsidR="00B222BE" w:rsidRPr="009206E3" w:rsidRDefault="009206E3" w:rsidP="009206E3">
      <w:pPr>
        <w:jc w:val="both"/>
        <w:rPr>
          <w:rStyle w:val="normaltextrun"/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D02794" w14:textId="77777777" w:rsidR="00B222BE" w:rsidRPr="009C64D7" w:rsidRDefault="00B222BE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F8B58AC" w14:textId="77777777" w:rsidR="00B222BE" w:rsidRPr="009C64D7" w:rsidRDefault="00B222BE" w:rsidP="00B222BE">
      <w:pPr>
        <w:spacing w:after="0" w:line="36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F25C53C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ТУХАЙ</w:t>
      </w:r>
    </w:p>
    <w:p w14:paraId="170C9359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587D7D3F" w14:textId="2B2AC829" w:rsidR="00C7284D" w:rsidRPr="009C64D7" w:rsidRDefault="00974E53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НЭГДҮГЭЭР БҮЛЭГ</w:t>
      </w:r>
    </w:p>
    <w:p w14:paraId="613AB167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НИЙТЛЭГ ҮНДЭСЛЭЛ</w:t>
      </w:r>
    </w:p>
    <w:p w14:paraId="23B49C41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2DB294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1 дүгээр зүйл.Хуулийн зорилт </w:t>
      </w:r>
    </w:p>
    <w:p w14:paraId="0CCC57F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656CB1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1.1.Энэ хуулийн зорилт нь музейн үйл ажиллагаа эрхлэх эрх зүйн үндсийг тогтоо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х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,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музейн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сан хөмрөг бүрдүүлэх, аюулгүй байдлыг хангахтай холбогдсон харилцааг зохицуулахад оршино. </w:t>
      </w:r>
    </w:p>
    <w:p w14:paraId="1ABAD61A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CB470A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2 дугаар зүйл.Музейн хууль тогтоомж</w:t>
      </w:r>
    </w:p>
    <w:p w14:paraId="0151610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2A04E8AB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2.1.Музейн хууль тогтоомж нь Монгол Улсын Үндсэн хууль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1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 Иргэний хууль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2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 Соёлын тухай хууль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3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  Соёлын өвийг хамгаалах тухай хууль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4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,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Төрийн болон орон нутгийн өмчийн тухай хууль</w:t>
      </w:r>
      <w:r w:rsidRPr="009C64D7">
        <w:rPr>
          <w:rStyle w:val="FootnoteReference"/>
          <w:rFonts w:ascii="Arial" w:hAnsi="Arial" w:cs="Arial"/>
          <w:bCs/>
          <w:color w:val="000000"/>
          <w:sz w:val="18"/>
          <w:szCs w:val="18"/>
          <w:shd w:val="clear" w:color="auto" w:fill="FFFFFF"/>
          <w:lang w:val="mn-MN"/>
        </w:rPr>
        <w:footnoteReference w:id="5"/>
      </w:r>
      <w:r w:rsidRPr="009C64D7">
        <w:rPr>
          <w:rStyle w:val="normaltextrun"/>
          <w:rFonts w:ascii="Arial" w:hAnsi="Arial" w:cs="Arial"/>
          <w:bCs/>
          <w:color w:val="000000"/>
          <w:sz w:val="18"/>
          <w:szCs w:val="18"/>
          <w:shd w:val="clear" w:color="auto" w:fill="FFFFFF"/>
          <w:lang w:val="mn-MN"/>
        </w:rPr>
        <w:t>,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энэ хууль болон эдгээр хуультай нийцүүлэн гаргасан хууль тогтоомжийн бусад актаас бүрдэнэ. </w:t>
      </w:r>
    </w:p>
    <w:p w14:paraId="195EC3C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388D46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2.2.Монгол Улсын олон улсын гэрээнд энэ хуульд зааснаас өөрөөр заасан бол олон улсын гэрээний заалтыг дагаж мөрдөнө. </w:t>
      </w:r>
    </w:p>
    <w:p w14:paraId="134A9E8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0B1388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3 дугаар зүйл.Хуулийн үйлчлэх хүрээ </w:t>
      </w:r>
    </w:p>
    <w:p w14:paraId="19D25A7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5E4CB9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3.1.Энэ хууль нь Монгол Улсын нутаг дэвсгэрт музейн үйл ажиллагаа эрхлэхтэй холбогдсон харилцааг зохицуулахад өмчийн төрөл, хэлбэр харгалзахгүй үйлчилнэ.</w:t>
      </w:r>
    </w:p>
    <w:p w14:paraId="25632338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74ADA22" w14:textId="3C4E1E36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3.2.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Хуульд өөрөөр заагаагүй бол төрийн болон орон нутгийн өмчийн галерейн үйл ажиллагааг энэ хуулиар зохицуулна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</w:t>
      </w:r>
    </w:p>
    <w:p w14:paraId="3D9F2C6F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E786F4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4 дүгээр зүйл.Хуулийн нэр томьёоны тодорхойлолт </w:t>
      </w:r>
    </w:p>
    <w:p w14:paraId="0D50A45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9BCAEDC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4.1.Энэ хуульд хэрэглэсэн дараах нэр томьёог до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о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р дурдсан утгаар ойлгоно: </w:t>
      </w:r>
    </w:p>
    <w:p w14:paraId="6E833213" w14:textId="55A8D55F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4.1.1.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музей” гэж соёлын үнэт зүйлийг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бүртгэх,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цуглуулах, хадгал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ж хамгаалах,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судлах,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сурталчлах,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түгээн дэлгэрүүлэх чиг үүрэг бүхий ашгийн төлөө бус соёл,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эрдэм шинжилгээний</w:t>
      </w:r>
      <w:r w:rsidR="00AE344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байгууллагыг;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3A24F206" w14:textId="77777777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665920B" w14:textId="4AE8E2C6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4.1.2.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музейн үзэл баримтлал” гэж музейн төрөл, үйл ажиллагааны чиглэл, хамрах хүрээ, цуглуулгын болон үзүүллэгийн бодлогыг тодорхойлсон баримт бичгийг; </w:t>
      </w:r>
    </w:p>
    <w:p w14:paraId="71A07CDF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4E35ECA" w14:textId="40DA7BF1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4.1.3.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ерөнхий бүртгэл” гэж үзмэрийн хувийн дугаар, нэр, тоо, хэмжээ, тодорхойлолт бүхий бүртгэл, мэдээллийн баримт бичгийг; </w:t>
      </w:r>
    </w:p>
    <w:p w14:paraId="11B834E4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2D1C992" w14:textId="77777777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4.1.4.“үзмэр” гэж ерөнхий бүртгэлд бүртгэгдсэн музейн өмчийн соёлын үнэт зүйлийг; </w:t>
      </w:r>
    </w:p>
    <w:p w14:paraId="252ECF77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FD9D183" w14:textId="448F191A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4.1.5.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цуглуулга” гэж нэг болон хэд хэдэн шинжээрээ харилцан холбоотой, тодорхой цаг үеийг төлөөлөх шинжлэх ухаан, урлаг, танин мэдэхүйн ач холбогдолтой үзмэрийн бүрдэл хэсгийг; </w:t>
      </w:r>
    </w:p>
    <w:p w14:paraId="32475ACB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672ED2B" w14:textId="203587D0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4.1.6.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музейн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сан хөмрөг” гэж үзмэр, цуглуулга, түүний хадгалалт хамгаалалтын нөхцөлийг бүрдүүлсэн орон зайг; </w:t>
      </w:r>
    </w:p>
    <w:p w14:paraId="32017924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D9130EB" w14:textId="5C9010DB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4.1.7.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үзүүллэг” гэж үзмэр, цуглуулгыг шинжлэх ухааны үндэслэлтэй, уран сайхны аргаар дэглэн үзүүлсэн орон зайг.</w:t>
      </w:r>
    </w:p>
    <w:p w14:paraId="460E9537" w14:textId="77777777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87F43E9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ХОЁРДУГААР БҮЛЭГ</w:t>
      </w:r>
    </w:p>
    <w:p w14:paraId="055D0ED3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ҮЙЛ АЖИЛЛАГАА</w:t>
      </w:r>
    </w:p>
    <w:p w14:paraId="5E0E6B93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A41C5B5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5 дугаар зүйл.Музей байгуулах </w:t>
      </w:r>
    </w:p>
    <w:p w14:paraId="784AB2C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4B87592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5.1.Музейг төрийн болон орон нутгийн, хувийн өмчийн хэлбэрээр Монгол Улсын иргэн, хуулийн этгээд байгуулна. </w:t>
      </w:r>
    </w:p>
    <w:p w14:paraId="13834BC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EFE5CF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5.2.Музейн үзэл баримтлалыг үүсгэн байгуулагч нь батлах бөгөөд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орон нутгийн болон хувийн өмчийн музейн үзэл баримтлалыг соёлын асуудал эрхэлсэн Засгийн газрын гишүүнтэй зөвшилцөнө.</w:t>
      </w:r>
    </w:p>
    <w:p w14:paraId="6F425E5A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02A99FB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5.3.Музейн үйл ажиллагааг Аж ахуйн үйл ажиллагааны тусгай зөвшөөрлийн тухай хууль</w:t>
      </w:r>
      <w:r w:rsidR="00AE344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6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заасан тусгай зөвшөөрөл авсан иргэн, хуулийн этгээд эрхэлнэ. </w:t>
      </w:r>
    </w:p>
    <w:p w14:paraId="5D62129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6710879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5.4.Музейн үйл ажиллагаа эрхлэх тусгай зөвшөөрлийг соёлын асуудал эрхэлсэн төрийн захиргааны төв байгууллага олгоно. </w:t>
      </w:r>
    </w:p>
    <w:p w14:paraId="095ED1F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5A9B990" w14:textId="686FEA30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5.5.Музейн үйл ажиллагаа эрхлэх тусгай зөвшөөрлий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г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68347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найман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жил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ийн хугацаа</w:t>
      </w:r>
      <w:r w:rsidR="00683475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тай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гаар олгоно.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2B409212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mn-MN"/>
        </w:rPr>
      </w:pPr>
    </w:p>
    <w:p w14:paraId="67307E5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5.6.Тусгай зөвшөөрөл сунгах, түдгэлзүүлэх, хүчингүй болгох асуудлыг Аж ахуйн үйл ажиллагааны тусгай зөвшөөрлийн тухай хуульд заасан журмын дагуу шийдвэрлэнэ. </w:t>
      </w:r>
    </w:p>
    <w:p w14:paraId="4A6B226C" w14:textId="77777777" w:rsidR="00C7284D" w:rsidRPr="009C64D7" w:rsidRDefault="00C7284D" w:rsidP="00AE3442">
      <w:pPr>
        <w:spacing w:after="0" w:line="240" w:lineRule="auto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0B147522" w14:textId="2C18E3B4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5.</w:t>
      </w:r>
      <w:r w:rsidR="00626918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Музей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н дүрэмд заасан бол музейн үйл ажиллагаанд дэмжлэг үзүүлэх чиг үүрэг бүхий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олон нийтийн зөвлөл 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ажиллаж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болно. Зөвлөлийн үйл ажиллагааны үлгэрчилсэн дүрмийг соёлын асуудал эрхэлсэн Засгийн газрын гишүүн батална. </w:t>
      </w:r>
    </w:p>
    <w:p w14:paraId="2ADE6269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0720D7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6 дугаар зүйл.Музейн зэрэглэл</w:t>
      </w:r>
    </w:p>
    <w:p w14:paraId="227A83D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5120962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6.1.Засгийн газар Төрийн өмчийн музейд үндэсний, улсын, бүс нутгийн зэрэглэл тогтооно. </w:t>
      </w:r>
    </w:p>
    <w:p w14:paraId="6A2C9E0B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4CB80A5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6.2.Үндэсний музей нь төрөл, үйл ажиллагааны чиглэлээр бусад музейг мэргэжил, арга зүйгээр хангаж ажиллана. </w:t>
      </w:r>
    </w:p>
    <w:p w14:paraId="4B70F56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478470A6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6.3.Үндэсний болон улсын зэрэглэлийн музей төрийн хамгаалалтад байна. </w:t>
      </w:r>
    </w:p>
    <w:p w14:paraId="3EE27B8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11A9C11D" w14:textId="40C59C13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6.4.Аймаг, нийслэлийн болон сумын музей орон нутгийн байгаль, түүх, соёлын үнэт зүйлийг бүртгэх, цуглуулах, хадгалж хамгаалах, судлах, сурталчлах</w:t>
      </w:r>
      <w:r w:rsidR="00836B8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болон түгээн дэлгэрүүлэх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</w:t>
      </w:r>
      <w:r w:rsidR="00AE3442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чиг үүрэгтэй байна.</w:t>
      </w:r>
    </w:p>
    <w:p w14:paraId="38622B8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92DE55E" w14:textId="6ACA7444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="00C7284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дугаар зүйл.Музейн үйл ажиллагааны чиглэл </w:t>
      </w:r>
    </w:p>
    <w:p w14:paraId="60C5078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01BE078F" w14:textId="3EE24AC9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 нь 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үзэл баримтлалын хүрээнд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дараах үйл ажиллагааг эрхэлнэ: </w:t>
      </w:r>
    </w:p>
    <w:p w14:paraId="723499B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6F9039A" w14:textId="021E6DA1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.1.1.соёлын үнэт зүйлийг эрэн сурвалжлах, нээж илрүүлэх, олж авах; </w:t>
      </w:r>
    </w:p>
    <w:p w14:paraId="7A0C15DD" w14:textId="647A37CC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.1.2.үзмэрийг бүртгэх, баримтжуулах, музейн бүртгэл, мэдээллийн сан бүрдүүлэх; </w:t>
      </w:r>
    </w:p>
    <w:p w14:paraId="03820305" w14:textId="77777777" w:rsidR="00836B8D" w:rsidRPr="009C64D7" w:rsidRDefault="00836B8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DBA7C22" w14:textId="77777777" w:rsidR="00836B8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.1.3.Соёлын өвийг хамгаалах тухай хуульд заасны дагуу бүртгэл, мэдээллийн сан бүрдүүлэх;</w:t>
      </w:r>
    </w:p>
    <w:p w14:paraId="3CAFC735" w14:textId="6638E95C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3E7A02E9" w14:textId="55242765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.1.4.үзүүллэг дэглэх, үйлчлэх; </w:t>
      </w:r>
    </w:p>
    <w:p w14:paraId="69CE897F" w14:textId="42BB601B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.1.5.гадаад, дотоодод үзэсгэлэн зохион байгуулах; </w:t>
      </w:r>
    </w:p>
    <w:p w14:paraId="337DB9B5" w14:textId="4D5F21D0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.1.6.боловсрол, 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танин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мэдэхүйн ажил зохион байгуулах; </w:t>
      </w:r>
    </w:p>
    <w:p w14:paraId="794A3628" w14:textId="1D0599AB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.1.7.сургалт зохион байгуулах; </w:t>
      </w:r>
    </w:p>
    <w:p w14:paraId="2F0CA1D4" w14:textId="3F5F31D8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.1.8.эрдэм шинжилгээ, судалгааны ажил эрхлэх, үр дүнг хэвлүүлэх, түгээх; </w:t>
      </w:r>
    </w:p>
    <w:p w14:paraId="305D536D" w14:textId="77777777" w:rsidR="00836B8D" w:rsidRPr="009C64D7" w:rsidRDefault="00836B8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2A92141" w14:textId="46989234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.1.9.гадаад хамтын ажиллагааг хөгжүүлэх; </w:t>
      </w:r>
    </w:p>
    <w:p w14:paraId="7D6D68EA" w14:textId="7F5BE735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.1.10.үзмэрийг гадаад, дотоодын үзэсгэлэнд оролцуулах; </w:t>
      </w:r>
    </w:p>
    <w:p w14:paraId="695EE2F3" w14:textId="40AEB52E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.1.11.иргэн, хуулийн этгээдийн эзэмшлийн соёлын үнэт зүйлийг түр хугацаагаар үзэсгэлэн, үзүүллэгт дэглэж ашиглах;</w:t>
      </w:r>
    </w:p>
    <w:p w14:paraId="075650BF" w14:textId="77777777" w:rsidR="00836B8D" w:rsidRPr="009C64D7" w:rsidRDefault="00836B8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8356D8C" w14:textId="2F40B68B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.1.12.музей хоорондын хамтын ажиллагааг хөгжүүлэх; </w:t>
      </w:r>
    </w:p>
    <w:p w14:paraId="34B89BEE" w14:textId="671DF662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.1.1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.хуулиар хориглоогүй бусад үйл ажиллагаа. </w:t>
      </w:r>
    </w:p>
    <w:p w14:paraId="2942CDE8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2E20BF6" w14:textId="1D9C5058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.2.Музей нь Төсвийн тухай хууль</w:t>
      </w:r>
      <w:r w:rsidR="00EA3008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="00C7284D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7"/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нийцүүлэн худалдаа, үйлчилгээ эрхэлж болно. </w:t>
      </w:r>
    </w:p>
    <w:p w14:paraId="00FABF13" w14:textId="77777777" w:rsidR="00B222BE" w:rsidRPr="009C64D7" w:rsidRDefault="00B222BE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08FF582" w14:textId="4717AB1F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dstrike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.3.Аймаг, нийслэлийн Засаг дарга харьяалах нутаг дэвсгэрт нь үйл ажиллагаа явуулдаг музейн үйлчилгээний чанар, аюулгүй байдлыг сайжруулах зорилгоор 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дөрвөн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жил тутам хараат бус хуулийн этгээдээр үнэлгээ хийлгэнэ.</w:t>
      </w:r>
      <w:r w:rsidR="00C7284D" w:rsidRPr="009C64D7">
        <w:rPr>
          <w:rStyle w:val="normaltextrun"/>
          <w:rFonts w:ascii="Arial" w:hAnsi="Arial" w:cs="Arial"/>
          <w:strike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1DCA500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56BC652" w14:textId="68D80017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lastRenderedPageBreak/>
        <w:t>7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.4.Энэ хуулийн </w:t>
      </w:r>
      <w:r w:rsidR="00836B8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.3-т заасан үнэлгээ хийх аргачлал, үнэлгээ хийх этгээдэд тавих шалгуурыг соёлын асуудал эрхэлсэн Засгийн газрын гишүүн батална. </w:t>
      </w:r>
    </w:p>
    <w:p w14:paraId="42A42C1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</w:p>
    <w:p w14:paraId="2F3BD182" w14:textId="27864D51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.5.Аймаг, нийслэлийн Засаг дарга энэ хуулийн 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.3-т заасан үнэлгээний тайланг соёлын асуудал эрхэлсэн Засгийн газрын гишүүнд хүргүүлнэ. </w:t>
      </w:r>
    </w:p>
    <w:p w14:paraId="7114F352" w14:textId="77777777" w:rsidR="00C7284D" w:rsidRPr="009C64D7" w:rsidRDefault="00C7284D" w:rsidP="00836B8D">
      <w:pPr>
        <w:spacing w:after="0" w:line="240" w:lineRule="auto"/>
        <w:jc w:val="both"/>
        <w:rPr>
          <w:rStyle w:val="normaltextrun"/>
          <w:rFonts w:ascii="Arial" w:hAnsi="Arial" w:cs="Arial"/>
          <w:b/>
          <w:strike/>
          <w:color w:val="000000"/>
          <w:sz w:val="24"/>
          <w:szCs w:val="24"/>
          <w:shd w:val="clear" w:color="auto" w:fill="FFFFFF"/>
          <w:lang w:val="mn-MN"/>
        </w:rPr>
      </w:pPr>
    </w:p>
    <w:p w14:paraId="4BC77365" w14:textId="25EF1325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.6.Музейн үүсгэн байгуулагч музейн үйл ажиллагаанд шаардагдах зардлыг санхүүжүүлэх үүрэгтэй. </w:t>
      </w:r>
    </w:p>
    <w:p w14:paraId="3DA2C508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86D877E" w14:textId="209B6DB0" w:rsidR="00AE3442" w:rsidRPr="009C64D7" w:rsidRDefault="00106151" w:rsidP="00AE3442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.7.</w:t>
      </w:r>
      <w:r w:rsidR="00AE3442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М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узей нь үйл ажиллагаагаа санхүүжүүлэх зорилгоор иргэн, хуулийн этгээдээс хуулийн хүрээнд </w:t>
      </w:r>
      <w:r w:rsidR="00AE3442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хандив, тусламж авч болох бөгөөд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</w:t>
      </w:r>
      <w:r w:rsidR="00AE3442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зарцуулалт, тайлагналт нь ил тод, нээлттэй байна.</w:t>
      </w:r>
    </w:p>
    <w:p w14:paraId="0CF3C079" w14:textId="77777777" w:rsidR="00C7284D" w:rsidRPr="009C64D7" w:rsidRDefault="00C7284D" w:rsidP="00AE3442">
      <w:pPr>
        <w:spacing w:after="0" w:line="240" w:lineRule="auto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7E2B914F" w14:textId="2F352869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.8.Музейн санхүүжилт, хандив тусламжийн эх үүсвэр </w:t>
      </w:r>
      <w:r w:rsidR="00CA237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нь 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хуульд нийцсэн байна.</w:t>
      </w:r>
    </w:p>
    <w:p w14:paraId="68727C1B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0B10141E" w14:textId="58B9C0B2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.</w:t>
      </w:r>
      <w:r w:rsidR="00EA3008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.Соёлын өвд хамаарах үзмэрийг судлах, сурталчлах зорилгоор музей хооронд түр солилцох асуудлыг Соёлын өвийг хамгаалах тухай хуулийн 35.1-д заасны дагуу зохицуулна.  </w:t>
      </w:r>
    </w:p>
    <w:p w14:paraId="02E0837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7A211BE9" w14:textId="694A5316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үзүүллэг, дэглэлт </w:t>
      </w:r>
    </w:p>
    <w:p w14:paraId="6338C11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355760A" w14:textId="331288EC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.1.Музей нь үзмэр, цуглуулгыг эргэлтэд оруулах, мэдлэг мэдээлэл түгээх, техник, технологийн дэвшлийг нэвтрүүлэх зорилгоор үзүүллэг</w:t>
      </w:r>
      <w:r w:rsidR="00AE344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дэглэлтийг байнга шинэчлэх зарчим 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баримтална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 </w:t>
      </w:r>
    </w:p>
    <w:p w14:paraId="509E24D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DF72ED4" w14:textId="62C92C99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.2.Музей нь үзэл баримтлалын хүрээнд 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зургаан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жил тутам үзүүл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л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эг, дэглэлтээ шинэчлэх төлөвлөгөөний төслийг боловсруулна.</w:t>
      </w:r>
    </w:p>
    <w:p w14:paraId="6ECC711A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41BD67A" w14:textId="28141DA6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.3.Төрийн өмчийн музейн үзүүллэг</w:t>
      </w:r>
      <w:r w:rsidR="007F68B4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,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дэглэлтийг шинэчлэх төлөвлөгөөг соёлын асуудал эрхэлсэн Засгийн газрын гишүүн, орон нутгийн өмчийн музейн үзүүллэг, дэглэлтийг шинэчлэх төлөвлөгөөг аймаг, нийслэлийн Засаг дарга соёлын асуудал эрхэлсэн Засгийн газрын гишүүнтэй </w:t>
      </w:r>
      <w:r w:rsidR="003F1645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зөвшилцөн 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батална. Хувийн музейн үзүүллэг, дэглэлтийг шинэчлэх төлөвлөгөөг үүсгэн байгуулагч нь батална.  </w:t>
      </w:r>
    </w:p>
    <w:p w14:paraId="2AFFCCA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25BF831" w14:textId="6724DB2B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4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.Түүхэн дурсгалт барилга, архитектурын дурсгал болон археологи, палеонтологийн дурсгалыг түшиглэн байгуулсан музейд энэ хуулийн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 дахь хэсэг хамаарахгүй.</w:t>
      </w:r>
    </w:p>
    <w:p w14:paraId="0D4D467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8962FAE" w14:textId="65858B2A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E22F7C"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дүгээр</w:t>
      </w:r>
      <w:r w:rsidR="00C7284D"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 xml:space="preserve"> зүйл.Музейн үйлчилгээний төлбөр </w:t>
      </w:r>
    </w:p>
    <w:p w14:paraId="64B0133B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</w:p>
    <w:p w14:paraId="51DEA349" w14:textId="1ABEF421" w:rsidR="00C7284D" w:rsidRPr="009C64D7" w:rsidRDefault="00AE3442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trike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106151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.1.Монгол Улсын харьяат 16 хүртэлх насны хүүх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э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 музейн үзүүллэгийн танхимаар үнэ төлбөргүй үйлчлүүлнэ.</w:t>
      </w:r>
    </w:p>
    <w:p w14:paraId="652B141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0AE97C3" w14:textId="63BA3398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.2.Энэ хуулийн </w:t>
      </w:r>
      <w:r w:rsidR="00864CF7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.1-д 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зааснаас бусад үйлчилгээ </w:t>
      </w:r>
      <w:r w:rsidR="005E2AA1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төлбөртэй байж болох бөгөөд уг</w:t>
      </w:r>
      <w:r w:rsidR="005E2AA1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өлбөрийн хэмжээг үүсгэн байгуулагчтай зөвшилцсөний үндсэн дээр музейн захирал тогтооно.</w:t>
      </w:r>
    </w:p>
    <w:p w14:paraId="0500F2C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06E7518" w14:textId="13CAED19" w:rsidR="00C7284D" w:rsidRPr="009C64D7" w:rsidRDefault="00864CF7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Музейн захирал дараах 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иргэнийг үзүүллэгийн танхимаар үйлчлүүлэхэд үйлчилгээний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төлбөрийн хөнгөлөлт үзүүлнэ: </w:t>
      </w:r>
    </w:p>
    <w:p w14:paraId="788EC10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9F41712" w14:textId="2304EF7C" w:rsidR="00E22F7C" w:rsidRPr="009C64D7" w:rsidRDefault="00864CF7" w:rsidP="00E22F7C">
      <w:pPr>
        <w:spacing w:after="0" w:line="240" w:lineRule="auto"/>
        <w:ind w:left="164"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lastRenderedPageBreak/>
        <w:t>9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</w:t>
      </w:r>
      <w:r w:rsidR="00E22F7C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.Ахмад настны тухай хуул</w:t>
      </w:r>
      <w:r w:rsidR="002069F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ийн</w:t>
      </w:r>
      <w:r w:rsidR="003F11B5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8"/>
      </w:r>
      <w:r w:rsidR="00535648" w:rsidRPr="009C64D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3.1-д заасан иргэн</w:t>
      </w:r>
      <w:r w:rsidR="00B342A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;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17911DCA" w14:textId="0F190E80" w:rsidR="00C7284D" w:rsidRPr="009C64D7" w:rsidRDefault="00864CF7" w:rsidP="00C7284D">
      <w:pPr>
        <w:spacing w:after="0" w:line="240" w:lineRule="auto"/>
        <w:ind w:firstLine="144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</w:t>
      </w:r>
      <w:r w:rsidR="00E22F7C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2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Хөгжлийн бэрхшээлтэй хүний эрхийн тухай хуулийн</w:t>
      </w:r>
      <w:r w:rsidR="00675B83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9"/>
      </w:r>
      <w:r w:rsidR="00B342A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4.1.1-д заасан иргэн.</w:t>
      </w:r>
    </w:p>
    <w:p w14:paraId="353090D8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1864D74" w14:textId="4C428162" w:rsidR="00C7284D" w:rsidRPr="009C64D7" w:rsidRDefault="00E22F7C" w:rsidP="00E22F7C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.4.Төрөөс энэ хуулийн 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.1-д заасан үйлчилгээ үзүүлсэнтэй холбогдох зардлыг хувийн музейд нөхөн олгох бөгөөд холбогдох журмыг Засгийн газар батална. 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0856191C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A0E02F6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         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ГУРАВДУГААР БҮЛЭГ</w:t>
      </w:r>
    </w:p>
    <w:p w14:paraId="3694959F" w14:textId="77777777" w:rsidR="00C7284D" w:rsidRPr="009C64D7" w:rsidRDefault="00C7284D" w:rsidP="00C7284D">
      <w:pPr>
        <w:spacing w:after="0" w:line="240" w:lineRule="auto"/>
        <w:ind w:firstLine="720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САН ХӨМРӨГ</w:t>
      </w:r>
    </w:p>
    <w:p w14:paraId="7D3CD112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212D975A" w14:textId="54CA2775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10 дугаар</w:t>
      </w:r>
      <w:r w:rsidR="00C7284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сан хөмрөгийн төрөл</w:t>
      </w:r>
    </w:p>
    <w:p w14:paraId="6D141C4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378CCB2C" w14:textId="62167BEF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 нь үндсэн болон туслах сан хөмрөгтэй байна. </w:t>
      </w:r>
    </w:p>
    <w:p w14:paraId="2F5B1DA5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58D016E" w14:textId="16E19C4B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trike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lang w:val="mn-MN"/>
        </w:rPr>
        <w:t>Үндсэн сан хөмрөгт музейн үзэл баримтлалын хүрээнд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lang w:val="mn-MN"/>
        </w:rPr>
        <w:t xml:space="preserve"> цуглуулсан түүх, соёл, урлаг, шинжлэх ухаан, танин мэдэхүй, гоо зүйн 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lang w:val="mn-MN"/>
        </w:rPr>
        <w:t>үнэ цэнэ бүхий үзмэр хамаарна.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1D7CC589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6B2D3D0" w14:textId="4CB9F249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.3.Энэ хуулийн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.2-т зааснаас бусад үзмэр туслах сан хөмрөгт хамаарна. </w:t>
      </w:r>
    </w:p>
    <w:p w14:paraId="2574B18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8CA344D" w14:textId="3C352C78" w:rsidR="00C7284D" w:rsidRPr="009C64D7" w:rsidRDefault="00E22F7C" w:rsidP="00C7284D">
      <w:pPr>
        <w:spacing w:after="0" w:line="240" w:lineRule="auto"/>
        <w:ind w:firstLine="720"/>
        <w:contextualSpacing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.4.Музейн сан хөмрөгийг үзмэрийн 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материал, хэмжээ зэрэг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онцлог шинж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ийг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харгалзан төрөлжүүлж зохион байгуулна.</w:t>
      </w:r>
    </w:p>
    <w:p w14:paraId="5045154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54F5F67" w14:textId="3644256D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.5.Музейн 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сан хөмрөгт 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үзмэр оруулах, гаргах хөдөлгөөнийг дүрмээр </w:t>
      </w:r>
      <w:r w:rsidR="00C86D2E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зохицуулах бөгөөд уг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C86D2E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үрмийг соёлын асуудал эрхэлсэн Засгийн газрын гишүүн батална. </w:t>
      </w:r>
    </w:p>
    <w:p w14:paraId="510BB4E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926F9FF" w14:textId="25187345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6.Соёлын өвийг хамгаалах тухай хуулийн 10 дугаар зүйлд зааснаас бусад соёлын өвд хамаарахгүй музейн үзмэр, цуглуулгыг даатгуулж болно. </w:t>
      </w:r>
    </w:p>
    <w:p w14:paraId="775198C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06009A1" w14:textId="6A07F55F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.7.Музейн сан хөмрөгт байгаа түүх, соёлын дурсгалт зүйлд хамаарах үзмэрийн үнэлгээг Соёлын өвийг</w:t>
      </w:r>
      <w:r w:rsidR="004806D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хамгаалах тухай хуулийн 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9.1-д заасан журмын дагуу үнэлнэ.</w:t>
      </w:r>
    </w:p>
    <w:p w14:paraId="4F5E237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</w:p>
    <w:p w14:paraId="6982FB4B" w14:textId="3CF339DD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.8.Энэ хуулийн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.7-д хамаарахгүй үзмэрийг үнэлэх асуудлыг Төрийн болон орон нутгийн өмчийн тухай хууль, Хөрөнгийн үнэлгээний тухай</w:t>
      </w:r>
      <w:r w:rsidR="00AD40E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хуулиар</w:t>
      </w:r>
      <w:r w:rsidR="00675B83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10"/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зохицуулна. </w:t>
      </w:r>
    </w:p>
    <w:p w14:paraId="60EF6A8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BD58CCF" w14:textId="3D87841B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дүгээр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сан хөмрөгийн бүртгэл </w:t>
      </w:r>
    </w:p>
    <w:p w14:paraId="2A87D90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389D0C93" w14:textId="4AE4FE2F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1.Музейн сан хөмрөгийн бүртгэл, мэдээллийн үндсэн баримт бичиг нь ерөнхий бүртгэл байна. </w:t>
      </w:r>
    </w:p>
    <w:p w14:paraId="7BF83DF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D6F03E6" w14:textId="42C179A1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.2.Музейн бүх үзмэр нь сан хөмрөгт авсан он, музейн захирлын шийдвэрийн дугаар, тухайн шийдвэрт заасан дэсийн дугаар бүхий хувийн дугаартай байна. </w:t>
      </w:r>
    </w:p>
    <w:p w14:paraId="26F58B76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4F3FFEA" w14:textId="7E202152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.3.Музейн ерөнхий бүртгэлд үндэслэн үндсэн болон туслах сан хөмрөгийн бүртгэлийг үйлдэнэ. </w:t>
      </w:r>
    </w:p>
    <w:p w14:paraId="0FAD89E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F8F365D" w14:textId="10DDAB4A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.4.Энэ хуулийн 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.1, 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.3-т заасан бүртгэлийг музейн бүртгэл, мэдээллийн санч гараар бичиж хөтөлнө. </w:t>
      </w:r>
    </w:p>
    <w:p w14:paraId="0425350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270EE18" w14:textId="7E98D3E4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.5.Энэ хуулийн 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.4-т заасан бүртгэлийг музейн бүртгэл, мэдээллийн санч хариуцан хадгалах бөгөөд музейгээс өөр газарт хадгалах, музейн захирлын зөвшөөрөлгүй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гээр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бусдад дамжуулах, хэсэгчлэн болон бүтнээр нь хувилан олшруулах, засварлахыг хориглоно. </w:t>
      </w:r>
    </w:p>
    <w:p w14:paraId="616AD54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A85C8DB" w14:textId="7B7CA7DB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дугаар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сан хөмрөгт соёлын үнэт зүйлийг цуглуулах </w:t>
      </w:r>
    </w:p>
    <w:p w14:paraId="59776A4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5533FA48" w14:textId="4B17D9E0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.1.Музейн сан хөмрөгт соёлын үнэт зүйлийг цуглуулах үйл ажиллагааг сан хөмрөгийн зөвлөл зохион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байгуул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ах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бөгөөд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7F68B4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уг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зөвлөлийн бүрэлдэхүүн, ажиллах журмыг соёлын асуудал эрхэлсэн Засгийн газрын гишүүний баталсан үлгэрчилсэн журмыг үндэслэн музейн захирал баталж, мөрдүүлнэ. </w:t>
      </w:r>
    </w:p>
    <w:p w14:paraId="46157E9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1A71A70" w14:textId="50C2753E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.2.Музей нь соёлын үнэт зүйлийг дараах хэлбэрээр сан хөмрөгт цуглуулна: </w:t>
      </w:r>
    </w:p>
    <w:p w14:paraId="42AE068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93CC8E7" w14:textId="016F9CBC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.2.1.музейн хайгуул, малтлага, судалгааны ажлын үр дүнд олж авах; </w:t>
      </w:r>
    </w:p>
    <w:p w14:paraId="04A36AC6" w14:textId="77777777" w:rsidR="00B222BE" w:rsidRPr="009C64D7" w:rsidRDefault="00B222BE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BF3FC52" w14:textId="7494C07B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.2.2.худалдаж авах; </w:t>
      </w:r>
    </w:p>
    <w:p w14:paraId="7A238451" w14:textId="37A87CA5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.2.3.өв, бэлэглэлийн журмаар авах; </w:t>
      </w:r>
    </w:p>
    <w:p w14:paraId="3F980FE9" w14:textId="2772A214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.2.4.эрх бүхий байгууллагын шийдвэрээр шилжүүлж авах; </w:t>
      </w:r>
    </w:p>
    <w:p w14:paraId="47A73A7B" w14:textId="4095DC26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.2.5.өөрийн хөрөнгөөр бүтээлгэх; </w:t>
      </w:r>
    </w:p>
    <w:p w14:paraId="757B5C8B" w14:textId="2C945DE5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.2.6.хандив, тусламжаар авах; </w:t>
      </w:r>
    </w:p>
    <w:p w14:paraId="189A34DD" w14:textId="63D61553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.2.7.хуулиар хориглоогүй бусад. </w:t>
      </w:r>
    </w:p>
    <w:p w14:paraId="6EEAB934" w14:textId="77777777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DD00590" w14:textId="5E1A09BC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2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.3.Зохиогчийн эрх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болон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түүнд хамаарах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эрхийн тухай хууль</w:t>
      </w:r>
      <w:r w:rsidR="00A34073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="00A46FEE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11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заасан зохиогчийн эрхээр хамгаалах бүтээлийг музейн сан хөмрөгт авахдаа оюуны өмч, зохиогчийн эрхийн асуудлыг бүрэн шийдвэрлэсэн байна. </w:t>
      </w:r>
    </w:p>
    <w:p w14:paraId="707240F2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A3289BC" w14:textId="4FE752C8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.4.Төрийн болон орон нутгийн өмчийн музейн сан хөмрөгт соёлын үнэт зүйл худалдан авах журмыг Засгийн газар батална. </w:t>
      </w:r>
    </w:p>
    <w:p w14:paraId="2FDADB06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A1133F7" w14:textId="08ACF2AC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.5.Төрийн болон орон нутгийн музейн үзмэр, цуглуулгыг барьцаалахыг хориглоно.  </w:t>
      </w:r>
    </w:p>
    <w:p w14:paraId="0103932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131F659" w14:textId="3B1F9FD5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сан хөмрөгөөс үзмэр хасах </w:t>
      </w:r>
    </w:p>
    <w:p w14:paraId="74C4755E" w14:textId="77777777" w:rsidR="00C7284D" w:rsidRPr="009C64D7" w:rsidRDefault="00C7284D" w:rsidP="00AD40E5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FD795F7" w14:textId="748746F2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.1.Төрийн болон орон нутгийн өмчийн музейн сан хөмрөгөөс соёлын өвд хамаарах үзмэр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ийг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хасах тохиолдолд Соёлын өвийг хамгаалах тухай хуулиар зохицуулна.</w:t>
      </w:r>
    </w:p>
    <w:p w14:paraId="7CA0E4CA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43762533" w14:textId="561975FA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lastRenderedPageBreak/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.2.Энэ хуулийн 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.1-д хамаарахгүй үзмэрийг хасах тохиолдолд Иргэний хууль, Төрийн болон орон нутгийн өмчийн тухай хуулиар тус тус зохицуулна.</w:t>
      </w:r>
    </w:p>
    <w:p w14:paraId="267DED45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48043E71" w14:textId="2EDF1DD9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.3.Хувийн өмчийн музей нь сан хөмрөгөөс үзмэр хасах тохиолдолд соёлын асуудал эрхэлсэн За</w:t>
      </w:r>
      <w:r w:rsidR="008B6498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сгийн газрын гишүүнд урьдчилан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мэдэгдэнэ.</w:t>
      </w:r>
    </w:p>
    <w:p w14:paraId="65DC4EB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FC592C2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ДӨРӨВДҮГЭЭР БҮЛЭГ</w:t>
      </w:r>
    </w:p>
    <w:p w14:paraId="699BFE1B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 АЮУЛГҮЙ БАЙДАЛ</w:t>
      </w:r>
    </w:p>
    <w:p w14:paraId="207045A6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0E2CC41B" w14:textId="586ABA7C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4 дүгээр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аюулгүй байдлын хангах </w:t>
      </w:r>
    </w:p>
    <w:p w14:paraId="666BE845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4BA7C34" w14:textId="62E77B29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.1.Музей 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дараах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аюулгүй байдлыг хангасан байна: </w:t>
      </w:r>
    </w:p>
    <w:p w14:paraId="113BA84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8B2F638" w14:textId="7C19B13B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.1.1.музейн орчны; </w:t>
      </w:r>
    </w:p>
    <w:p w14:paraId="449CA10E" w14:textId="23F1B454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.1.2.барилга байгууламжийн; </w:t>
      </w:r>
    </w:p>
    <w:p w14:paraId="47DB6057" w14:textId="2FF8EBDD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.1.3.сан хөмрөгийн. </w:t>
      </w:r>
    </w:p>
    <w:p w14:paraId="460BC3AB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C5E5DB3" w14:textId="03346332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.2.Энэ хуулийн 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.1-д заасан аюулгүй байдлын стандартыг Стандартчилал, техникийн зохицуулалт, тохирлын үнэлгээний итгэмжлэлийн тухай хууль</w:t>
      </w:r>
      <w:r w:rsidR="00334D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="00A46FEE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12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заасны дагуу баталж, мөрдүүлнэ. </w:t>
      </w:r>
    </w:p>
    <w:p w14:paraId="5B3D690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DF40D6F" w14:textId="115B836D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.3.Үүсгэн байгуулагч нь харьяалах нутаг дэвсгэрийн онцгой байдлын болон цагдаа, тагнуул, мэргэжлийн хяналтын байгууллагатай хамтран музейн аюулгүй байдлыг хангах хүрээнд дараах арга хэмжээг авч хэрэгжүүлнэ: </w:t>
      </w:r>
    </w:p>
    <w:p w14:paraId="76B442D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0BEFE51" w14:textId="77777777" w:rsidR="00E22F7C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.3.1.гамшгийн үед сан хөмрөгийг аврах, үйлчлүүлэгч, музейн ажилтныг гамшгаас хамгаалах болон гамшгийн үеийн үйл ажиллагаанд сургаж бэлтгэх, гамшгийн голомтод үүрэг гүйцэтгэх дадлага, чадвартай болгох, бэлэн байдлыг хангуулах;</w:t>
      </w:r>
    </w:p>
    <w:p w14:paraId="7C766642" w14:textId="6A2F5864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653DFEEA" w14:textId="671E6E1C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.3.2.гамшигт өртөж болох эрсдэли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йг тооцоолж, эрсдэлийн үнэлгээ /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геологийн, газар зүйн, цаг уурын, барилга байгууламжийн, ашиглалт үйлчилгээний гэх мэт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/</w:t>
      </w:r>
      <w:r w:rsidR="002872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-г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хийлгэх, эр</w:t>
      </w:r>
      <w:r w:rsidR="00AD40E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сдэлийг эрэмбэлэх</w:t>
      </w:r>
      <w:r w:rsidR="00AD40E5" w:rsidRPr="009C64D7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ажлыг </w:t>
      </w:r>
      <w:r w:rsidR="00AD40E5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Гамшгаас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хамгаалах тухай</w:t>
      </w:r>
      <w:r w:rsidR="002511CE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хуулийн</w:t>
      </w:r>
      <w:r w:rsidRPr="009C64D7">
        <w:rPr>
          <w:rStyle w:val="FootnoteReference"/>
          <w:rFonts w:ascii="Arial" w:hAnsi="Arial" w:cs="Arial"/>
          <w:sz w:val="18"/>
          <w:szCs w:val="18"/>
          <w:shd w:val="clear" w:color="auto" w:fill="FFFFFF"/>
          <w:lang w:val="mn-MN"/>
        </w:rPr>
        <w:footnoteReference w:id="13"/>
      </w:r>
      <w:r w:rsidR="00A46FEE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7 дугаар зүйлд заасан байгууллагаар гүйцэтгүүлэх; </w:t>
      </w:r>
    </w:p>
    <w:p w14:paraId="16694A7A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05ADA46" w14:textId="1F4337C3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.3.3.олон улсад шинээр нэвтрүүлж байгаа дэвшилтэт техник, технологийг судалж нэвтрүүлэх. </w:t>
      </w:r>
    </w:p>
    <w:p w14:paraId="187492DD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B32DD2F" w14:textId="0AF02E35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07792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.4.Музейн сан хөмрөгийг гамшиг болон аюулын үед нүүлгэн шилжүүлэх журмыг Засгийн газар батална. </w:t>
      </w:r>
    </w:p>
    <w:p w14:paraId="795C370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1B8EBE6" w14:textId="3A31C4A3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07792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.5.Музей гамшиг болон аюулын үед ажиллах нарийвчилсан төлөвлөгөөтэй байна. </w:t>
      </w:r>
    </w:p>
    <w:p w14:paraId="0E3ED24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B1529E9" w14:textId="27B19EE0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E599" w:themeFill="accent4" w:themeFillTint="66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1</w:t>
      </w:r>
      <w:r w:rsidR="00077925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.6.</w:t>
      </w:r>
      <w:r w:rsidRPr="009C64D7">
        <w:rPr>
          <w:rStyle w:val="normaltextrun"/>
          <w:rFonts w:ascii="Arial" w:hAnsi="Arial" w:cs="Arial"/>
          <w:bCs/>
          <w:sz w:val="24"/>
          <w:szCs w:val="24"/>
          <w:lang w:val="mn-MN"/>
        </w:rPr>
        <w:t>Музейн барилга байгууламжаас 500 метрийн дотор шатахуун хадгалах, түгээх, тэсэрч дэлбэрэх, дэгдэмхий бодис хадгалах болон хог хаягдлын төвлөрсөн цэг байгуулах зорилгоор аж ахуйн үйл ажиллагаа эрхлэх зөвшөөрөл олгохыг хориглоно.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E599" w:themeFill="accent4" w:themeFillTint="66"/>
          <w:lang w:val="mn-MN"/>
        </w:rPr>
        <w:t xml:space="preserve"> </w:t>
      </w:r>
    </w:p>
    <w:p w14:paraId="15F593C2" w14:textId="3D00C259" w:rsidR="00C7284D" w:rsidRPr="009C64D7" w:rsidRDefault="00C7284D" w:rsidP="00F621EE">
      <w:pPr>
        <w:spacing w:after="0" w:line="240" w:lineRule="auto"/>
        <w:jc w:val="both"/>
        <w:rPr>
          <w:rStyle w:val="normaltextrun"/>
          <w:rFonts w:ascii="Arial" w:hAnsi="Arial" w:cs="Arial"/>
          <w:strike/>
          <w:color w:val="000000"/>
          <w:sz w:val="24"/>
          <w:szCs w:val="24"/>
          <w:shd w:val="clear" w:color="auto" w:fill="FFE599" w:themeFill="accent4" w:themeFillTint="66"/>
          <w:lang w:val="mn-MN"/>
        </w:rPr>
      </w:pPr>
    </w:p>
    <w:p w14:paraId="0932313A" w14:textId="77777777" w:rsidR="00C7284D" w:rsidRPr="009C64D7" w:rsidRDefault="00C7284D" w:rsidP="00F621EE">
      <w:pPr>
        <w:spacing w:after="0" w:line="240" w:lineRule="auto"/>
        <w:ind w:firstLine="720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ТАВДУГААР БҮЛЭГ</w:t>
      </w:r>
    </w:p>
    <w:p w14:paraId="659736F0" w14:textId="77777777" w:rsidR="00C7284D" w:rsidRPr="009C64D7" w:rsidRDefault="00C7284D" w:rsidP="00F621EE">
      <w:pPr>
        <w:spacing w:after="0" w:line="240" w:lineRule="auto"/>
        <w:ind w:firstLine="720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АЖИЛТАН</w:t>
      </w:r>
    </w:p>
    <w:p w14:paraId="75239038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706097EC" w14:textId="27157A1B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5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FD38A6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дугаар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ажилтан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44B12202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A728882" w14:textId="7235B135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5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.1.Музей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н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үзмэ</w:t>
      </w:r>
      <w:r w:rsidR="003F164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ртэй шууд харьцах албан тушаалт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ны жагсаалтыг соёлын асуудал эрхэлсэн Засгийн газрын гишүүн батална. </w:t>
      </w:r>
    </w:p>
    <w:p w14:paraId="76EBBEA3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CFD6422" w14:textId="4911CC46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5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.2.Төрийн болон оро</w:t>
      </w:r>
      <w:r w:rsidR="00400A79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н нутгийн өмчийн музейн захирал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энэ хуулийн 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5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.1-д заасан албан тушаалд төрөл, садангийн хүнийг томилж ажиллуулахыг хориглоно.</w:t>
      </w:r>
    </w:p>
    <w:p w14:paraId="2FF73C00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mn-MN"/>
        </w:rPr>
      </w:pPr>
    </w:p>
    <w:p w14:paraId="3AC5A910" w14:textId="0B49C4EB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5.3.Энэ хуулийн 15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.1-д заасан үзмэртэй шууд харьцах албан тушаалтанд </w:t>
      </w:r>
      <w:r w:rsidR="003F1645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найман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жил тутам нэг жилийн үндсэн цалинтай тэнцэх хэмжээний мөнгөн урамшуулал олгох бөгөөд холбогдох журмыг Засгийн газар батална. </w:t>
      </w:r>
    </w:p>
    <w:p w14:paraId="4BF39537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AB046FB" w14:textId="6E512CBF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сан хөмрөгч </w:t>
      </w:r>
    </w:p>
    <w:p w14:paraId="379FE985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0CCE6118" w14:textId="056189A0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Музей сан хөмрөгч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тэй</w:t>
      </w:r>
      <w:r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байна. </w:t>
      </w:r>
    </w:p>
    <w:p w14:paraId="646F9E06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90E30E3" w14:textId="5AE43ADE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.2.Төрийн болон орон нутгийн өмчийн музейн сан хөмрөгчөөр дараах шаардлагыг хангасан Монгол Улсын иргэнийг томилно: </w:t>
      </w:r>
    </w:p>
    <w:p w14:paraId="20762CBD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709F11F1" w14:textId="774386F7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.2.1.дээд боловсролтой, музей, соёлын өвийг хамгаалах чиглэлээр мэргэшсэн; </w:t>
      </w:r>
    </w:p>
    <w:p w14:paraId="377C5FAC" w14:textId="77777777" w:rsidR="00FD38A6" w:rsidRPr="009C64D7" w:rsidRDefault="00FD38A6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1804F1A" w14:textId="5E8F7441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.2.2.гэмт хэрэгт ял шийтгүүлж байгаагүй; </w:t>
      </w:r>
    </w:p>
    <w:p w14:paraId="5267585C" w14:textId="64B10954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.2.3.музейн ажилтны ёс зүйн </w:t>
      </w:r>
      <w:r w:rsidR="008A098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нийтлэг хэм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хэмжээг зөрчиж, хариуцлага хүлээж байгаагүй; </w:t>
      </w:r>
    </w:p>
    <w:p w14:paraId="61B598F0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0EB90F06" w14:textId="1BA01B9E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.2.4.сан хөмрөгчид нэр дэвших үед гэмт хэрэгт холбогдоогүй буюу сэжигтэн, яллагдагчаар татагдаагүй, бусдад хугацаа хэтэрсэн зээлийн өргүй байх; </w:t>
      </w:r>
    </w:p>
    <w:p w14:paraId="6C8218DE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5600E59F" w14:textId="67801396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.2.5.давхар ажил эрхэлдэггүй байх. </w:t>
      </w:r>
    </w:p>
    <w:p w14:paraId="7B75F108" w14:textId="77777777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6ACABCD" w14:textId="76FE8095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ажилтны ёс зүйн нийтлэг хэм хэмжээ </w:t>
      </w:r>
    </w:p>
    <w:p w14:paraId="5947C6E4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31A5F691" w14:textId="111F71B4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.1.Музейн ажилтан дараах ёс зүйн нийтлэг хэм хэмжээг дагаж мөрдөнө: </w:t>
      </w:r>
    </w:p>
    <w:p w14:paraId="46F0D511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02AD674" w14:textId="32E9585A" w:rsidR="00AD40E5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.1.1.албаны шугамаар олж авсан соёлын үнэт зүйлийн талаарх мэдээллийг бусдад задруулахгүй байх;</w:t>
      </w:r>
    </w:p>
    <w:p w14:paraId="2671DB7C" w14:textId="77777777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78FDF87D" w14:textId="3F690033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.1.2.музейн сан хөмрөгт үзмэр худалдан авах үйл ажиллагаанд хөндлөнгөөс нөлөөлөх, эсхүл бусдад давуу байдал олгохгүй байх; </w:t>
      </w:r>
    </w:p>
    <w:p w14:paraId="4232C873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140B321" w14:textId="47BDAFD5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.1.3.музейн төрөл, үйл ажиллагааны чиглэлд хамаарах соёлын үнэт зүйлийг хувьдаа цуглуулахгүй байх; </w:t>
      </w:r>
    </w:p>
    <w:p w14:paraId="1A24BA2E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E072B3D" w14:textId="522E177A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7F68B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.1.4.соёлын үнэт зүйл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ийн хууль бус худалдаанд оролцохгүй байх; </w:t>
      </w:r>
    </w:p>
    <w:p w14:paraId="4412834D" w14:textId="5E383DA2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.1.5.албаны шугамаар олж авсан мэдээллийг ашиг олох зорилгоор бусдад дамжуулах, дамлан худалдахгүй байх; </w:t>
      </w:r>
    </w:p>
    <w:p w14:paraId="1543E709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902F160" w14:textId="7E8BE656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.1.6.албан үүргээ гүйцэтгэсний төлөө бусдаас шан харамж авах, эсхүл шан харамж авахаар санал тавих, шаардахгүй байх.</w:t>
      </w:r>
    </w:p>
    <w:p w14:paraId="30F2D70D" w14:textId="77777777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6F30EC21" w14:textId="5D6858FB" w:rsidR="00C7284D" w:rsidRPr="009C64D7" w:rsidRDefault="00071CEA" w:rsidP="00F621EE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ЗУРГА</w:t>
      </w:r>
      <w:r w:rsidR="00C7284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ДУГААР БҮЛЭГ</w:t>
      </w:r>
    </w:p>
    <w:p w14:paraId="42DFA918" w14:textId="77777777" w:rsidR="00C7284D" w:rsidRPr="009C64D7" w:rsidRDefault="00C7284D" w:rsidP="00F621EE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ҮЙЛ АЖИЛЛАГААНД ТАВИХ ХЯНАЛТ</w:t>
      </w:r>
    </w:p>
    <w:p w14:paraId="1C448643" w14:textId="77777777" w:rsidR="004277C5" w:rsidRPr="009C64D7" w:rsidRDefault="004277C5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BEC3DA8" w14:textId="5D2F1CE2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8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үйл ажиллагаанд хяналт тавих </w:t>
      </w:r>
    </w:p>
    <w:p w14:paraId="510606A9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F3A56CF" w14:textId="4007E5B5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.1.Музейн үйл ажиллагаанд соёлын асуудал эрхэлсэн төрийн захиргааны төв байгууллага, төрийн захиргааны байгууллага, аймаг, нийслэлийн Засаг дарга, Мэргэжлийн хяналтын байгууллага болон улсын байцаагч хяналт тавина. </w:t>
      </w:r>
    </w:p>
    <w:p w14:paraId="2C21461A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38B1383" w14:textId="5A5EF7DC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.2.Музейн үйл ажиллагаанд олон нийтийн зөвлөл хяналт тавьж болно. </w:t>
      </w:r>
    </w:p>
    <w:p w14:paraId="597847AE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662B5CD" w14:textId="645478AE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9 дүгээр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зүйл.Хууль тогтоомж зөрчигчид хүлээлгэх хариуцлага </w:t>
      </w:r>
    </w:p>
    <w:p w14:paraId="43E56046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51AB3F5C" w14:textId="558CA17B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9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</w:t>
      </w:r>
      <w:r w:rsidR="005D6AAE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Энэ хуулийг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зөрчсөн албан тушаалтанд Төрийн албаны тухай хууль</w:t>
      </w:r>
      <w:r w:rsidR="00AD40E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Pr="009C64D7">
        <w:rPr>
          <w:rStyle w:val="FootnoteReference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footnoteReference w:id="14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 хүн, хуулийн этгээдэд Зөрчлийн тухай хууль</w:t>
      </w:r>
      <w:r w:rsidR="00AD40E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Pr="009C64D7">
        <w:rPr>
          <w:rStyle w:val="FootnoteReference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footnoteReference w:id="15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заасны дагуу хариуцлага хүлээлгэнэ. </w:t>
      </w:r>
    </w:p>
    <w:p w14:paraId="31AA95C6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AC69EFE" w14:textId="56D567BE" w:rsidR="003F1645" w:rsidRPr="009C64D7" w:rsidRDefault="003F1645" w:rsidP="00F621EE">
      <w:pPr>
        <w:spacing w:after="0" w:line="240" w:lineRule="auto"/>
        <w:ind w:firstLine="720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20 дугаар зүйл.Хууль хүчин төгөлдөр болох</w:t>
      </w:r>
    </w:p>
    <w:p w14:paraId="70CE4B9D" w14:textId="77777777" w:rsidR="003F1645" w:rsidRPr="009C64D7" w:rsidRDefault="003F1645" w:rsidP="00F621EE">
      <w:pPr>
        <w:spacing w:after="0" w:line="240" w:lineRule="auto"/>
        <w:ind w:firstLine="72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537C1F8" w14:textId="0C2BE701" w:rsidR="003F1645" w:rsidRPr="009C64D7" w:rsidRDefault="003F1645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20.1.Энэ хуулийн</w:t>
      </w:r>
      <w:r w:rsidR="00504EFB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9 дүгээр зүйлийн 9.4 дэх хэсэг,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15 дугаар зүйлийн 15.3 дахь хэсгийг 2022 оны 01 дүгээр сарын 01-ний өдрөөс эхлэн дагаж мөрдөнө.</w:t>
      </w:r>
    </w:p>
    <w:p w14:paraId="37190B5B" w14:textId="77777777" w:rsidR="003F1645" w:rsidRPr="009C64D7" w:rsidRDefault="003F1645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5B4D774" w14:textId="77777777" w:rsidR="00B222BE" w:rsidRPr="009C64D7" w:rsidRDefault="00B222BE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5BA5FE6" w14:textId="77777777" w:rsidR="00B222BE" w:rsidRPr="009C64D7" w:rsidRDefault="00B222BE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9FDBD78" w14:textId="77777777" w:rsidR="00B222BE" w:rsidRPr="009C64D7" w:rsidRDefault="00B222BE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65A5FF1" w14:textId="1CBDC924" w:rsidR="00B222BE" w:rsidRPr="009C64D7" w:rsidRDefault="00B222BE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14:paraId="01A80126" w14:textId="52A43F98" w:rsidR="00C7284D" w:rsidRPr="009C64D7" w:rsidRDefault="00B222BE" w:rsidP="009206E3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  <w:t>ИХ ХУРЛЫН ДАРГА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  <w:t>Г.ЗАНДАНШАТАР</w:t>
      </w:r>
    </w:p>
    <w:p w14:paraId="2540AD0B" w14:textId="77777777" w:rsidR="004A6A9F" w:rsidRPr="009C64D7" w:rsidRDefault="00482C80" w:rsidP="00B222BE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sectPr w:rsidR="004A6A9F" w:rsidRPr="009C64D7" w:rsidSect="00B222BE">
      <w:footerReference w:type="default" r:id="rId8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349BD" w14:textId="77777777" w:rsidR="00482C80" w:rsidRDefault="00482C80" w:rsidP="00C7284D">
      <w:pPr>
        <w:spacing w:after="0" w:line="240" w:lineRule="auto"/>
      </w:pPr>
      <w:r>
        <w:separator/>
      </w:r>
    </w:p>
  </w:endnote>
  <w:endnote w:type="continuationSeparator" w:id="0">
    <w:p w14:paraId="2B9928CB" w14:textId="77777777" w:rsidR="00482C80" w:rsidRDefault="00482C80" w:rsidP="00C7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A076E" w14:textId="77777777" w:rsidR="00B222BE" w:rsidRDefault="00B222B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  <w:lang w:val="mn-MN"/>
      </w:rPr>
    </w:pPr>
  </w:p>
  <w:p w14:paraId="5A3B01F4" w14:textId="77777777" w:rsidR="00E338D5" w:rsidRPr="00B222BE" w:rsidRDefault="00E338D5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sz w:val="20"/>
        <w:szCs w:val="20"/>
      </w:rPr>
    </w:pPr>
    <w:r w:rsidRPr="00B222BE">
      <w:rPr>
        <w:rFonts w:ascii="Arial" w:hAnsi="Arial" w:cs="Arial"/>
        <w:caps/>
        <w:sz w:val="20"/>
        <w:szCs w:val="20"/>
      </w:rPr>
      <w:fldChar w:fldCharType="begin"/>
    </w:r>
    <w:r w:rsidRPr="00B222BE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B222BE">
      <w:rPr>
        <w:rFonts w:ascii="Arial" w:hAnsi="Arial" w:cs="Arial"/>
        <w:caps/>
        <w:sz w:val="20"/>
        <w:szCs w:val="20"/>
      </w:rPr>
      <w:fldChar w:fldCharType="separate"/>
    </w:r>
    <w:r w:rsidR="009C64D7">
      <w:rPr>
        <w:rFonts w:ascii="Arial" w:hAnsi="Arial" w:cs="Arial"/>
        <w:caps/>
        <w:noProof/>
        <w:sz w:val="20"/>
        <w:szCs w:val="20"/>
      </w:rPr>
      <w:t>9</w:t>
    </w:r>
    <w:r w:rsidRPr="00B222BE">
      <w:rPr>
        <w:rFonts w:ascii="Arial" w:hAnsi="Arial" w:cs="Arial"/>
        <w:caps/>
        <w:noProof/>
        <w:sz w:val="20"/>
        <w:szCs w:val="20"/>
      </w:rPr>
      <w:fldChar w:fldCharType="end"/>
    </w:r>
  </w:p>
  <w:p w14:paraId="05721EC6" w14:textId="77777777" w:rsidR="00E338D5" w:rsidRDefault="00E3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E6D25" w14:textId="77777777" w:rsidR="00482C80" w:rsidRDefault="00482C80" w:rsidP="00C7284D">
      <w:pPr>
        <w:spacing w:after="0" w:line="240" w:lineRule="auto"/>
      </w:pPr>
      <w:r>
        <w:separator/>
      </w:r>
    </w:p>
  </w:footnote>
  <w:footnote w:type="continuationSeparator" w:id="0">
    <w:p w14:paraId="1E55E921" w14:textId="77777777" w:rsidR="00482C80" w:rsidRDefault="00482C80" w:rsidP="00C7284D">
      <w:pPr>
        <w:spacing w:after="0" w:line="240" w:lineRule="auto"/>
      </w:pPr>
      <w:r>
        <w:continuationSeparator/>
      </w:r>
    </w:p>
  </w:footnote>
  <w:footnote w:id="1">
    <w:p w14:paraId="578AE84F" w14:textId="5212E594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F85459">
        <w:rPr>
          <w:rStyle w:val="FootnoteReference"/>
          <w:rFonts w:ascii="Arial" w:hAnsi="Arial" w:cs="Arial"/>
          <w:sz w:val="18"/>
          <w:szCs w:val="18"/>
        </w:rPr>
        <w:footnoteRef/>
      </w:r>
      <w:r w:rsidRPr="00200237">
        <w:rPr>
          <w:rFonts w:ascii="Arial" w:hAnsi="Arial" w:cs="Arial"/>
        </w:rPr>
        <w:t xml:space="preserve"> </w:t>
      </w:r>
      <w:r w:rsidRPr="00344C66">
        <w:rPr>
          <w:rFonts w:ascii="Arial" w:hAnsi="Arial" w:cs="Arial"/>
          <w:sz w:val="18"/>
          <w:szCs w:val="18"/>
        </w:rPr>
        <w:t xml:space="preserve">Монгол Улсын Үндсэн хууль “Төрийн мэдээлэл” эмхэтгэлийн 1992 оны </w:t>
      </w:r>
      <w:r w:rsidR="00D559A4">
        <w:rPr>
          <w:rFonts w:ascii="Arial" w:hAnsi="Arial" w:cs="Arial"/>
          <w:sz w:val="18"/>
          <w:szCs w:val="18"/>
        </w:rPr>
        <w:t>0</w:t>
      </w:r>
      <w:r w:rsidRPr="00344C66">
        <w:rPr>
          <w:rFonts w:ascii="Arial" w:hAnsi="Arial" w:cs="Arial"/>
          <w:sz w:val="18"/>
          <w:szCs w:val="18"/>
        </w:rPr>
        <w:t>1 дугаарт нийтлэгдсэн.</w:t>
      </w:r>
    </w:p>
  </w:footnote>
  <w:footnote w:id="2">
    <w:p w14:paraId="06FF132E" w14:textId="39FE4C9C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344C66">
        <w:rPr>
          <w:rStyle w:val="FootnoteReference"/>
          <w:rFonts w:ascii="Arial" w:hAnsi="Arial" w:cs="Arial"/>
          <w:sz w:val="18"/>
          <w:szCs w:val="18"/>
        </w:rPr>
        <w:footnoteRef/>
      </w:r>
      <w:r w:rsidRPr="00344C66">
        <w:rPr>
          <w:rFonts w:ascii="Arial" w:hAnsi="Arial" w:cs="Arial"/>
          <w:sz w:val="18"/>
          <w:szCs w:val="18"/>
        </w:rPr>
        <w:t xml:space="preserve"> </w:t>
      </w:r>
      <w:r w:rsidRPr="00344C6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Иргэний хууль </w:t>
      </w:r>
      <w:r w:rsidRPr="00344C66">
        <w:rPr>
          <w:rFonts w:ascii="Arial" w:hAnsi="Arial" w:cs="Arial"/>
          <w:sz w:val="18"/>
          <w:szCs w:val="18"/>
        </w:rPr>
        <w:t xml:space="preserve">“Төрийн мэдээлэл” эмхэтгэлийн </w:t>
      </w:r>
      <w:r>
        <w:rPr>
          <w:rFonts w:ascii="Arial" w:hAnsi="Arial" w:cs="Arial"/>
          <w:sz w:val="18"/>
          <w:szCs w:val="18"/>
        </w:rPr>
        <w:t>2002</w:t>
      </w:r>
      <w:r w:rsidRPr="00344C66">
        <w:rPr>
          <w:rFonts w:ascii="Arial" w:hAnsi="Arial" w:cs="Arial"/>
          <w:sz w:val="18"/>
          <w:szCs w:val="18"/>
        </w:rPr>
        <w:t xml:space="preserve"> оны </w:t>
      </w:r>
      <w:r w:rsidR="00D559A4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7</w:t>
      </w:r>
      <w:r w:rsidRPr="00344C66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3">
    <w:p w14:paraId="028F79DF" w14:textId="256C91EC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344C66">
        <w:rPr>
          <w:rStyle w:val="FootnoteReference"/>
          <w:rFonts w:ascii="Arial" w:hAnsi="Arial" w:cs="Arial"/>
          <w:sz w:val="18"/>
          <w:szCs w:val="18"/>
        </w:rPr>
        <w:footnoteRef/>
      </w:r>
      <w:r w:rsidRPr="00344C66">
        <w:rPr>
          <w:rFonts w:ascii="Arial" w:hAnsi="Arial" w:cs="Arial"/>
          <w:sz w:val="18"/>
          <w:szCs w:val="18"/>
        </w:rPr>
        <w:t xml:space="preserve"> </w:t>
      </w:r>
      <w:r w:rsidRPr="00344C6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Соёлын тухай  </w:t>
      </w:r>
      <w:r w:rsidRPr="00344C66">
        <w:rPr>
          <w:rFonts w:ascii="Arial" w:hAnsi="Arial" w:cs="Arial"/>
          <w:sz w:val="18"/>
          <w:szCs w:val="18"/>
        </w:rPr>
        <w:t>“Төрийн</w:t>
      </w:r>
      <w:r w:rsidR="00FE4479">
        <w:rPr>
          <w:rFonts w:ascii="Arial" w:hAnsi="Arial" w:cs="Arial"/>
          <w:sz w:val="18"/>
          <w:szCs w:val="18"/>
        </w:rPr>
        <w:t xml:space="preserve"> мэдээлэл” эмхэтгэлийн 1996</w:t>
      </w:r>
      <w:r w:rsidRPr="00344C66">
        <w:rPr>
          <w:rFonts w:ascii="Arial" w:hAnsi="Arial" w:cs="Arial"/>
          <w:sz w:val="18"/>
          <w:szCs w:val="18"/>
        </w:rPr>
        <w:t xml:space="preserve"> оны </w:t>
      </w:r>
      <w:r w:rsidR="00D559A4">
        <w:rPr>
          <w:rFonts w:ascii="Arial" w:hAnsi="Arial" w:cs="Arial"/>
          <w:sz w:val="18"/>
          <w:szCs w:val="18"/>
        </w:rPr>
        <w:t>0</w:t>
      </w:r>
      <w:r w:rsidR="00FE4479">
        <w:rPr>
          <w:rFonts w:ascii="Arial" w:hAnsi="Arial" w:cs="Arial"/>
          <w:sz w:val="18"/>
          <w:szCs w:val="18"/>
        </w:rPr>
        <w:t>7</w:t>
      </w:r>
      <w:r w:rsidRPr="00344C66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4">
    <w:p w14:paraId="55430F4A" w14:textId="77777777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344C66">
        <w:rPr>
          <w:rStyle w:val="FootnoteReference"/>
          <w:rFonts w:ascii="Arial" w:hAnsi="Arial" w:cs="Arial"/>
          <w:sz w:val="18"/>
          <w:szCs w:val="18"/>
        </w:rPr>
        <w:footnoteRef/>
      </w:r>
      <w:r w:rsidRPr="00344C66">
        <w:rPr>
          <w:rFonts w:ascii="Arial" w:hAnsi="Arial" w:cs="Arial"/>
          <w:sz w:val="18"/>
          <w:szCs w:val="18"/>
        </w:rPr>
        <w:t xml:space="preserve"> </w:t>
      </w:r>
      <w:r w:rsidRPr="00344C6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Соёлын өвийг хамгаалах тухай </w:t>
      </w:r>
      <w:r w:rsidRPr="00344C66">
        <w:rPr>
          <w:rFonts w:ascii="Arial" w:hAnsi="Arial" w:cs="Arial"/>
          <w:sz w:val="18"/>
          <w:szCs w:val="18"/>
        </w:rPr>
        <w:t xml:space="preserve">“Төрийн мэдээлэл” эмхэтгэлийн </w:t>
      </w:r>
      <w:r>
        <w:rPr>
          <w:rFonts w:ascii="Arial" w:hAnsi="Arial" w:cs="Arial"/>
          <w:sz w:val="18"/>
          <w:szCs w:val="18"/>
        </w:rPr>
        <w:t>2014</w:t>
      </w:r>
      <w:r w:rsidRPr="00344C66">
        <w:rPr>
          <w:rFonts w:ascii="Arial" w:hAnsi="Arial" w:cs="Arial"/>
          <w:sz w:val="18"/>
          <w:szCs w:val="18"/>
        </w:rPr>
        <w:t xml:space="preserve"> оны </w:t>
      </w:r>
      <w:r>
        <w:rPr>
          <w:rFonts w:ascii="Arial" w:hAnsi="Arial" w:cs="Arial"/>
          <w:sz w:val="18"/>
          <w:szCs w:val="18"/>
        </w:rPr>
        <w:t>23</w:t>
      </w:r>
      <w:r w:rsidRPr="00344C66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5">
    <w:p w14:paraId="08AE7B55" w14:textId="77777777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344C66">
        <w:rPr>
          <w:rStyle w:val="FootnoteReference"/>
          <w:rFonts w:ascii="Arial" w:hAnsi="Arial" w:cs="Arial"/>
          <w:sz w:val="18"/>
          <w:szCs w:val="18"/>
        </w:rPr>
        <w:footnoteRef/>
      </w:r>
      <w:r w:rsidRPr="00344C66">
        <w:rPr>
          <w:sz w:val="18"/>
          <w:szCs w:val="18"/>
        </w:rPr>
        <w:t xml:space="preserve"> </w:t>
      </w:r>
      <w:r w:rsidRPr="00344C6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Төрийн болон орон нутгийн өмчийн тухай </w:t>
      </w:r>
      <w:r w:rsidRPr="00344C66">
        <w:rPr>
          <w:rFonts w:ascii="Arial" w:hAnsi="Arial" w:cs="Arial"/>
          <w:sz w:val="18"/>
          <w:szCs w:val="18"/>
        </w:rPr>
        <w:t>“Төрийн мэдээлэл” эмхэтгэлийн 199</w:t>
      </w:r>
      <w:r>
        <w:rPr>
          <w:rFonts w:ascii="Arial" w:hAnsi="Arial" w:cs="Arial"/>
          <w:sz w:val="18"/>
          <w:szCs w:val="18"/>
        </w:rPr>
        <w:t>6</w:t>
      </w:r>
      <w:r w:rsidRPr="00344C66">
        <w:rPr>
          <w:rFonts w:ascii="Arial" w:hAnsi="Arial" w:cs="Arial"/>
          <w:sz w:val="18"/>
          <w:szCs w:val="18"/>
        </w:rPr>
        <w:t xml:space="preserve"> оны 1</w:t>
      </w:r>
      <w:r>
        <w:rPr>
          <w:rFonts w:ascii="Arial" w:hAnsi="Arial" w:cs="Arial"/>
          <w:sz w:val="18"/>
          <w:szCs w:val="18"/>
        </w:rPr>
        <w:t>1</w:t>
      </w:r>
      <w:r w:rsidRPr="00344C66">
        <w:rPr>
          <w:rFonts w:ascii="Arial" w:hAnsi="Arial" w:cs="Arial"/>
          <w:sz w:val="18"/>
          <w:szCs w:val="18"/>
        </w:rPr>
        <w:t xml:space="preserve"> дугаарт нийтлэгдсэн.</w:t>
      </w:r>
    </w:p>
    <w:p w14:paraId="28BE1025" w14:textId="77777777" w:rsidR="00C7284D" w:rsidRDefault="00C7284D" w:rsidP="00C7284D">
      <w:pPr>
        <w:pStyle w:val="FootnoteText"/>
      </w:pPr>
    </w:p>
  </w:footnote>
  <w:footnote w:id="6">
    <w:p w14:paraId="0E655839" w14:textId="77777777" w:rsidR="00B222BE" w:rsidRDefault="00C7284D" w:rsidP="00C7284D">
      <w:pPr>
        <w:pStyle w:val="FootnoteText"/>
        <w:rPr>
          <w:rFonts w:ascii="Arial" w:hAnsi="Arial" w:cs="Arial"/>
          <w:sz w:val="18"/>
          <w:szCs w:val="18"/>
          <w:lang w:val="mn-MN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Pr="002514E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Аж ахуйн үйл ажиллагааны тусгай зөвшөөрлийн тухай хууль </w:t>
      </w:r>
      <w:r w:rsidRPr="002514EA">
        <w:rPr>
          <w:rFonts w:ascii="Arial" w:hAnsi="Arial" w:cs="Arial"/>
          <w:sz w:val="18"/>
          <w:szCs w:val="18"/>
        </w:rPr>
        <w:t xml:space="preserve">“Төрийн мэдээлэл” эмхэтгэлийн 2001 оны </w:t>
      </w:r>
      <w:r w:rsidR="004806D2">
        <w:rPr>
          <w:rFonts w:ascii="Arial" w:hAnsi="Arial" w:cs="Arial"/>
          <w:sz w:val="18"/>
          <w:szCs w:val="18"/>
        </w:rPr>
        <w:t>0</w:t>
      </w:r>
      <w:r w:rsidRPr="002514EA">
        <w:rPr>
          <w:rFonts w:ascii="Arial" w:hAnsi="Arial" w:cs="Arial"/>
          <w:sz w:val="18"/>
          <w:szCs w:val="18"/>
        </w:rPr>
        <w:t xml:space="preserve">6 </w:t>
      </w:r>
    </w:p>
    <w:p w14:paraId="1E7E31FC" w14:textId="63CB153D" w:rsidR="00C7284D" w:rsidRDefault="00B222BE" w:rsidP="00C7284D">
      <w:pPr>
        <w:pStyle w:val="FootnoteText"/>
      </w:pPr>
      <w:r>
        <w:rPr>
          <w:rFonts w:ascii="Arial" w:hAnsi="Arial" w:cs="Arial"/>
          <w:sz w:val="18"/>
          <w:szCs w:val="18"/>
          <w:lang w:val="mn-MN"/>
        </w:rPr>
        <w:t xml:space="preserve">  </w:t>
      </w:r>
      <w:r w:rsidR="00C7284D" w:rsidRPr="002514EA">
        <w:rPr>
          <w:rFonts w:ascii="Arial" w:hAnsi="Arial" w:cs="Arial"/>
          <w:sz w:val="18"/>
          <w:szCs w:val="18"/>
        </w:rPr>
        <w:t>дугаарт нийтлэгдсэн.</w:t>
      </w:r>
    </w:p>
  </w:footnote>
  <w:footnote w:id="7">
    <w:p w14:paraId="6A506284" w14:textId="1BBA64CD" w:rsidR="00C7284D" w:rsidRDefault="00C7284D" w:rsidP="00C7284D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 w:rsidRPr="00D61B23">
        <w:rPr>
          <w:rFonts w:ascii="Arial" w:hAnsi="Arial" w:cs="Arial"/>
          <w:sz w:val="18"/>
          <w:szCs w:val="18"/>
        </w:rPr>
        <w:t xml:space="preserve"> </w:t>
      </w:r>
      <w:r w:rsidRPr="00B00DA5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Төсвийн тухай хууль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>
        <w:rPr>
          <w:rFonts w:ascii="Arial" w:hAnsi="Arial" w:cs="Arial"/>
          <w:sz w:val="18"/>
          <w:szCs w:val="18"/>
        </w:rPr>
        <w:t>12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 w:rsidR="004806D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3</w:t>
      </w:r>
      <w:r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  <w:p w14:paraId="28E05738" w14:textId="77777777" w:rsidR="00C7284D" w:rsidRDefault="00C7284D" w:rsidP="00C7284D">
      <w:pPr>
        <w:pStyle w:val="FootnoteText"/>
      </w:pPr>
    </w:p>
  </w:footnote>
  <w:footnote w:id="8">
    <w:p w14:paraId="6B305B30" w14:textId="4618E8BC" w:rsidR="003F11B5" w:rsidRDefault="003F11B5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 w:rsidRPr="00D61B23">
        <w:rPr>
          <w:rFonts w:ascii="Arial" w:hAnsi="Arial" w:cs="Arial"/>
          <w:sz w:val="18"/>
          <w:szCs w:val="18"/>
        </w:rPr>
        <w:t xml:space="preserve"> </w:t>
      </w:r>
      <w:r w:rsidR="00B222BE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Ахмад настны тухай хууль </w:t>
      </w:r>
      <w:r>
        <w:rPr>
          <w:rFonts w:ascii="Arial" w:hAnsi="Arial" w:cs="Arial"/>
          <w:sz w:val="18"/>
          <w:szCs w:val="18"/>
        </w:rPr>
        <w:t>Хууль тогтоомжийн</w:t>
      </w:r>
      <w:r w:rsidRPr="002514EA">
        <w:rPr>
          <w:rFonts w:ascii="Arial" w:hAnsi="Arial" w:cs="Arial"/>
          <w:sz w:val="18"/>
          <w:szCs w:val="18"/>
        </w:rPr>
        <w:t xml:space="preserve"> эмхэтгэлийн 20</w:t>
      </w:r>
      <w:r>
        <w:rPr>
          <w:rFonts w:ascii="Arial" w:hAnsi="Arial" w:cs="Arial"/>
          <w:sz w:val="18"/>
          <w:szCs w:val="18"/>
        </w:rPr>
        <w:t>17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>
        <w:rPr>
          <w:rFonts w:ascii="Arial" w:hAnsi="Arial" w:cs="Arial"/>
          <w:sz w:val="18"/>
          <w:szCs w:val="18"/>
        </w:rPr>
        <w:t>13</w:t>
      </w:r>
      <w:r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9">
    <w:p w14:paraId="37E078E3" w14:textId="44A54392" w:rsidR="00B222BE" w:rsidRDefault="00675B83">
      <w:pPr>
        <w:pStyle w:val="FootnoteText"/>
        <w:rPr>
          <w:rFonts w:ascii="Arial" w:hAnsi="Arial" w:cs="Arial"/>
          <w:sz w:val="18"/>
          <w:szCs w:val="18"/>
          <w:lang w:val="mn-MN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="00B222BE">
        <w:rPr>
          <w:lang w:val="mn-MN"/>
        </w:rPr>
        <w:t xml:space="preserve"> </w:t>
      </w:r>
      <w:r w:rsidRPr="008F5CF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Хөгжлийн бэрхшээлтэй хүний эрхийн тухай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хууль </w:t>
      </w:r>
      <w:r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>
        <w:rPr>
          <w:rFonts w:ascii="Arial" w:hAnsi="Arial" w:cs="Arial"/>
          <w:sz w:val="18"/>
          <w:szCs w:val="18"/>
        </w:rPr>
        <w:t>16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 w:rsidR="004806D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9</w:t>
      </w:r>
      <w:r w:rsidRPr="002514EA">
        <w:rPr>
          <w:rFonts w:ascii="Arial" w:hAnsi="Arial" w:cs="Arial"/>
          <w:sz w:val="18"/>
          <w:szCs w:val="18"/>
        </w:rPr>
        <w:t xml:space="preserve"> дугаарт </w:t>
      </w:r>
    </w:p>
    <w:p w14:paraId="4A93470C" w14:textId="131E18A0" w:rsidR="00675B83" w:rsidRDefault="00B222BE">
      <w:pPr>
        <w:pStyle w:val="FootnoteText"/>
      </w:pPr>
      <w:r>
        <w:rPr>
          <w:rFonts w:ascii="Arial" w:hAnsi="Arial" w:cs="Arial"/>
          <w:sz w:val="18"/>
          <w:szCs w:val="18"/>
          <w:lang w:val="mn-MN"/>
        </w:rPr>
        <w:t xml:space="preserve">    </w:t>
      </w:r>
      <w:r w:rsidR="00675B83" w:rsidRPr="002514EA">
        <w:rPr>
          <w:rFonts w:ascii="Arial" w:hAnsi="Arial" w:cs="Arial"/>
          <w:sz w:val="18"/>
          <w:szCs w:val="18"/>
        </w:rPr>
        <w:t>нийтлэгдсэн.</w:t>
      </w:r>
    </w:p>
  </w:footnote>
  <w:footnote w:id="10">
    <w:p w14:paraId="59FF97B2" w14:textId="6871BA08" w:rsidR="00675B83" w:rsidRDefault="00675B83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Хөрөнгийн үнэлгээний тухай </w:t>
      </w:r>
      <w:r w:rsidRPr="00B00DA5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хууль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Pr="002514EA">
        <w:rPr>
          <w:rFonts w:ascii="Arial" w:hAnsi="Arial" w:cs="Arial"/>
          <w:sz w:val="18"/>
          <w:szCs w:val="18"/>
        </w:rPr>
        <w:t>“Төрийн мэдээлэл” эмхэтгэлийн 201</w:t>
      </w:r>
      <w:r>
        <w:rPr>
          <w:rFonts w:ascii="Arial" w:hAnsi="Arial" w:cs="Arial"/>
          <w:sz w:val="18"/>
          <w:szCs w:val="18"/>
        </w:rPr>
        <w:t>0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 w:rsidR="004806D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8</w:t>
      </w:r>
      <w:r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11">
    <w:p w14:paraId="0C43EDB2" w14:textId="77777777" w:rsidR="00B222BE" w:rsidRDefault="00A46FEE">
      <w:pPr>
        <w:pStyle w:val="FootnoteText"/>
        <w:rPr>
          <w:rFonts w:ascii="Arial" w:hAnsi="Arial" w:cs="Arial"/>
          <w:sz w:val="18"/>
          <w:szCs w:val="18"/>
          <w:lang w:val="mn-MN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Зохиогчийн эрх болон </w:t>
      </w:r>
      <w:r w:rsidRPr="006D3B9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түүнд хамаарах эрхийн тухай хууль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>
        <w:rPr>
          <w:rFonts w:ascii="Arial" w:hAnsi="Arial" w:cs="Arial"/>
          <w:sz w:val="18"/>
          <w:szCs w:val="18"/>
        </w:rPr>
        <w:t>06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 w:rsidR="004806D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7</w:t>
      </w:r>
      <w:r w:rsidRPr="002514EA">
        <w:rPr>
          <w:rFonts w:ascii="Arial" w:hAnsi="Arial" w:cs="Arial"/>
          <w:sz w:val="18"/>
          <w:szCs w:val="18"/>
        </w:rPr>
        <w:t xml:space="preserve"> </w:t>
      </w:r>
    </w:p>
    <w:p w14:paraId="38268899" w14:textId="6E3E2599" w:rsidR="00A46FEE" w:rsidRDefault="00B222BE">
      <w:pPr>
        <w:pStyle w:val="FootnoteText"/>
      </w:pPr>
      <w:r>
        <w:rPr>
          <w:rFonts w:ascii="Arial" w:hAnsi="Arial" w:cs="Arial"/>
          <w:sz w:val="18"/>
          <w:szCs w:val="18"/>
          <w:lang w:val="mn-MN"/>
        </w:rPr>
        <w:t xml:space="preserve">   </w:t>
      </w:r>
      <w:r w:rsidR="00A46FEE" w:rsidRPr="002514EA">
        <w:rPr>
          <w:rFonts w:ascii="Arial" w:hAnsi="Arial" w:cs="Arial"/>
          <w:sz w:val="18"/>
          <w:szCs w:val="18"/>
        </w:rPr>
        <w:t>дугаарт нийтлэгдсэн.</w:t>
      </w:r>
    </w:p>
  </w:footnote>
  <w:footnote w:id="12">
    <w:p w14:paraId="613543E2" w14:textId="77777777" w:rsidR="00B222BE" w:rsidRDefault="00A46FEE">
      <w:pPr>
        <w:pStyle w:val="FootnoteText"/>
        <w:rPr>
          <w:rFonts w:ascii="Arial" w:hAnsi="Arial" w:cs="Arial"/>
          <w:sz w:val="18"/>
          <w:szCs w:val="18"/>
          <w:lang w:val="mn-MN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 w:rsidRPr="00D61B23">
        <w:rPr>
          <w:rFonts w:ascii="Arial" w:hAnsi="Arial" w:cs="Arial"/>
          <w:sz w:val="18"/>
          <w:szCs w:val="18"/>
        </w:rPr>
        <w:t xml:space="preserve"> </w:t>
      </w:r>
      <w:r w:rsidRPr="006D3B9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Стандартчилал, техникийн зохицуулалт, тохирлын үнэлгээний итгэмжлэлийн тухай хууль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Pr="002514EA">
        <w:rPr>
          <w:rFonts w:ascii="Arial" w:hAnsi="Arial" w:cs="Arial"/>
          <w:sz w:val="18"/>
          <w:szCs w:val="18"/>
        </w:rPr>
        <w:t xml:space="preserve">“Төрийн мэдээлэл” </w:t>
      </w:r>
    </w:p>
    <w:p w14:paraId="28B8C362" w14:textId="0FEEDEF2" w:rsidR="00A46FEE" w:rsidRDefault="00B222BE">
      <w:pPr>
        <w:pStyle w:val="FootnoteText"/>
      </w:pPr>
      <w:r>
        <w:rPr>
          <w:rFonts w:ascii="Arial" w:hAnsi="Arial" w:cs="Arial"/>
          <w:sz w:val="18"/>
          <w:szCs w:val="18"/>
          <w:lang w:val="mn-MN"/>
        </w:rPr>
        <w:t xml:space="preserve">    </w:t>
      </w:r>
      <w:r w:rsidR="00A46FEE" w:rsidRPr="002514EA">
        <w:rPr>
          <w:rFonts w:ascii="Arial" w:hAnsi="Arial" w:cs="Arial"/>
          <w:sz w:val="18"/>
          <w:szCs w:val="18"/>
        </w:rPr>
        <w:t>эмхэтгэлийн 20</w:t>
      </w:r>
      <w:r w:rsidR="00A46FEE">
        <w:rPr>
          <w:rFonts w:ascii="Arial" w:hAnsi="Arial" w:cs="Arial"/>
          <w:sz w:val="18"/>
          <w:szCs w:val="18"/>
        </w:rPr>
        <w:t>18</w:t>
      </w:r>
      <w:r w:rsidR="00A46FEE" w:rsidRPr="002514EA">
        <w:rPr>
          <w:rFonts w:ascii="Arial" w:hAnsi="Arial" w:cs="Arial"/>
          <w:sz w:val="18"/>
          <w:szCs w:val="18"/>
        </w:rPr>
        <w:t xml:space="preserve"> оны </w:t>
      </w:r>
      <w:r w:rsidR="00A46FEE">
        <w:rPr>
          <w:rFonts w:ascii="Arial" w:hAnsi="Arial" w:cs="Arial"/>
          <w:sz w:val="18"/>
          <w:szCs w:val="18"/>
        </w:rPr>
        <w:t xml:space="preserve">10 </w:t>
      </w:r>
      <w:r w:rsidR="00A46FEE" w:rsidRPr="002514EA">
        <w:rPr>
          <w:rFonts w:ascii="Arial" w:hAnsi="Arial" w:cs="Arial"/>
          <w:sz w:val="18"/>
          <w:szCs w:val="18"/>
        </w:rPr>
        <w:t>дугаарт нийтлэгдсэн.</w:t>
      </w:r>
    </w:p>
  </w:footnote>
  <w:footnote w:id="13">
    <w:p w14:paraId="1847B57C" w14:textId="457A125D" w:rsidR="00C7284D" w:rsidRPr="00AD40E5" w:rsidRDefault="00C7284D" w:rsidP="00C7284D">
      <w:pPr>
        <w:pStyle w:val="FootnoteText"/>
        <w:rPr>
          <w:sz w:val="18"/>
          <w:szCs w:val="18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="00AD40E5" w:rsidRPr="00AD40E5">
        <w:rPr>
          <w:rFonts w:ascii="Arial" w:hAnsi="Arial" w:cs="Arial"/>
          <w:sz w:val="18"/>
          <w:szCs w:val="18"/>
        </w:rPr>
        <w:t>Гамшгаас хамгаалах тухай хууль</w:t>
      </w:r>
      <w:r w:rsidR="00AD40E5">
        <w:rPr>
          <w:sz w:val="18"/>
          <w:szCs w:val="18"/>
        </w:rPr>
        <w:t xml:space="preserve"> </w:t>
      </w:r>
      <w:r w:rsidR="00AD40E5">
        <w:rPr>
          <w:rFonts w:ascii="Arial" w:hAnsi="Arial" w:cs="Arial"/>
          <w:sz w:val="18"/>
          <w:szCs w:val="18"/>
        </w:rPr>
        <w:t>Хууль тогтоомжийн эмхэтгэлийн 2017</w:t>
      </w:r>
      <w:r w:rsidR="00AD40E5" w:rsidRPr="002514EA">
        <w:rPr>
          <w:rFonts w:ascii="Arial" w:hAnsi="Arial" w:cs="Arial"/>
          <w:sz w:val="18"/>
          <w:szCs w:val="18"/>
        </w:rPr>
        <w:t xml:space="preserve"> оны </w:t>
      </w:r>
      <w:r w:rsidR="00504EFB">
        <w:rPr>
          <w:rFonts w:ascii="Arial" w:hAnsi="Arial" w:cs="Arial"/>
          <w:sz w:val="18"/>
          <w:szCs w:val="18"/>
        </w:rPr>
        <w:t>0</w:t>
      </w:r>
      <w:r w:rsidR="00AD40E5">
        <w:rPr>
          <w:rFonts w:ascii="Arial" w:hAnsi="Arial" w:cs="Arial"/>
          <w:sz w:val="18"/>
          <w:szCs w:val="18"/>
        </w:rPr>
        <w:t>7</w:t>
      </w:r>
      <w:r w:rsidR="00504EFB">
        <w:rPr>
          <w:rFonts w:ascii="Arial" w:hAnsi="Arial" w:cs="Arial"/>
          <w:sz w:val="18"/>
          <w:szCs w:val="18"/>
        </w:rPr>
        <w:t xml:space="preserve"> </w:t>
      </w:r>
      <w:r w:rsidR="00AD40E5" w:rsidRPr="002514EA">
        <w:rPr>
          <w:rFonts w:ascii="Arial" w:hAnsi="Arial" w:cs="Arial"/>
          <w:sz w:val="18"/>
          <w:szCs w:val="18"/>
        </w:rPr>
        <w:t>дугаарт нийтлэгдсэн.</w:t>
      </w:r>
    </w:p>
  </w:footnote>
  <w:footnote w:id="14">
    <w:p w14:paraId="120A0BB3" w14:textId="555D4520" w:rsidR="00C7284D" w:rsidRDefault="00C7284D" w:rsidP="00C7284D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="00BA0013" w:rsidRPr="00BA790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Төрийн албаны тухай хууль</w:t>
      </w:r>
      <w:r w:rsidR="00BA001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="00BA0013"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 w:rsidR="00BA0013">
        <w:rPr>
          <w:rFonts w:ascii="Arial" w:hAnsi="Arial" w:cs="Arial"/>
          <w:sz w:val="18"/>
          <w:szCs w:val="18"/>
        </w:rPr>
        <w:t>18</w:t>
      </w:r>
      <w:r w:rsidR="00BA0013" w:rsidRPr="002514EA">
        <w:rPr>
          <w:rFonts w:ascii="Arial" w:hAnsi="Arial" w:cs="Arial"/>
          <w:sz w:val="18"/>
          <w:szCs w:val="18"/>
        </w:rPr>
        <w:t xml:space="preserve"> оны </w:t>
      </w:r>
      <w:r w:rsidR="003F0E64">
        <w:rPr>
          <w:rFonts w:ascii="Arial" w:hAnsi="Arial" w:cs="Arial"/>
          <w:sz w:val="18"/>
          <w:szCs w:val="18"/>
        </w:rPr>
        <w:t>0</w:t>
      </w:r>
      <w:r w:rsidR="00BA0013">
        <w:rPr>
          <w:rFonts w:ascii="Arial" w:hAnsi="Arial" w:cs="Arial"/>
          <w:sz w:val="18"/>
          <w:szCs w:val="18"/>
        </w:rPr>
        <w:t>1</w:t>
      </w:r>
      <w:r w:rsidR="00BA0013"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15">
    <w:p w14:paraId="266F879A" w14:textId="79A79EA1" w:rsidR="00C7284D" w:rsidRDefault="00C7284D" w:rsidP="00C7284D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="00BA0013" w:rsidRPr="00BA790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Зөрчлийн тухай хууль</w:t>
      </w:r>
      <w:r w:rsidR="00BA001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="00BA0013"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 w:rsidR="00BA0013">
        <w:rPr>
          <w:rFonts w:ascii="Arial" w:hAnsi="Arial" w:cs="Arial"/>
          <w:sz w:val="18"/>
          <w:szCs w:val="18"/>
        </w:rPr>
        <w:t>17</w:t>
      </w:r>
      <w:r w:rsidR="00BA0013" w:rsidRPr="002514EA">
        <w:rPr>
          <w:rFonts w:ascii="Arial" w:hAnsi="Arial" w:cs="Arial"/>
          <w:sz w:val="18"/>
          <w:szCs w:val="18"/>
        </w:rPr>
        <w:t xml:space="preserve"> оны </w:t>
      </w:r>
      <w:r w:rsidR="00BA0013">
        <w:rPr>
          <w:rFonts w:ascii="Arial" w:hAnsi="Arial" w:cs="Arial"/>
          <w:sz w:val="18"/>
          <w:szCs w:val="18"/>
        </w:rPr>
        <w:t>24</w:t>
      </w:r>
      <w:r w:rsidR="00BA0013"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4D"/>
    <w:rsid w:val="00034233"/>
    <w:rsid w:val="00055C64"/>
    <w:rsid w:val="000665E7"/>
    <w:rsid w:val="00071CEA"/>
    <w:rsid w:val="00077925"/>
    <w:rsid w:val="000A5B56"/>
    <w:rsid w:val="000D444F"/>
    <w:rsid w:val="000F43EC"/>
    <w:rsid w:val="00103B43"/>
    <w:rsid w:val="00106151"/>
    <w:rsid w:val="00161EDD"/>
    <w:rsid w:val="001A32D6"/>
    <w:rsid w:val="001B4262"/>
    <w:rsid w:val="001F2D8E"/>
    <w:rsid w:val="001F70D9"/>
    <w:rsid w:val="002069F2"/>
    <w:rsid w:val="00247CD7"/>
    <w:rsid w:val="002511CE"/>
    <w:rsid w:val="002872A4"/>
    <w:rsid w:val="002A670B"/>
    <w:rsid w:val="002B50D5"/>
    <w:rsid w:val="002C4E87"/>
    <w:rsid w:val="00334D7C"/>
    <w:rsid w:val="00344345"/>
    <w:rsid w:val="00386A9E"/>
    <w:rsid w:val="00392C3E"/>
    <w:rsid w:val="003E0ADB"/>
    <w:rsid w:val="003E4AB1"/>
    <w:rsid w:val="003F0E64"/>
    <w:rsid w:val="003F11B5"/>
    <w:rsid w:val="003F1645"/>
    <w:rsid w:val="00400A79"/>
    <w:rsid w:val="00413F92"/>
    <w:rsid w:val="004277C5"/>
    <w:rsid w:val="004519B4"/>
    <w:rsid w:val="004806D2"/>
    <w:rsid w:val="00482C80"/>
    <w:rsid w:val="004B35D5"/>
    <w:rsid w:val="00504EFB"/>
    <w:rsid w:val="00535648"/>
    <w:rsid w:val="005366BC"/>
    <w:rsid w:val="005438FA"/>
    <w:rsid w:val="00561312"/>
    <w:rsid w:val="00566054"/>
    <w:rsid w:val="00583D76"/>
    <w:rsid w:val="00587CDE"/>
    <w:rsid w:val="00591A25"/>
    <w:rsid w:val="005C514F"/>
    <w:rsid w:val="005D6AAE"/>
    <w:rsid w:val="005E2AA1"/>
    <w:rsid w:val="00626918"/>
    <w:rsid w:val="00627222"/>
    <w:rsid w:val="00631C98"/>
    <w:rsid w:val="006356C6"/>
    <w:rsid w:val="0065778E"/>
    <w:rsid w:val="00675B83"/>
    <w:rsid w:val="00681EB5"/>
    <w:rsid w:val="00683475"/>
    <w:rsid w:val="006B04D5"/>
    <w:rsid w:val="006B14E8"/>
    <w:rsid w:val="006B491F"/>
    <w:rsid w:val="00700439"/>
    <w:rsid w:val="00724CCC"/>
    <w:rsid w:val="00737396"/>
    <w:rsid w:val="007B4E16"/>
    <w:rsid w:val="007C7F1D"/>
    <w:rsid w:val="007F68B4"/>
    <w:rsid w:val="00836B8D"/>
    <w:rsid w:val="0085356C"/>
    <w:rsid w:val="00864CF7"/>
    <w:rsid w:val="008A098D"/>
    <w:rsid w:val="008B6498"/>
    <w:rsid w:val="008C1444"/>
    <w:rsid w:val="008D1996"/>
    <w:rsid w:val="008F63D0"/>
    <w:rsid w:val="009206E3"/>
    <w:rsid w:val="009510FB"/>
    <w:rsid w:val="00953471"/>
    <w:rsid w:val="00974E53"/>
    <w:rsid w:val="009C1FB6"/>
    <w:rsid w:val="009C64D7"/>
    <w:rsid w:val="009F76BA"/>
    <w:rsid w:val="00A070FD"/>
    <w:rsid w:val="00A34073"/>
    <w:rsid w:val="00A46FEE"/>
    <w:rsid w:val="00A8350B"/>
    <w:rsid w:val="00A93663"/>
    <w:rsid w:val="00A937DA"/>
    <w:rsid w:val="00AB38A1"/>
    <w:rsid w:val="00AD25B2"/>
    <w:rsid w:val="00AD3CC2"/>
    <w:rsid w:val="00AD40E5"/>
    <w:rsid w:val="00AE3442"/>
    <w:rsid w:val="00B222BE"/>
    <w:rsid w:val="00B342A2"/>
    <w:rsid w:val="00B41BFF"/>
    <w:rsid w:val="00B529C7"/>
    <w:rsid w:val="00B9144A"/>
    <w:rsid w:val="00B95DDF"/>
    <w:rsid w:val="00BA0013"/>
    <w:rsid w:val="00BC1024"/>
    <w:rsid w:val="00C7284D"/>
    <w:rsid w:val="00C86D2E"/>
    <w:rsid w:val="00C86DB9"/>
    <w:rsid w:val="00CA237D"/>
    <w:rsid w:val="00CC08D4"/>
    <w:rsid w:val="00CC6D73"/>
    <w:rsid w:val="00CF1DF3"/>
    <w:rsid w:val="00D13765"/>
    <w:rsid w:val="00D41988"/>
    <w:rsid w:val="00D559A4"/>
    <w:rsid w:val="00D61B23"/>
    <w:rsid w:val="00D65CEC"/>
    <w:rsid w:val="00DB29CB"/>
    <w:rsid w:val="00DC041D"/>
    <w:rsid w:val="00DD5FBE"/>
    <w:rsid w:val="00E044E3"/>
    <w:rsid w:val="00E22F7C"/>
    <w:rsid w:val="00E338D5"/>
    <w:rsid w:val="00E84DA8"/>
    <w:rsid w:val="00E936D3"/>
    <w:rsid w:val="00E9459D"/>
    <w:rsid w:val="00EA3008"/>
    <w:rsid w:val="00EA4773"/>
    <w:rsid w:val="00ED10ED"/>
    <w:rsid w:val="00F04CBA"/>
    <w:rsid w:val="00F621EE"/>
    <w:rsid w:val="00F85459"/>
    <w:rsid w:val="00FC793A"/>
    <w:rsid w:val="00FD1876"/>
    <w:rsid w:val="00FD3265"/>
    <w:rsid w:val="00FD38A6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BC20"/>
  <w14:defaultImageDpi w14:val="32767"/>
  <w15:docId w15:val="{C9AB4550-E13E-AB46-8C8D-226A4817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4D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7284D"/>
  </w:style>
  <w:style w:type="character" w:customStyle="1" w:styleId="eop">
    <w:name w:val="eop"/>
    <w:basedOn w:val="DefaultParagraphFont"/>
    <w:rsid w:val="00C7284D"/>
  </w:style>
  <w:style w:type="paragraph" w:styleId="FootnoteText">
    <w:name w:val="footnote text"/>
    <w:basedOn w:val="Normal"/>
    <w:link w:val="FootnoteTextChar"/>
    <w:uiPriority w:val="99"/>
    <w:unhideWhenUsed/>
    <w:rsid w:val="00C7284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284D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unhideWhenUsed/>
    <w:rsid w:val="00C7284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7284D"/>
    <w:pPr>
      <w:spacing w:after="0" w:line="240" w:lineRule="auto"/>
      <w:ind w:left="720" w:firstLine="720"/>
      <w:jc w:val="both"/>
    </w:pPr>
    <w:rPr>
      <w:rFonts w:ascii="Arial Mon" w:eastAsia="Times New Roman" w:hAnsi="Arial Mo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284D"/>
    <w:rPr>
      <w:rFonts w:ascii="Arial Mon" w:eastAsia="Times New Roman" w:hAnsi="Arial Mo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9F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BA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BA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2B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206E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206E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6072FF-BAE9-4A4D-8BDE-CC6E3AB4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2021-02-01T19:50:00Z</cp:lastPrinted>
  <dcterms:created xsi:type="dcterms:W3CDTF">2021-02-15T02:52:00Z</dcterms:created>
  <dcterms:modified xsi:type="dcterms:W3CDTF">2021-02-15T02:52:00Z</dcterms:modified>
</cp:coreProperties>
</file>