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5C7C" w14:textId="77777777" w:rsidR="00D9294F" w:rsidRPr="002C68A3" w:rsidRDefault="00D9294F" w:rsidP="00D9294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9DEC259" wp14:editId="01D2A86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E75C383" w14:textId="77777777" w:rsidR="00D9294F" w:rsidRDefault="00D9294F" w:rsidP="00D9294F">
      <w:pPr>
        <w:pStyle w:val="Title"/>
        <w:ind w:right="-360"/>
        <w:rPr>
          <w:rFonts w:ascii="Times New Roman" w:hAnsi="Times New Roman"/>
          <w:sz w:val="32"/>
          <w:szCs w:val="32"/>
        </w:rPr>
      </w:pPr>
    </w:p>
    <w:p w14:paraId="26DA307D" w14:textId="77777777" w:rsidR="00D9294F" w:rsidRDefault="00D9294F" w:rsidP="00D9294F">
      <w:pPr>
        <w:pStyle w:val="Title"/>
        <w:ind w:right="-360"/>
        <w:rPr>
          <w:rFonts w:ascii="Times New Roman" w:hAnsi="Times New Roman"/>
          <w:sz w:val="32"/>
          <w:szCs w:val="32"/>
        </w:rPr>
      </w:pPr>
    </w:p>
    <w:p w14:paraId="1B82F238" w14:textId="77777777" w:rsidR="00D9294F" w:rsidRPr="00661028" w:rsidRDefault="00D9294F" w:rsidP="00D9294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31AC6" w14:textId="77777777" w:rsidR="00D9294F" w:rsidRPr="002C68A3" w:rsidRDefault="00D9294F" w:rsidP="00D9294F">
      <w:pPr>
        <w:jc w:val="both"/>
        <w:rPr>
          <w:rFonts w:cs="Arial"/>
          <w:color w:val="3366FF"/>
          <w:lang w:val="ms-MY"/>
        </w:rPr>
      </w:pPr>
    </w:p>
    <w:p w14:paraId="6B76DBE5" w14:textId="77777777" w:rsidR="00D9294F" w:rsidRPr="002C68A3" w:rsidRDefault="00D9294F" w:rsidP="00D9294F">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n-MN"/>
        </w:rPr>
        <w:t>12</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lang w:val="mn-MN"/>
        </w:rPr>
        <w:t>23</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A451EF3" w14:textId="77777777" w:rsidR="00183B70" w:rsidRPr="003F0CD7" w:rsidRDefault="00183B70" w:rsidP="00183B70">
      <w:pPr>
        <w:spacing w:after="0" w:line="360" w:lineRule="auto"/>
        <w:rPr>
          <w:rFonts w:cs="Arial"/>
          <w:b/>
          <w:color w:val="000000" w:themeColor="text1"/>
          <w:szCs w:val="24"/>
          <w:lang w:val="mn-MN"/>
        </w:rPr>
      </w:pPr>
    </w:p>
    <w:p w14:paraId="6DC666A3" w14:textId="4807E645" w:rsidR="00DC1EB9" w:rsidRPr="003F0CD7" w:rsidRDefault="00ED339E" w:rsidP="00183B70">
      <w:pPr>
        <w:spacing w:after="0" w:line="240" w:lineRule="auto"/>
        <w:jc w:val="center"/>
        <w:rPr>
          <w:rFonts w:cs="Arial"/>
          <w:b/>
          <w:color w:val="000000" w:themeColor="text1"/>
          <w:szCs w:val="24"/>
          <w:lang w:val="mn-MN"/>
        </w:rPr>
      </w:pPr>
      <w:r w:rsidRPr="003F0CD7">
        <w:rPr>
          <w:rFonts w:cs="Arial"/>
          <w:b/>
          <w:color w:val="000000" w:themeColor="text1"/>
          <w:szCs w:val="24"/>
          <w:lang w:val="mn-MN"/>
        </w:rPr>
        <w:t xml:space="preserve">   </w:t>
      </w:r>
      <w:r w:rsidR="007C0A57" w:rsidRPr="003F0CD7">
        <w:rPr>
          <w:rFonts w:cs="Arial"/>
          <w:b/>
          <w:color w:val="000000" w:themeColor="text1"/>
          <w:szCs w:val="24"/>
          <w:lang w:val="mn-MN"/>
        </w:rPr>
        <w:t xml:space="preserve"> </w:t>
      </w:r>
      <w:r w:rsidR="00195501" w:rsidRPr="003F0CD7">
        <w:rPr>
          <w:rFonts w:cs="Arial"/>
          <w:b/>
          <w:color w:val="000000" w:themeColor="text1"/>
          <w:szCs w:val="24"/>
          <w:lang w:val="mn-MN"/>
        </w:rPr>
        <w:t xml:space="preserve">ЗАХИРГААНЫ ЕРӨНХИЙ ХУУЛЬД </w:t>
      </w:r>
    </w:p>
    <w:p w14:paraId="5DEFC50B" w14:textId="7219C1D3" w:rsidR="00195501" w:rsidRPr="003F0CD7" w:rsidRDefault="00ED339E" w:rsidP="00183B70">
      <w:pPr>
        <w:spacing w:after="0" w:line="240" w:lineRule="auto"/>
        <w:jc w:val="center"/>
        <w:rPr>
          <w:rFonts w:cs="Arial"/>
          <w:color w:val="000000" w:themeColor="text1"/>
          <w:szCs w:val="24"/>
          <w:lang w:val="mn-MN"/>
        </w:rPr>
      </w:pPr>
      <w:r w:rsidRPr="003F0CD7">
        <w:rPr>
          <w:rFonts w:cs="Arial"/>
          <w:b/>
          <w:color w:val="000000" w:themeColor="text1"/>
          <w:szCs w:val="24"/>
          <w:lang w:val="mn-MN"/>
        </w:rPr>
        <w:t xml:space="preserve">   </w:t>
      </w:r>
      <w:r w:rsidR="007C0A57" w:rsidRPr="003F0CD7">
        <w:rPr>
          <w:rFonts w:cs="Arial"/>
          <w:b/>
          <w:color w:val="000000" w:themeColor="text1"/>
          <w:szCs w:val="24"/>
          <w:lang w:val="mn-MN"/>
        </w:rPr>
        <w:t xml:space="preserve"> </w:t>
      </w:r>
      <w:r w:rsidR="00195501" w:rsidRPr="003F0CD7">
        <w:rPr>
          <w:rFonts w:cs="Arial"/>
          <w:b/>
          <w:color w:val="000000" w:themeColor="text1"/>
          <w:szCs w:val="24"/>
          <w:lang w:val="mn-MN"/>
        </w:rPr>
        <w:t>НЭМЭЛТ,</w:t>
      </w:r>
      <w:r w:rsidR="00DC1EB9" w:rsidRPr="003F0CD7">
        <w:rPr>
          <w:rFonts w:cs="Arial"/>
          <w:b/>
          <w:color w:val="000000" w:themeColor="text1"/>
          <w:szCs w:val="24"/>
          <w:lang w:val="mn-MN"/>
        </w:rPr>
        <w:t xml:space="preserve"> </w:t>
      </w:r>
      <w:r w:rsidR="00195501" w:rsidRPr="003F0CD7">
        <w:rPr>
          <w:rFonts w:cs="Arial"/>
          <w:b/>
          <w:color w:val="000000" w:themeColor="text1"/>
          <w:szCs w:val="24"/>
          <w:lang w:val="mn-MN"/>
        </w:rPr>
        <w:t>ӨӨРЧЛӨЛТ ОРУУЛАХ ТУХАЙ</w:t>
      </w:r>
    </w:p>
    <w:p w14:paraId="52671A20" w14:textId="77777777" w:rsidR="00195501" w:rsidRPr="003F0CD7" w:rsidRDefault="00195501" w:rsidP="00183B70">
      <w:pPr>
        <w:spacing w:after="0" w:line="360" w:lineRule="auto"/>
        <w:jc w:val="center"/>
        <w:rPr>
          <w:rFonts w:cs="Arial"/>
          <w:color w:val="000000" w:themeColor="text1"/>
          <w:szCs w:val="24"/>
          <w:lang w:val="mn-MN"/>
        </w:rPr>
      </w:pPr>
    </w:p>
    <w:p w14:paraId="58622360" w14:textId="77777777" w:rsidR="00195501" w:rsidRPr="003F0CD7" w:rsidRDefault="00195501" w:rsidP="00195501">
      <w:pPr>
        <w:spacing w:after="0" w:line="240" w:lineRule="auto"/>
        <w:jc w:val="both"/>
        <w:rPr>
          <w:rFonts w:cs="Arial"/>
          <w:b/>
          <w:color w:val="000000" w:themeColor="text1"/>
          <w:szCs w:val="24"/>
          <w:lang w:val="mn-MN"/>
        </w:rPr>
      </w:pPr>
      <w:r w:rsidRPr="003F0CD7">
        <w:rPr>
          <w:rFonts w:cs="Arial"/>
          <w:color w:val="000000" w:themeColor="text1"/>
          <w:szCs w:val="24"/>
          <w:lang w:val="mn-MN"/>
        </w:rPr>
        <w:tab/>
      </w:r>
      <w:r w:rsidRPr="003F0CD7">
        <w:rPr>
          <w:rFonts w:cs="Arial"/>
          <w:b/>
          <w:color w:val="000000" w:themeColor="text1"/>
          <w:szCs w:val="24"/>
          <w:lang w:val="mn-MN"/>
        </w:rPr>
        <w:t>1 дүгээр зүйл.</w:t>
      </w:r>
      <w:r w:rsidRPr="003F0CD7">
        <w:rPr>
          <w:rFonts w:cs="Arial"/>
          <w:color w:val="000000" w:themeColor="text1"/>
          <w:szCs w:val="24"/>
          <w:lang w:val="mn-MN"/>
        </w:rPr>
        <w:t>Захиргааны ерөнхий хуульд доор дурдсан агуулгатай дараах хэсэг, тайлбар нэмсүгэй:</w:t>
      </w:r>
      <w:r w:rsidRPr="003F0CD7">
        <w:rPr>
          <w:rFonts w:cs="Arial"/>
          <w:b/>
          <w:color w:val="000000" w:themeColor="text1"/>
          <w:szCs w:val="24"/>
          <w:lang w:val="mn-MN"/>
        </w:rPr>
        <w:tab/>
      </w:r>
    </w:p>
    <w:p w14:paraId="47F40D57" w14:textId="77777777" w:rsidR="00195501" w:rsidRPr="003F0CD7" w:rsidRDefault="00195501" w:rsidP="00195501">
      <w:pPr>
        <w:spacing w:after="0" w:line="240" w:lineRule="auto"/>
        <w:jc w:val="both"/>
        <w:textAlignment w:val="top"/>
        <w:rPr>
          <w:rFonts w:eastAsia="Times New Roman" w:cs="Arial"/>
          <w:color w:val="000000" w:themeColor="text1"/>
          <w:szCs w:val="24"/>
          <w:lang w:val="mn-MN"/>
        </w:rPr>
      </w:pPr>
    </w:p>
    <w:p w14:paraId="78B098EB" w14:textId="77777777" w:rsidR="00195501" w:rsidRPr="003F0CD7" w:rsidRDefault="00195501" w:rsidP="00195501">
      <w:pPr>
        <w:spacing w:after="0" w:line="240" w:lineRule="auto"/>
        <w:jc w:val="both"/>
        <w:textAlignment w:val="top"/>
        <w:rPr>
          <w:rFonts w:cs="Arial"/>
          <w:b/>
          <w:color w:val="000000" w:themeColor="text1"/>
          <w:szCs w:val="24"/>
          <w:shd w:val="clear" w:color="auto" w:fill="FFFFFF"/>
          <w:lang w:val="mn-MN"/>
        </w:rPr>
      </w:pPr>
      <w:r w:rsidRPr="003F0CD7">
        <w:rPr>
          <w:rFonts w:cs="Arial"/>
          <w:color w:val="000000" w:themeColor="text1"/>
          <w:szCs w:val="24"/>
          <w:shd w:val="clear" w:color="auto" w:fill="FFFFFF"/>
          <w:lang w:val="mn-MN"/>
        </w:rPr>
        <w:tab/>
      </w:r>
      <w:r w:rsidRPr="003F0CD7">
        <w:rPr>
          <w:rFonts w:cs="Arial"/>
          <w:color w:val="000000" w:themeColor="text1"/>
          <w:szCs w:val="24"/>
          <w:shd w:val="clear" w:color="auto" w:fill="FFFFFF"/>
          <w:lang w:val="mn-MN"/>
        </w:rPr>
        <w:tab/>
      </w:r>
      <w:r w:rsidRPr="003F0CD7">
        <w:rPr>
          <w:rFonts w:cs="Arial"/>
          <w:b/>
          <w:color w:val="000000" w:themeColor="text1"/>
          <w:szCs w:val="24"/>
          <w:shd w:val="clear" w:color="auto" w:fill="FFFFFF"/>
          <w:lang w:val="mn-MN"/>
        </w:rPr>
        <w:t>1/59 дүгээр зүйлийн 59.1 дэх хэсгийн тайлбар:</w:t>
      </w:r>
    </w:p>
    <w:p w14:paraId="29E7792A" w14:textId="77777777" w:rsidR="00195501" w:rsidRPr="003F0CD7" w:rsidRDefault="00195501" w:rsidP="00195501">
      <w:pPr>
        <w:spacing w:after="0" w:line="240" w:lineRule="auto"/>
        <w:jc w:val="both"/>
        <w:textAlignment w:val="top"/>
        <w:rPr>
          <w:rFonts w:cs="Arial"/>
          <w:color w:val="000000" w:themeColor="text1"/>
          <w:szCs w:val="24"/>
          <w:shd w:val="clear" w:color="auto" w:fill="FFFFFF"/>
          <w:lang w:val="mn-MN"/>
        </w:rPr>
      </w:pPr>
    </w:p>
    <w:p w14:paraId="30201B99" w14:textId="66743E49" w:rsidR="00195501" w:rsidRPr="003F0CD7" w:rsidRDefault="00195501" w:rsidP="00195501">
      <w:pPr>
        <w:spacing w:after="0" w:line="240" w:lineRule="auto"/>
        <w:ind w:firstLine="720"/>
        <w:jc w:val="both"/>
        <w:textAlignment w:val="top"/>
        <w:rPr>
          <w:rFonts w:cs="Arial"/>
          <w:color w:val="000000" w:themeColor="text1"/>
          <w:szCs w:val="24"/>
          <w:shd w:val="clear" w:color="auto" w:fill="FFFFFF"/>
          <w:lang w:val="mn-MN"/>
        </w:rPr>
      </w:pPr>
      <w:r w:rsidRPr="003F0CD7">
        <w:rPr>
          <w:rFonts w:cs="Arial"/>
          <w:color w:val="000000" w:themeColor="text1"/>
          <w:szCs w:val="24"/>
          <w:shd w:val="clear" w:color="auto" w:fill="FFFFFF"/>
          <w:lang w:val="mn-MN"/>
        </w:rPr>
        <w:t>“</w:t>
      </w:r>
      <w:r w:rsidRPr="003F0CD7">
        <w:rPr>
          <w:rFonts w:eastAsia="Times New Roman" w:cs="Arial"/>
          <w:color w:val="000000" w:themeColor="text1"/>
          <w:szCs w:val="24"/>
          <w:lang w:val="mn-MN"/>
        </w:rPr>
        <w:t>Тайлбар:</w:t>
      </w:r>
      <w:r w:rsidR="00E9446E" w:rsidRPr="003F0CD7">
        <w:rPr>
          <w:rFonts w:eastAsia="Times New Roman" w:cs="Arial"/>
          <w:color w:val="000000" w:themeColor="text1"/>
          <w:szCs w:val="24"/>
          <w:lang w:val="mn-MN"/>
        </w:rPr>
        <w:t xml:space="preserve"> </w:t>
      </w:r>
      <w:r w:rsidRPr="003F0CD7">
        <w:rPr>
          <w:rFonts w:cs="Arial"/>
          <w:color w:val="000000" w:themeColor="text1"/>
          <w:szCs w:val="24"/>
          <w:shd w:val="clear" w:color="auto" w:fill="FFFFFF"/>
          <w:lang w:val="mn-MN"/>
        </w:rPr>
        <w:t>“Гадагш чиглэсэн” гэж иргэн, хуулийн этгээдэд эрх зүйн үр дагавар</w:t>
      </w:r>
      <w:r w:rsidRPr="003F0CD7">
        <w:rPr>
          <w:rFonts w:cs="Arial"/>
          <w:strike/>
          <w:color w:val="000000" w:themeColor="text1"/>
          <w:szCs w:val="24"/>
          <w:shd w:val="clear" w:color="auto" w:fill="FFFFFF"/>
          <w:lang w:val="mn-MN"/>
        </w:rPr>
        <w:t xml:space="preserve"> </w:t>
      </w:r>
      <w:r w:rsidRPr="003F0CD7">
        <w:rPr>
          <w:rFonts w:cs="Arial"/>
          <w:color w:val="000000" w:themeColor="text1"/>
          <w:szCs w:val="24"/>
          <w:shd w:val="clear" w:color="auto" w:fill="FFFFFF"/>
          <w:lang w:val="mn-MN"/>
        </w:rPr>
        <w:t>үүсгэсэн, тухайн байгууллагын дотоод зохион байгуулалт, зохицуулалтын шинжийг агуулаагүй байхыг ойлгоно.”</w:t>
      </w:r>
    </w:p>
    <w:p w14:paraId="5ACF802B" w14:textId="77777777" w:rsidR="00195501" w:rsidRPr="003F0CD7" w:rsidRDefault="00195501" w:rsidP="00195501">
      <w:pPr>
        <w:spacing w:after="0" w:line="240" w:lineRule="auto"/>
        <w:ind w:firstLine="720"/>
        <w:jc w:val="both"/>
        <w:textAlignment w:val="top"/>
        <w:rPr>
          <w:rFonts w:cs="Arial"/>
          <w:color w:val="000000" w:themeColor="text1"/>
          <w:szCs w:val="24"/>
          <w:shd w:val="clear" w:color="auto" w:fill="FFFFFF"/>
          <w:lang w:val="mn-MN"/>
        </w:rPr>
      </w:pPr>
    </w:p>
    <w:p w14:paraId="6574C550" w14:textId="77777777" w:rsidR="00195501" w:rsidRPr="003F0CD7" w:rsidRDefault="00195501" w:rsidP="00195501">
      <w:pPr>
        <w:spacing w:after="0" w:line="240" w:lineRule="auto"/>
        <w:ind w:firstLine="720"/>
        <w:jc w:val="both"/>
        <w:textAlignment w:val="top"/>
        <w:rPr>
          <w:rFonts w:cs="Arial"/>
          <w:b/>
          <w:color w:val="000000" w:themeColor="text1"/>
          <w:szCs w:val="24"/>
          <w:shd w:val="clear" w:color="auto" w:fill="FFFFFF"/>
          <w:lang w:val="mn-MN"/>
        </w:rPr>
      </w:pPr>
      <w:r w:rsidRPr="003F0CD7">
        <w:rPr>
          <w:rFonts w:cs="Arial"/>
          <w:color w:val="000000" w:themeColor="text1"/>
          <w:szCs w:val="24"/>
          <w:shd w:val="clear" w:color="auto" w:fill="FFFFFF"/>
          <w:lang w:val="mn-MN"/>
        </w:rPr>
        <w:tab/>
      </w:r>
      <w:r w:rsidRPr="003F0CD7">
        <w:rPr>
          <w:rFonts w:cs="Arial"/>
          <w:b/>
          <w:color w:val="000000" w:themeColor="text1"/>
          <w:szCs w:val="24"/>
          <w:shd w:val="clear" w:color="auto" w:fill="FFFFFF"/>
          <w:lang w:val="mn-MN"/>
        </w:rPr>
        <w:t>2/60 дугаар зүйлийн 60.3-60.6 дахь хэсэг:</w:t>
      </w:r>
    </w:p>
    <w:p w14:paraId="4BC28A25" w14:textId="77777777" w:rsidR="00195501" w:rsidRPr="003F0CD7" w:rsidRDefault="00195501" w:rsidP="00195501">
      <w:pPr>
        <w:spacing w:after="0" w:line="240" w:lineRule="auto"/>
        <w:ind w:firstLine="720"/>
        <w:jc w:val="both"/>
        <w:textAlignment w:val="top"/>
        <w:rPr>
          <w:rFonts w:cs="Arial"/>
          <w:b/>
          <w:color w:val="000000" w:themeColor="text1"/>
          <w:szCs w:val="24"/>
          <w:shd w:val="clear" w:color="auto" w:fill="FFFFFF"/>
          <w:lang w:val="mn-MN"/>
        </w:rPr>
      </w:pPr>
    </w:p>
    <w:p w14:paraId="013A7F7E"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cs="Arial"/>
          <w:color w:val="000000" w:themeColor="text1"/>
          <w:szCs w:val="24"/>
          <w:shd w:val="clear" w:color="auto" w:fill="FFFFFF"/>
          <w:lang w:val="mn-MN"/>
        </w:rPr>
        <w:t>“</w:t>
      </w:r>
      <w:r w:rsidRPr="003F0CD7">
        <w:rPr>
          <w:rFonts w:eastAsia="Times New Roman" w:cs="Arial"/>
          <w:color w:val="000000" w:themeColor="text1"/>
          <w:szCs w:val="24"/>
          <w:lang w:val="mn-MN"/>
        </w:rPr>
        <w:t>60.3.Захиргааны хэм хэмжээний актыг шинэчлэн батлах, эсхүл өөрчлөлт оруулах тохиолдолд тухайн захиргааны хэм хэмжээний актын дагуу эрх, үүрэг үүссэн этгээдийн эрх, ашиг сонирхлыг хамгаалах зорилгоор шаардлагатай гэж үзвэл шилжилтийн үеийн зохицуулалтыг тусгаж болно.</w:t>
      </w:r>
    </w:p>
    <w:p w14:paraId="3C39B447"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0CC5E7C8" w14:textId="77777777" w:rsidR="00195501" w:rsidRPr="003F0CD7" w:rsidRDefault="00195501" w:rsidP="00195501">
      <w:pPr>
        <w:spacing w:after="0" w:line="240" w:lineRule="auto"/>
        <w:ind w:firstLine="720"/>
        <w:jc w:val="both"/>
        <w:textAlignment w:val="top"/>
        <w:rPr>
          <w:rFonts w:cs="Arial"/>
          <w:bCs/>
          <w:color w:val="000000" w:themeColor="text1"/>
          <w:szCs w:val="24"/>
          <w:lang w:val="mn-MN"/>
        </w:rPr>
      </w:pPr>
      <w:r w:rsidRPr="003F0CD7">
        <w:rPr>
          <w:rFonts w:cs="Arial"/>
          <w:bCs/>
          <w:color w:val="000000" w:themeColor="text1"/>
          <w:szCs w:val="24"/>
          <w:lang w:val="mn-MN"/>
        </w:rPr>
        <w:t>60.4.Хуульд тусгайлан зааснаас бусад тохиолдолд захиргааны хэм хэмжээний актыг буцаан хэрэглэхгүй.</w:t>
      </w:r>
    </w:p>
    <w:p w14:paraId="1F599663" w14:textId="77777777" w:rsidR="00195501" w:rsidRPr="003F0CD7" w:rsidRDefault="00195501" w:rsidP="00195501">
      <w:pPr>
        <w:spacing w:after="0" w:line="240" w:lineRule="auto"/>
        <w:ind w:firstLine="720"/>
        <w:jc w:val="both"/>
        <w:textAlignment w:val="top"/>
        <w:rPr>
          <w:rFonts w:cs="Arial"/>
          <w:bCs/>
          <w:color w:val="000000" w:themeColor="text1"/>
          <w:szCs w:val="24"/>
          <w:lang w:val="mn-MN"/>
        </w:rPr>
      </w:pPr>
    </w:p>
    <w:p w14:paraId="4AEB0651"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60.5.Захиргааны хэм хэмжээний актад өөрчлөлт оруулахдаа тухайн захиргааны хэм хэмжээний актын анхдагч эх бичвэрт оруулна.</w:t>
      </w:r>
    </w:p>
    <w:p w14:paraId="355E2DAA"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790A9D3C"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60.6.Захиргааны хэм хэмжээний акт батлах эрх олгосон хуулийг хүчингүй болгох, шинэчлэн найруулах, эрх олгосон заалтад агуулгын өөрчлөлт оруулах тохиолдолд Хууль тогтоомжийн тухай хуульд заасны дагуу захиргааны хэм хэмжээний актын төслийг хамтад нь боловсруулна.”</w:t>
      </w:r>
    </w:p>
    <w:p w14:paraId="273EF5C4" w14:textId="77777777" w:rsidR="00195501" w:rsidRPr="003F0CD7" w:rsidRDefault="00195501" w:rsidP="00195501">
      <w:pPr>
        <w:spacing w:after="0" w:line="240" w:lineRule="auto"/>
        <w:ind w:firstLine="720"/>
        <w:jc w:val="both"/>
        <w:textAlignment w:val="top"/>
        <w:rPr>
          <w:rFonts w:eastAsia="Times New Roman" w:cs="Arial"/>
          <w:b/>
          <w:color w:val="000000" w:themeColor="text1"/>
          <w:szCs w:val="24"/>
          <w:lang w:val="mn-MN"/>
        </w:rPr>
      </w:pPr>
    </w:p>
    <w:p w14:paraId="35673A7E" w14:textId="77777777" w:rsidR="00195501" w:rsidRPr="003F0CD7" w:rsidRDefault="00195501" w:rsidP="00195501">
      <w:pPr>
        <w:spacing w:after="0" w:line="240" w:lineRule="auto"/>
        <w:ind w:left="720" w:firstLine="720"/>
        <w:jc w:val="both"/>
        <w:textAlignment w:val="top"/>
        <w:rPr>
          <w:rFonts w:eastAsia="Times New Roman" w:cs="Arial"/>
          <w:b/>
          <w:color w:val="000000" w:themeColor="text1"/>
          <w:szCs w:val="24"/>
          <w:lang w:val="mn-MN"/>
        </w:rPr>
      </w:pPr>
      <w:r w:rsidRPr="003F0CD7">
        <w:rPr>
          <w:rFonts w:eastAsia="Times New Roman" w:cs="Arial"/>
          <w:b/>
          <w:color w:val="000000" w:themeColor="text1"/>
          <w:szCs w:val="24"/>
          <w:lang w:val="mn-MN"/>
        </w:rPr>
        <w:t>3/64 дүгээр зүйлийн 64.6 дахь хэсэг:</w:t>
      </w:r>
    </w:p>
    <w:p w14:paraId="543BC8E4" w14:textId="77777777" w:rsidR="00195501" w:rsidRPr="003F0CD7" w:rsidRDefault="00195501" w:rsidP="00195501">
      <w:pPr>
        <w:spacing w:after="0" w:line="240" w:lineRule="auto"/>
        <w:ind w:left="720" w:firstLine="720"/>
        <w:jc w:val="both"/>
        <w:textAlignment w:val="top"/>
        <w:rPr>
          <w:rFonts w:eastAsia="Times New Roman" w:cs="Arial"/>
          <w:b/>
          <w:color w:val="000000" w:themeColor="text1"/>
          <w:szCs w:val="24"/>
          <w:lang w:val="mn-MN"/>
        </w:rPr>
      </w:pPr>
    </w:p>
    <w:p w14:paraId="1496B9DC"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“64.6.Иргэдийн Төлөөлөгчдийн Хурлын баталсан захиргааны хэм хэмжээний актыг Засаг даргын хуульд заасан хориг тавих хугацаа дууссанаас хойш ажлын  таван өдрийн дотор эрх бүхий байгууллагад хянуулж, бүртгүүлэхээр хүргүүлнэ.”</w:t>
      </w:r>
    </w:p>
    <w:p w14:paraId="7564D707"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389A2AE5" w14:textId="77777777" w:rsidR="00195501" w:rsidRPr="003F0CD7" w:rsidRDefault="00195501" w:rsidP="00195501">
      <w:pPr>
        <w:spacing w:after="0" w:line="240" w:lineRule="auto"/>
        <w:ind w:firstLine="720"/>
        <w:jc w:val="both"/>
        <w:textAlignment w:val="top"/>
        <w:rPr>
          <w:rFonts w:eastAsia="Times New Roman" w:cs="Arial"/>
          <w:b/>
          <w:bCs/>
          <w:color w:val="000000" w:themeColor="text1"/>
          <w:szCs w:val="24"/>
          <w:lang w:val="mn-MN"/>
        </w:rPr>
      </w:pPr>
      <w:r w:rsidRPr="003F0CD7">
        <w:rPr>
          <w:rFonts w:eastAsia="Times New Roman" w:cs="Arial"/>
          <w:color w:val="000000" w:themeColor="text1"/>
          <w:szCs w:val="24"/>
          <w:lang w:val="mn-MN"/>
        </w:rPr>
        <w:tab/>
      </w:r>
      <w:r w:rsidRPr="003F0CD7">
        <w:rPr>
          <w:rFonts w:eastAsia="Times New Roman" w:cs="Arial"/>
          <w:b/>
          <w:bCs/>
          <w:color w:val="000000" w:themeColor="text1"/>
          <w:szCs w:val="24"/>
          <w:lang w:val="mn-MN"/>
        </w:rPr>
        <w:t>4/67 дугаар зүйлийн 67.1 дэх хэсгийн тайлбар:</w:t>
      </w:r>
    </w:p>
    <w:p w14:paraId="0D6C56B5" w14:textId="77777777" w:rsidR="00195501" w:rsidRPr="003F0CD7" w:rsidRDefault="00195501" w:rsidP="00195501">
      <w:pPr>
        <w:spacing w:after="0" w:line="240" w:lineRule="auto"/>
        <w:ind w:firstLine="720"/>
        <w:jc w:val="both"/>
        <w:textAlignment w:val="top"/>
        <w:rPr>
          <w:rFonts w:eastAsia="Times New Roman" w:cs="Arial"/>
          <w:b/>
          <w:bCs/>
          <w:color w:val="000000" w:themeColor="text1"/>
          <w:szCs w:val="24"/>
          <w:lang w:val="mn-MN"/>
        </w:rPr>
      </w:pPr>
    </w:p>
    <w:p w14:paraId="1047041F" w14:textId="049FDA09" w:rsidR="00195501" w:rsidRPr="003F0CD7" w:rsidRDefault="00195501" w:rsidP="00195501">
      <w:pPr>
        <w:spacing w:after="0" w:line="240" w:lineRule="auto"/>
        <w:ind w:firstLine="720"/>
        <w:jc w:val="both"/>
        <w:textAlignment w:val="top"/>
        <w:rPr>
          <w:rFonts w:cs="Arial"/>
          <w:color w:val="000000" w:themeColor="text1"/>
          <w:szCs w:val="24"/>
          <w:lang w:val="mn-MN"/>
        </w:rPr>
      </w:pPr>
      <w:r w:rsidRPr="003F0CD7">
        <w:rPr>
          <w:rFonts w:eastAsia="Times New Roman" w:cs="Arial"/>
          <w:color w:val="000000" w:themeColor="text1"/>
          <w:szCs w:val="24"/>
          <w:lang w:val="mn-MN"/>
        </w:rPr>
        <w:t>“</w:t>
      </w:r>
      <w:r w:rsidRPr="003F0CD7">
        <w:rPr>
          <w:rFonts w:cs="Arial"/>
          <w:color w:val="000000" w:themeColor="text1"/>
          <w:szCs w:val="24"/>
          <w:lang w:val="mn-MN"/>
        </w:rPr>
        <w:t xml:space="preserve">Тайлбар: “Захиргааны хэм хэмжээний актын эмхэтгэл”-д 40 хүртэл хуудастай захиргааны хэм хэмжээний актыг бүрэн эхээр нь, 40-өөс дээш хуудастай захиргааны хэм хэмжээний актын тухайд захиргааны хэм хэмжээний актыг баталсан шийдвэрийг эрх зүйн мэдээллийн нэгдсэн санд байршуулсан цахим холбоосын хамт </w:t>
      </w:r>
      <w:r w:rsidRPr="003F0CD7">
        <w:rPr>
          <w:rFonts w:cs="Arial"/>
          <w:color w:val="000000" w:themeColor="text1"/>
          <w:szCs w:val="24"/>
          <w:lang w:val="mn-MN"/>
        </w:rPr>
        <w:lastRenderedPageBreak/>
        <w:t>нийтэ</w:t>
      </w:r>
      <w:r w:rsidR="00B66335" w:rsidRPr="003F0CD7">
        <w:rPr>
          <w:rFonts w:cs="Arial"/>
          <w:color w:val="000000" w:themeColor="text1"/>
          <w:szCs w:val="24"/>
          <w:lang w:val="mn-MN"/>
        </w:rPr>
        <w:t>л</w:t>
      </w:r>
      <w:r w:rsidRPr="003F0CD7">
        <w:rPr>
          <w:rFonts w:cs="Arial"/>
          <w:color w:val="000000" w:themeColor="text1"/>
          <w:szCs w:val="24"/>
          <w:lang w:val="mn-MN"/>
        </w:rPr>
        <w:t>нэ. 40-өөс дээш хуудастай захиргааны хэм хэмжээний актыг баталсан захиргааны байгууллага хүсэлт гаргасан бол тухайн байгууллагын зардлаар “Захиргааны хэм хэмжээний актын эмхэтгэл”-д бүрэн эхээр нь нийтэлж болно.”</w:t>
      </w:r>
    </w:p>
    <w:p w14:paraId="0F75CCBE" w14:textId="77777777" w:rsidR="00195501" w:rsidRPr="003F0CD7" w:rsidRDefault="00195501" w:rsidP="00195501">
      <w:pPr>
        <w:spacing w:after="0" w:line="240" w:lineRule="auto"/>
        <w:ind w:firstLine="720"/>
        <w:jc w:val="both"/>
        <w:textAlignment w:val="top"/>
        <w:rPr>
          <w:rFonts w:cs="Arial"/>
          <w:color w:val="000000" w:themeColor="text1"/>
          <w:szCs w:val="24"/>
          <w:lang w:val="mn-MN"/>
        </w:rPr>
      </w:pPr>
    </w:p>
    <w:p w14:paraId="353C4055" w14:textId="77777777" w:rsidR="00195501" w:rsidRPr="003F0CD7" w:rsidRDefault="00195501" w:rsidP="00195501">
      <w:pPr>
        <w:spacing w:after="0" w:line="240" w:lineRule="auto"/>
        <w:ind w:firstLine="720"/>
        <w:jc w:val="both"/>
        <w:textAlignment w:val="top"/>
        <w:rPr>
          <w:rFonts w:cs="Arial"/>
          <w:b/>
          <w:bCs/>
          <w:color w:val="000000" w:themeColor="text1"/>
          <w:szCs w:val="24"/>
          <w:lang w:val="mn-MN"/>
        </w:rPr>
      </w:pPr>
      <w:r w:rsidRPr="003F0CD7">
        <w:rPr>
          <w:rFonts w:cs="Arial"/>
          <w:color w:val="000000" w:themeColor="text1"/>
          <w:szCs w:val="24"/>
          <w:lang w:val="mn-MN"/>
        </w:rPr>
        <w:tab/>
      </w:r>
      <w:r w:rsidRPr="003F0CD7">
        <w:rPr>
          <w:rFonts w:cs="Arial"/>
          <w:b/>
          <w:bCs/>
          <w:color w:val="000000" w:themeColor="text1"/>
          <w:szCs w:val="24"/>
          <w:lang w:val="mn-MN"/>
        </w:rPr>
        <w:t>5/67 дугаар зүйлийн 67.7 дахь хэсэг:</w:t>
      </w:r>
    </w:p>
    <w:p w14:paraId="637CD644" w14:textId="77777777" w:rsidR="00195501" w:rsidRPr="003F0CD7" w:rsidRDefault="00195501" w:rsidP="00195501">
      <w:pPr>
        <w:spacing w:after="0" w:line="240" w:lineRule="auto"/>
        <w:ind w:firstLine="720"/>
        <w:jc w:val="both"/>
        <w:textAlignment w:val="top"/>
        <w:rPr>
          <w:rFonts w:cs="Arial"/>
          <w:b/>
          <w:bCs/>
          <w:color w:val="000000" w:themeColor="text1"/>
          <w:szCs w:val="24"/>
          <w:lang w:val="mn-MN"/>
        </w:rPr>
      </w:pPr>
    </w:p>
    <w:p w14:paraId="4734E34B" w14:textId="037C42A5" w:rsidR="00195501" w:rsidRPr="003F0CD7" w:rsidRDefault="00195501" w:rsidP="00195501">
      <w:pPr>
        <w:spacing w:after="0" w:line="240" w:lineRule="auto"/>
        <w:ind w:firstLine="720"/>
        <w:jc w:val="both"/>
        <w:textAlignment w:val="top"/>
        <w:rPr>
          <w:rFonts w:cs="Arial"/>
          <w:color w:val="000000" w:themeColor="text1"/>
          <w:szCs w:val="24"/>
          <w:lang w:val="mn-MN"/>
        </w:rPr>
      </w:pPr>
      <w:r w:rsidRPr="003F0CD7">
        <w:rPr>
          <w:rFonts w:cs="Arial"/>
          <w:color w:val="000000" w:themeColor="text1"/>
          <w:szCs w:val="24"/>
          <w:lang w:val="mn-MN"/>
        </w:rPr>
        <w:t xml:space="preserve">“67.7.Энэ хуулийн 67.1-д заасан “Захиргааны хэм хэмжээний актын </w:t>
      </w:r>
      <w:r w:rsidR="00B66335" w:rsidRPr="003F0CD7">
        <w:rPr>
          <w:rFonts w:cs="Arial"/>
          <w:color w:val="000000" w:themeColor="text1"/>
          <w:szCs w:val="24"/>
          <w:lang w:val="mn-MN"/>
        </w:rPr>
        <w:t xml:space="preserve"> </w:t>
      </w:r>
      <w:r w:rsidRPr="003F0CD7">
        <w:rPr>
          <w:rFonts w:cs="Arial"/>
          <w:color w:val="000000" w:themeColor="text1"/>
          <w:szCs w:val="24"/>
          <w:lang w:val="mn-MN"/>
        </w:rPr>
        <w:t>эмхэтгэл”-д нийтэлсэн болон эрх зүйн мэдээллийн нэгдсэн санд байршуулсан захиргааны хэм хэмжээний акт цаасан эх хувьтай адил байна. Нийтэлсэн хувь болон цахим хувь зөрвөл цаасан эх хувийг баримтална.”</w:t>
      </w:r>
    </w:p>
    <w:p w14:paraId="53007FFF" w14:textId="77777777" w:rsidR="00195501" w:rsidRPr="003F0CD7" w:rsidRDefault="00195501" w:rsidP="00195501">
      <w:pPr>
        <w:shd w:val="clear" w:color="auto" w:fill="FFFFFF"/>
        <w:spacing w:after="0" w:line="240" w:lineRule="auto"/>
        <w:jc w:val="both"/>
        <w:textAlignment w:val="top"/>
        <w:rPr>
          <w:rFonts w:eastAsia="Times New Roman" w:cs="Arial"/>
          <w:b/>
          <w:bCs/>
          <w:color w:val="000000" w:themeColor="text1"/>
          <w:szCs w:val="24"/>
          <w:lang w:val="mn-MN"/>
        </w:rPr>
      </w:pPr>
    </w:p>
    <w:p w14:paraId="553B4BFA"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b/>
          <w:color w:val="000000" w:themeColor="text1"/>
          <w:szCs w:val="24"/>
          <w:lang w:val="mn-MN"/>
        </w:rPr>
        <w:t>2 дугаар зүйл.</w:t>
      </w:r>
      <w:r w:rsidRPr="003F0CD7">
        <w:rPr>
          <w:rFonts w:eastAsia="Times New Roman" w:cs="Arial"/>
          <w:color w:val="000000" w:themeColor="text1"/>
          <w:szCs w:val="24"/>
          <w:lang w:val="mn-MN"/>
        </w:rPr>
        <w:t>Захиргааны ерөнхий хуулийн 4 дүгээр зүйлийн 4.2.3 дахь заалтын “хуульд заасан” гэсний дараа “төрийн болон албаны” гэж, 10 дугаар зүйлийн 10.1 дэх хэсгийн “Захиргааны байгууллага” гэсний дараа “хуульд өөрөөр заагаагүй бол” гэж, 27 дугаар зүйлийн 27.2.1 дэх заалтын “шууд хүргүүлэх” гэсний дараа “, шаардлагатай тохиолдолд утас, факс, шуудан, цахим болон бусад хэлбэрээр мэдэгдэж болох бөгөөд ийнхүү мэдэгдсэнээ баримтжуулах” гэж, 33 дугаар зүйлийн 33.14 дэх хэсгийн “Захиргааны хэрэг” гэсний дараа “шүүхэд” гэж, 60 дугаар зүйлийн 60.1.6 дахь заалтын “хуулиар хориглоогүй” гэсний өмнө “хуулиар эрх олгосноос бусад тохиолдолд” гэж, 61 дүгээр зүйлийн 61.4.4 дэх заалтын “нийгмийн” гэсний дараа “харилцаанд” гэж, 64 дүгээр зүйлийн 64.2 дахь хэсгийн “Засгийн газраас” гэсний өмнө “Ерөнхийлөгч,” гэж, мөн зүйлийн 64.4 дэх хэсгийн “баталснаас хойш” гэсний дараа “хуульд өөрөөр заагаагүй бол” гэж, 66 дугаар зүйлийн 66.8 дахь хэсгийн “дүгнэлтийг үндэслэн” гэсний дараа “гүйцэтгэх эрх мэдлийн байгууллагаас баталсан” гэж, 72 дугаар зүйлийн 72.3 дахь хэсгийн “актын жагсаалтыг” гэсний дараа “</w:t>
      </w:r>
      <w:r w:rsidRPr="003F0CD7">
        <w:rPr>
          <w:rFonts w:cs="Arial"/>
          <w:color w:val="000000" w:themeColor="text1"/>
          <w:szCs w:val="24"/>
          <w:lang w:val="mn-MN"/>
        </w:rPr>
        <w:t>ангилал, системчлэлтэйгээр” гэж,</w:t>
      </w:r>
      <w:r w:rsidRPr="003F0CD7">
        <w:rPr>
          <w:rFonts w:eastAsia="Times New Roman" w:cs="Arial"/>
          <w:color w:val="000000" w:themeColor="text1"/>
          <w:szCs w:val="24"/>
          <w:lang w:val="mn-MN"/>
        </w:rPr>
        <w:t xml:space="preserve"> 98 дугаар зүйлийн 98.1.3 дахь заалтын “захиргааны байгууллагын” гэсний дараа “татгалзсан шийдвэр,” гэж тус тус нэмсүгэй.</w:t>
      </w:r>
    </w:p>
    <w:p w14:paraId="5EDE96B3"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1C484BEA" w14:textId="77777777" w:rsidR="00195501" w:rsidRPr="003F0CD7" w:rsidRDefault="00195501" w:rsidP="00195501">
      <w:pPr>
        <w:spacing w:after="0" w:line="240" w:lineRule="auto"/>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ab/>
      </w:r>
      <w:r w:rsidRPr="003F0CD7">
        <w:rPr>
          <w:rFonts w:eastAsia="Times New Roman" w:cs="Arial"/>
          <w:b/>
          <w:color w:val="000000" w:themeColor="text1"/>
          <w:szCs w:val="24"/>
          <w:lang w:val="mn-MN"/>
        </w:rPr>
        <w:t>3 дугаар зүйл.</w:t>
      </w:r>
      <w:r w:rsidRPr="003F0CD7">
        <w:rPr>
          <w:rFonts w:eastAsia="Times New Roman" w:cs="Arial"/>
          <w:color w:val="000000" w:themeColor="text1"/>
          <w:szCs w:val="24"/>
          <w:lang w:val="mn-MN"/>
        </w:rPr>
        <w:t>Захиргааны ерөнхий хуулийн дараах хэсэг, заалтыг доор дурдсанаар өөрчлөн найруулсугай:</w:t>
      </w:r>
    </w:p>
    <w:p w14:paraId="1C94FF4A" w14:textId="77777777" w:rsidR="00195501" w:rsidRPr="003F0CD7" w:rsidRDefault="00195501" w:rsidP="00195501">
      <w:pPr>
        <w:spacing w:after="0" w:line="240" w:lineRule="auto"/>
        <w:jc w:val="both"/>
        <w:textAlignment w:val="top"/>
        <w:rPr>
          <w:rFonts w:eastAsia="Times New Roman" w:cs="Arial"/>
          <w:color w:val="000000" w:themeColor="text1"/>
          <w:szCs w:val="24"/>
          <w:lang w:val="mn-MN"/>
        </w:rPr>
      </w:pPr>
    </w:p>
    <w:p w14:paraId="1B1284F7" w14:textId="77777777" w:rsidR="00195501" w:rsidRPr="003F0CD7" w:rsidRDefault="00195501" w:rsidP="00195501">
      <w:pPr>
        <w:spacing w:after="0" w:line="240" w:lineRule="auto"/>
        <w:jc w:val="both"/>
        <w:textAlignment w:val="top"/>
        <w:rPr>
          <w:rFonts w:eastAsia="Times New Roman" w:cs="Arial"/>
          <w:b/>
          <w:bCs/>
          <w:color w:val="000000" w:themeColor="text1"/>
          <w:szCs w:val="24"/>
          <w:lang w:val="mn-MN"/>
        </w:rPr>
      </w:pPr>
      <w:r w:rsidRPr="003F0CD7">
        <w:rPr>
          <w:rFonts w:eastAsia="Times New Roman" w:cs="Arial"/>
          <w:color w:val="000000" w:themeColor="text1"/>
          <w:szCs w:val="24"/>
          <w:lang w:val="mn-MN"/>
        </w:rPr>
        <w:tab/>
      </w:r>
      <w:r w:rsidRPr="003F0CD7">
        <w:rPr>
          <w:rFonts w:eastAsia="Times New Roman" w:cs="Arial"/>
          <w:color w:val="000000" w:themeColor="text1"/>
          <w:szCs w:val="24"/>
          <w:lang w:val="mn-MN"/>
        </w:rPr>
        <w:tab/>
      </w:r>
      <w:r w:rsidRPr="003F0CD7">
        <w:rPr>
          <w:rFonts w:eastAsia="Times New Roman" w:cs="Arial"/>
          <w:b/>
          <w:bCs/>
          <w:color w:val="000000" w:themeColor="text1"/>
          <w:szCs w:val="24"/>
          <w:lang w:val="mn-MN"/>
        </w:rPr>
        <w:t>1/3 дугаар зүйлийн 3.4 дэх хэсэг:</w:t>
      </w:r>
    </w:p>
    <w:p w14:paraId="3083AB5B" w14:textId="77777777" w:rsidR="00195501" w:rsidRPr="003F0CD7" w:rsidRDefault="00195501" w:rsidP="00195501">
      <w:pPr>
        <w:spacing w:after="0" w:line="240" w:lineRule="auto"/>
        <w:jc w:val="both"/>
        <w:textAlignment w:val="top"/>
        <w:rPr>
          <w:rFonts w:eastAsia="Times New Roman" w:cs="Arial"/>
          <w:b/>
          <w:bCs/>
          <w:color w:val="000000" w:themeColor="text1"/>
          <w:szCs w:val="24"/>
          <w:lang w:val="mn-MN"/>
        </w:rPr>
      </w:pPr>
    </w:p>
    <w:p w14:paraId="4651A1AB"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“3.4.Захиргааны байгууллагын үйл ажиллагааг тухайлсан хуулиар зохицуулснаас бусад харилцааг энэ хуулиар зохицуулна.”</w:t>
      </w:r>
    </w:p>
    <w:p w14:paraId="44B3EE45"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45C89C0A" w14:textId="77777777" w:rsidR="00195501" w:rsidRPr="003F0CD7" w:rsidRDefault="00195501" w:rsidP="00195501">
      <w:pPr>
        <w:spacing w:after="0" w:line="240" w:lineRule="auto"/>
        <w:ind w:firstLine="720"/>
        <w:jc w:val="both"/>
        <w:textAlignment w:val="top"/>
        <w:rPr>
          <w:rFonts w:eastAsia="Times New Roman" w:cs="Arial"/>
          <w:b/>
          <w:bCs/>
          <w:color w:val="000000" w:themeColor="text1"/>
          <w:szCs w:val="24"/>
          <w:lang w:val="mn-MN"/>
        </w:rPr>
      </w:pPr>
      <w:r w:rsidRPr="003F0CD7">
        <w:rPr>
          <w:rFonts w:eastAsia="Times New Roman" w:cs="Arial"/>
          <w:color w:val="000000" w:themeColor="text1"/>
          <w:szCs w:val="24"/>
          <w:lang w:val="mn-MN"/>
        </w:rPr>
        <w:tab/>
      </w:r>
      <w:r w:rsidRPr="003F0CD7">
        <w:rPr>
          <w:rFonts w:eastAsia="Times New Roman" w:cs="Arial"/>
          <w:b/>
          <w:bCs/>
          <w:color w:val="000000" w:themeColor="text1"/>
          <w:szCs w:val="24"/>
          <w:lang w:val="mn-MN"/>
        </w:rPr>
        <w:t>2/41 дүгээр зүйлийн 41.2 дахь хэсэг:</w:t>
      </w:r>
    </w:p>
    <w:p w14:paraId="3C1716B5" w14:textId="77777777" w:rsidR="00195501" w:rsidRPr="003F0CD7" w:rsidRDefault="00195501" w:rsidP="00195501">
      <w:pPr>
        <w:spacing w:after="0" w:line="240" w:lineRule="auto"/>
        <w:ind w:firstLine="720"/>
        <w:jc w:val="both"/>
        <w:textAlignment w:val="top"/>
        <w:rPr>
          <w:rFonts w:eastAsia="Times New Roman" w:cs="Arial"/>
          <w:b/>
          <w:bCs/>
          <w:color w:val="000000" w:themeColor="text1"/>
          <w:szCs w:val="24"/>
          <w:lang w:val="mn-MN"/>
        </w:rPr>
      </w:pPr>
    </w:p>
    <w:p w14:paraId="5CCEE6E2" w14:textId="77777777" w:rsidR="00195501" w:rsidRPr="003F0CD7" w:rsidRDefault="00195501" w:rsidP="00195501">
      <w:pPr>
        <w:spacing w:after="0" w:line="240" w:lineRule="auto"/>
        <w:ind w:firstLine="720"/>
        <w:jc w:val="both"/>
        <w:textAlignment w:val="top"/>
        <w:rPr>
          <w:rFonts w:cs="Arial"/>
          <w:color w:val="000000" w:themeColor="text1"/>
          <w:szCs w:val="24"/>
          <w:lang w:val="mn-MN"/>
        </w:rPr>
      </w:pPr>
      <w:r w:rsidRPr="003F0CD7">
        <w:rPr>
          <w:rFonts w:cs="Arial"/>
          <w:color w:val="000000" w:themeColor="text1"/>
          <w:szCs w:val="24"/>
          <w:lang w:val="mn-MN"/>
        </w:rPr>
        <w:t>“41.2.Эрх, хууль ёсны ашиг сонирхол нь хөндөгдсөн этгээдээс шаардвал, эсхүл хэрэг хянан шийдвэрлэх ажиллагааны явцад маргаан үүсвэл захиргааны байгууллага бичмэл бус хэлбэрээр гаргасан захиргааны актыг бичгээр баталгаажуулна.”</w:t>
      </w:r>
    </w:p>
    <w:p w14:paraId="087C50BC" w14:textId="77777777" w:rsidR="00195501" w:rsidRPr="003F0CD7" w:rsidRDefault="00195501" w:rsidP="00195501">
      <w:pPr>
        <w:spacing w:after="0" w:line="240" w:lineRule="auto"/>
        <w:ind w:firstLine="720"/>
        <w:jc w:val="both"/>
        <w:textAlignment w:val="top"/>
        <w:rPr>
          <w:rFonts w:cs="Arial"/>
          <w:color w:val="000000" w:themeColor="text1"/>
          <w:szCs w:val="24"/>
          <w:lang w:val="mn-MN"/>
        </w:rPr>
      </w:pPr>
    </w:p>
    <w:p w14:paraId="2431ED9A" w14:textId="77777777" w:rsidR="00195501" w:rsidRPr="003F0CD7" w:rsidRDefault="00195501" w:rsidP="00195501">
      <w:pPr>
        <w:spacing w:after="0" w:line="240" w:lineRule="auto"/>
        <w:ind w:firstLine="1440"/>
        <w:jc w:val="both"/>
        <w:textAlignment w:val="top"/>
        <w:rPr>
          <w:rFonts w:eastAsia="Times New Roman" w:cs="Arial"/>
          <w:b/>
          <w:strike/>
          <w:color w:val="000000" w:themeColor="text1"/>
          <w:szCs w:val="24"/>
          <w:lang w:val="mn-MN"/>
        </w:rPr>
      </w:pPr>
      <w:r w:rsidRPr="003F0CD7">
        <w:rPr>
          <w:rFonts w:eastAsia="Times New Roman" w:cs="Arial"/>
          <w:b/>
          <w:color w:val="000000" w:themeColor="text1"/>
          <w:szCs w:val="24"/>
          <w:lang w:val="mn-MN"/>
        </w:rPr>
        <w:t>3/47 дугаар зүйлийн 47.1.6 дахь заалт:</w:t>
      </w:r>
    </w:p>
    <w:p w14:paraId="2A74F45B" w14:textId="77777777" w:rsidR="00195501" w:rsidRPr="003F0CD7" w:rsidRDefault="00195501" w:rsidP="00195501">
      <w:pPr>
        <w:spacing w:after="0" w:line="240" w:lineRule="auto"/>
        <w:ind w:left="720" w:firstLine="720"/>
        <w:jc w:val="both"/>
        <w:textAlignment w:val="top"/>
        <w:rPr>
          <w:rFonts w:eastAsia="Times New Roman" w:cs="Arial"/>
          <w:b/>
          <w:color w:val="000000" w:themeColor="text1"/>
          <w:szCs w:val="24"/>
          <w:lang w:val="mn-MN"/>
        </w:rPr>
      </w:pPr>
    </w:p>
    <w:p w14:paraId="63CEFE81" w14:textId="77777777" w:rsidR="00195501" w:rsidRPr="003F0CD7" w:rsidRDefault="00195501" w:rsidP="00195501">
      <w:pPr>
        <w:spacing w:after="0" w:line="240" w:lineRule="auto"/>
        <w:ind w:firstLine="1440"/>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“47.1.6.захиргааны акт гаргах эрх зүйн үндэслэл байгаагүй;”</w:t>
      </w:r>
    </w:p>
    <w:p w14:paraId="17068497" w14:textId="77777777" w:rsidR="00195501" w:rsidRPr="003F0CD7" w:rsidRDefault="00195501" w:rsidP="00195501">
      <w:pPr>
        <w:spacing w:after="0" w:line="240" w:lineRule="auto"/>
        <w:ind w:firstLine="1440"/>
        <w:jc w:val="both"/>
        <w:textAlignment w:val="top"/>
        <w:rPr>
          <w:rFonts w:eastAsia="Times New Roman" w:cs="Arial"/>
          <w:dstrike/>
          <w:color w:val="000000" w:themeColor="text1"/>
          <w:szCs w:val="24"/>
          <w:lang w:val="mn-MN"/>
        </w:rPr>
      </w:pPr>
    </w:p>
    <w:p w14:paraId="701953A5" w14:textId="77777777" w:rsidR="00195501" w:rsidRPr="003F0CD7" w:rsidRDefault="00195501" w:rsidP="00195501">
      <w:pPr>
        <w:spacing w:after="0" w:line="240" w:lineRule="auto"/>
        <w:ind w:firstLine="1440"/>
        <w:jc w:val="both"/>
        <w:textAlignment w:val="top"/>
        <w:rPr>
          <w:rFonts w:eastAsia="Times New Roman" w:cs="Arial"/>
          <w:b/>
          <w:bCs/>
          <w:color w:val="000000" w:themeColor="text1"/>
          <w:szCs w:val="24"/>
          <w:lang w:val="mn-MN"/>
        </w:rPr>
      </w:pPr>
      <w:r w:rsidRPr="003F0CD7">
        <w:rPr>
          <w:rFonts w:eastAsia="Times New Roman" w:cs="Arial"/>
          <w:b/>
          <w:bCs/>
          <w:color w:val="000000" w:themeColor="text1"/>
          <w:szCs w:val="24"/>
          <w:lang w:val="mn-MN"/>
        </w:rPr>
        <w:t>4/67 дугаар зүйлийн 67.2 дахь хэсэг:</w:t>
      </w:r>
    </w:p>
    <w:p w14:paraId="16AAC307" w14:textId="77777777" w:rsidR="00195501" w:rsidRPr="003F0CD7" w:rsidRDefault="00195501" w:rsidP="00195501">
      <w:pPr>
        <w:spacing w:after="0" w:line="240" w:lineRule="auto"/>
        <w:ind w:firstLine="1440"/>
        <w:jc w:val="both"/>
        <w:textAlignment w:val="top"/>
        <w:rPr>
          <w:rFonts w:eastAsia="Times New Roman" w:cs="Arial"/>
          <w:b/>
          <w:bCs/>
          <w:color w:val="000000" w:themeColor="text1"/>
          <w:szCs w:val="24"/>
          <w:lang w:val="mn-MN"/>
        </w:rPr>
      </w:pPr>
    </w:p>
    <w:p w14:paraId="30088E2E" w14:textId="77777777" w:rsidR="00195501" w:rsidRPr="003F0CD7" w:rsidRDefault="00195501" w:rsidP="00195501">
      <w:pPr>
        <w:spacing w:after="0" w:line="240" w:lineRule="auto"/>
        <w:ind w:firstLine="720"/>
        <w:jc w:val="both"/>
        <w:rPr>
          <w:rFonts w:eastAsia="Times New Roman" w:cs="Arial"/>
          <w:color w:val="000000" w:themeColor="text1"/>
          <w:szCs w:val="24"/>
          <w:shd w:val="clear" w:color="auto" w:fill="FFFFFF"/>
          <w:lang w:val="mn-MN"/>
        </w:rPr>
      </w:pPr>
      <w:r w:rsidRPr="003F0CD7">
        <w:rPr>
          <w:rFonts w:eastAsia="Times New Roman" w:cs="Arial"/>
          <w:color w:val="000000" w:themeColor="text1"/>
          <w:szCs w:val="24"/>
          <w:lang w:val="mn-MN"/>
        </w:rPr>
        <w:lastRenderedPageBreak/>
        <w:t>“</w:t>
      </w:r>
      <w:r w:rsidRPr="003F0CD7">
        <w:rPr>
          <w:rFonts w:eastAsia="Times New Roman" w:cs="Arial"/>
          <w:color w:val="000000" w:themeColor="text1"/>
          <w:szCs w:val="24"/>
          <w:shd w:val="clear" w:color="auto" w:fill="FFFFFF"/>
          <w:lang w:val="mn-MN"/>
        </w:rPr>
        <w:t>67.2.Захиргааны хэм хэмжээний акт нь энэ хуулийн 67.1-д заасны дагуу нийтэлснээр хүчин төгөлдөр болно. Захиргааны хэ</w:t>
      </w:r>
      <w:r w:rsidRPr="003F0CD7">
        <w:rPr>
          <w:rFonts w:cs="Arial"/>
          <w:color w:val="000000" w:themeColor="text1"/>
          <w:szCs w:val="24"/>
          <w:shd w:val="clear" w:color="auto" w:fill="FFFFFF"/>
          <w:lang w:val="mn-MN"/>
        </w:rPr>
        <w:t>м</w:t>
      </w:r>
      <w:r w:rsidRPr="003F0CD7">
        <w:rPr>
          <w:rFonts w:eastAsia="Times New Roman" w:cs="Arial"/>
          <w:color w:val="000000" w:themeColor="text1"/>
          <w:szCs w:val="24"/>
          <w:shd w:val="clear" w:color="auto" w:fill="FFFFFF"/>
          <w:lang w:val="mn-MN"/>
        </w:rPr>
        <w:t xml:space="preserve"> хэмжээний актад дагаж мөрдөх хугацааг өөрөөр зааж болно.”</w:t>
      </w:r>
    </w:p>
    <w:p w14:paraId="53433BBF" w14:textId="77777777" w:rsidR="00195501" w:rsidRPr="003F0CD7" w:rsidRDefault="00195501" w:rsidP="00195501">
      <w:pPr>
        <w:spacing w:after="0" w:line="240" w:lineRule="auto"/>
        <w:ind w:firstLine="720"/>
        <w:jc w:val="both"/>
        <w:rPr>
          <w:rFonts w:eastAsia="Times New Roman" w:cs="Arial"/>
          <w:color w:val="000000" w:themeColor="text1"/>
          <w:szCs w:val="24"/>
          <w:shd w:val="clear" w:color="auto" w:fill="FFFFFF"/>
          <w:lang w:val="mn-MN"/>
        </w:rPr>
      </w:pPr>
    </w:p>
    <w:p w14:paraId="555801B3"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b/>
          <w:color w:val="000000" w:themeColor="text1"/>
          <w:szCs w:val="24"/>
          <w:lang w:val="mn-MN"/>
        </w:rPr>
        <w:t>4 дүгээр зүйл.</w:t>
      </w:r>
      <w:r w:rsidRPr="003F0CD7">
        <w:rPr>
          <w:rFonts w:eastAsia="Times New Roman" w:cs="Arial"/>
          <w:color w:val="000000" w:themeColor="text1"/>
          <w:szCs w:val="24"/>
          <w:lang w:val="mn-MN"/>
        </w:rPr>
        <w:t>Захиргааны ерөнхий хуулийн 6 дугаар зүйлийн 6.2 дахь хэсгийн “Хамтын удирдлагатай” гэснийг “Хуульд өөрөөр заагаагүй бол хамтын удирдлагатай” гэж, 12 дугаар зүйлийн 12.1 дэх хэсгийн “11.1.1, 11.1.2-т” гэснийг “11.1-д” гэж, мөн хэсгийн “шийдвэртэй холбогдсон” гэснийг “шийдвэр гаргах” гэж, 48 дугаар зүйлийн 48.1 дэх хэсгийн “болгоно” гэснийг “болгож болно” гэж, 60 дугаар зүйлийн 60.2 дахь хэсгийн “журамд” гэснийг “бүлэгт” гэж, 61 дүгээр зүйлийн 61.5 дахь хэсгийн “амьдралд” гэснийг “харилцаанд” гэж, 64 дүгээр зүйлийн 64.3 дахь хэсгийн “Захиргааны хэм хэмжээний” гэснийг “Энэ хуулийн 64.2-т зааснаас бусад захиргааны хэм хэмжээний” гэж, 72 дугаар зүйлийн 72.2 дахь хэсгийн “санг” гэснийг “</w:t>
      </w:r>
      <w:r w:rsidRPr="003F0CD7">
        <w:rPr>
          <w:rFonts w:cs="Arial"/>
          <w:color w:val="000000" w:themeColor="text1"/>
          <w:szCs w:val="24"/>
          <w:lang w:val="mn-MN"/>
        </w:rPr>
        <w:t>сан, түүний ангилал, системчлэлийг</w:t>
      </w:r>
      <w:r w:rsidRPr="003F0CD7">
        <w:rPr>
          <w:rFonts w:eastAsia="Times New Roman" w:cs="Arial"/>
          <w:color w:val="000000" w:themeColor="text1"/>
          <w:szCs w:val="24"/>
          <w:lang w:val="mn-MN"/>
        </w:rPr>
        <w:t>” гэж, 93 дугаар зүйлийн 93.1 дэх хэсгийн “гомдлыг” гэснийг “гомдлоо” гэж, 103 дугаар зүйлийн 103.1, 103.2, 103.3, 103.4 дэх хэсгийн “албан тушаалтнаар” гэснийг “этгээдээр” гэж тус тус өөрчилсүгэй.</w:t>
      </w:r>
    </w:p>
    <w:p w14:paraId="2C461EC6"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1917573E"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b/>
          <w:color w:val="000000" w:themeColor="text1"/>
          <w:szCs w:val="24"/>
          <w:lang w:val="mn-MN"/>
        </w:rPr>
        <w:t>5 дугаар зүйл.</w:t>
      </w:r>
      <w:r w:rsidRPr="003F0CD7">
        <w:rPr>
          <w:rFonts w:eastAsia="Times New Roman" w:cs="Arial"/>
          <w:color w:val="000000" w:themeColor="text1"/>
          <w:szCs w:val="24"/>
          <w:lang w:val="mn-MN"/>
        </w:rPr>
        <w:t>Захиргааны ерөнхий хуулийн 52 дугаар зүйлийн 52.2.5 дахь заалтын “өөрөөр” гэснийг, 67 дугаар зүйлийн 67.1 дэх хэсгийн “бүрэн эхээр нь” гэснийг, 101 дүгээр зүйлийн 101.1 дэх хэсгийн “Төрийн албаны тухай хуулийн 4.2.7,” гэснийг тус тус хассугай.</w:t>
      </w:r>
    </w:p>
    <w:p w14:paraId="2F7A99AD" w14:textId="77777777"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p>
    <w:p w14:paraId="0D664583" w14:textId="13483751" w:rsidR="00195501" w:rsidRPr="003F0CD7" w:rsidRDefault="00195501"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b/>
          <w:color w:val="000000" w:themeColor="text1"/>
          <w:szCs w:val="24"/>
          <w:lang w:val="mn-MN"/>
        </w:rPr>
        <w:t>6 дугаар зүйл.</w:t>
      </w:r>
      <w:r w:rsidRPr="003F0CD7">
        <w:rPr>
          <w:rFonts w:eastAsia="Times New Roman" w:cs="Arial"/>
          <w:color w:val="000000" w:themeColor="text1"/>
          <w:szCs w:val="24"/>
          <w:lang w:val="mn-MN"/>
        </w:rPr>
        <w:t xml:space="preserve">Захиргааны ерөнхий хуулийн 52 дугаар зүйлийн 52.2.4 дэх заалтыг, 62 дугаар зүйлийн 62.3.1 дэх заалтыг, 107 дугаар зүйлийн 107.2 дахь хэсгийг тус тус хүчингүй болсонд тооцсугай. </w:t>
      </w:r>
    </w:p>
    <w:p w14:paraId="547ED81F" w14:textId="2135F1DC" w:rsidR="00B7124F" w:rsidRPr="003F0CD7" w:rsidRDefault="00B7124F" w:rsidP="00195501">
      <w:pPr>
        <w:spacing w:after="0" w:line="240" w:lineRule="auto"/>
        <w:ind w:firstLine="720"/>
        <w:jc w:val="both"/>
        <w:textAlignment w:val="top"/>
        <w:rPr>
          <w:rFonts w:eastAsia="Times New Roman" w:cs="Arial"/>
          <w:color w:val="000000" w:themeColor="text1"/>
          <w:szCs w:val="24"/>
          <w:lang w:val="mn-MN"/>
        </w:rPr>
      </w:pPr>
    </w:p>
    <w:p w14:paraId="2D8C3B2C" w14:textId="77C6CDF0" w:rsidR="00B7124F" w:rsidRPr="003F0CD7" w:rsidRDefault="00B7124F" w:rsidP="00195501">
      <w:pPr>
        <w:spacing w:after="0" w:line="240" w:lineRule="auto"/>
        <w:ind w:firstLine="720"/>
        <w:jc w:val="both"/>
        <w:textAlignment w:val="top"/>
        <w:rPr>
          <w:rFonts w:eastAsia="Times New Roman" w:cs="Arial"/>
          <w:color w:val="000000" w:themeColor="text1"/>
          <w:szCs w:val="24"/>
          <w:lang w:val="mn-MN"/>
        </w:rPr>
      </w:pPr>
    </w:p>
    <w:p w14:paraId="20D770EB" w14:textId="04139D40" w:rsidR="00B7124F" w:rsidRPr="003F0CD7" w:rsidRDefault="00B7124F" w:rsidP="00195501">
      <w:pPr>
        <w:spacing w:after="0" w:line="240" w:lineRule="auto"/>
        <w:ind w:firstLine="720"/>
        <w:jc w:val="both"/>
        <w:textAlignment w:val="top"/>
        <w:rPr>
          <w:rFonts w:eastAsia="Times New Roman" w:cs="Arial"/>
          <w:color w:val="000000" w:themeColor="text1"/>
          <w:szCs w:val="24"/>
          <w:lang w:val="mn-MN"/>
        </w:rPr>
      </w:pPr>
    </w:p>
    <w:p w14:paraId="7F84445D" w14:textId="103F92C2" w:rsidR="00B7124F" w:rsidRPr="003F0CD7" w:rsidRDefault="00B7124F" w:rsidP="00195501">
      <w:pPr>
        <w:spacing w:after="0" w:line="240" w:lineRule="auto"/>
        <w:ind w:firstLine="720"/>
        <w:jc w:val="both"/>
        <w:textAlignment w:val="top"/>
        <w:rPr>
          <w:rFonts w:eastAsia="Times New Roman" w:cs="Arial"/>
          <w:color w:val="000000" w:themeColor="text1"/>
          <w:szCs w:val="24"/>
          <w:lang w:val="mn-MN"/>
        </w:rPr>
      </w:pPr>
    </w:p>
    <w:p w14:paraId="71EDD066" w14:textId="32855791" w:rsidR="00B7124F" w:rsidRPr="003F0CD7" w:rsidRDefault="00B7124F" w:rsidP="00195501">
      <w:pPr>
        <w:spacing w:after="0" w:line="240" w:lineRule="auto"/>
        <w:ind w:firstLine="720"/>
        <w:jc w:val="both"/>
        <w:textAlignment w:val="top"/>
        <w:rPr>
          <w:rFonts w:eastAsia="Times New Roman" w:cs="Arial"/>
          <w:color w:val="000000" w:themeColor="text1"/>
          <w:szCs w:val="24"/>
          <w:lang w:val="mn-MN"/>
        </w:rPr>
      </w:pPr>
      <w:r w:rsidRPr="003F0CD7">
        <w:rPr>
          <w:rFonts w:eastAsia="Times New Roman" w:cs="Arial"/>
          <w:color w:val="000000" w:themeColor="text1"/>
          <w:szCs w:val="24"/>
          <w:lang w:val="mn-MN"/>
        </w:rPr>
        <w:tab/>
        <w:t xml:space="preserve">МОНГОЛ УЛСЫН </w:t>
      </w:r>
    </w:p>
    <w:p w14:paraId="4E28A41D" w14:textId="4818B80C" w:rsidR="00195501" w:rsidRPr="003F0CD7" w:rsidRDefault="00B7124F" w:rsidP="00D9294F">
      <w:pPr>
        <w:spacing w:after="0" w:line="240" w:lineRule="auto"/>
        <w:ind w:firstLine="720"/>
        <w:jc w:val="both"/>
        <w:textAlignment w:val="top"/>
        <w:rPr>
          <w:lang w:val="mn-MN"/>
        </w:rPr>
      </w:pPr>
      <w:r w:rsidRPr="003F0CD7">
        <w:rPr>
          <w:rFonts w:eastAsia="Times New Roman" w:cs="Arial"/>
          <w:color w:val="000000" w:themeColor="text1"/>
          <w:szCs w:val="24"/>
          <w:lang w:val="mn-MN"/>
        </w:rPr>
        <w:tab/>
        <w:t xml:space="preserve">ИХ ХУРЛЫН ДАРГА </w:t>
      </w:r>
      <w:r w:rsidRPr="003F0CD7">
        <w:rPr>
          <w:rFonts w:eastAsia="Times New Roman" w:cs="Arial"/>
          <w:color w:val="000000" w:themeColor="text1"/>
          <w:szCs w:val="24"/>
          <w:lang w:val="mn-MN"/>
        </w:rPr>
        <w:tab/>
      </w:r>
      <w:r w:rsidRPr="003F0CD7">
        <w:rPr>
          <w:rFonts w:eastAsia="Times New Roman" w:cs="Arial"/>
          <w:color w:val="000000" w:themeColor="text1"/>
          <w:szCs w:val="24"/>
          <w:lang w:val="mn-MN"/>
        </w:rPr>
        <w:tab/>
      </w:r>
      <w:r w:rsidRPr="003F0CD7">
        <w:rPr>
          <w:rFonts w:eastAsia="Times New Roman" w:cs="Arial"/>
          <w:color w:val="000000" w:themeColor="text1"/>
          <w:szCs w:val="24"/>
          <w:lang w:val="mn-MN"/>
        </w:rPr>
        <w:tab/>
      </w:r>
      <w:r w:rsidRPr="003F0CD7">
        <w:rPr>
          <w:rFonts w:eastAsia="Times New Roman" w:cs="Arial"/>
          <w:color w:val="000000" w:themeColor="text1"/>
          <w:szCs w:val="24"/>
          <w:lang w:val="mn-MN"/>
        </w:rPr>
        <w:tab/>
        <w:t>Г.ЗАНДАНШАТАР</w:t>
      </w:r>
    </w:p>
    <w:p w14:paraId="082CC27B" w14:textId="77777777" w:rsidR="007A26A1" w:rsidRPr="003F0CD7" w:rsidRDefault="00A1156A">
      <w:pPr>
        <w:rPr>
          <w:lang w:val="mn-MN"/>
        </w:rPr>
      </w:pPr>
    </w:p>
    <w:sectPr w:rsidR="007A26A1" w:rsidRPr="003F0CD7" w:rsidSect="00196961">
      <w:footerReference w:type="default" r:id="rId7"/>
      <w:pgSz w:w="11907" w:h="16840" w:code="9"/>
      <w:pgMar w:top="1134" w:right="851" w:bottom="1134"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4DF4" w14:textId="77777777" w:rsidR="00A1156A" w:rsidRDefault="00A1156A" w:rsidP="00196961">
      <w:pPr>
        <w:spacing w:after="0" w:line="240" w:lineRule="auto"/>
      </w:pPr>
      <w:r>
        <w:separator/>
      </w:r>
    </w:p>
  </w:endnote>
  <w:endnote w:type="continuationSeparator" w:id="0">
    <w:p w14:paraId="4F8424EB" w14:textId="77777777" w:rsidR="00A1156A" w:rsidRDefault="00A1156A" w:rsidP="0019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979716"/>
      <w:docPartObj>
        <w:docPartGallery w:val="Page Numbers (Bottom of Page)"/>
        <w:docPartUnique/>
      </w:docPartObj>
    </w:sdtPr>
    <w:sdtEndPr>
      <w:rPr>
        <w:rFonts w:cs="Arial"/>
        <w:noProof/>
        <w:sz w:val="20"/>
        <w:szCs w:val="20"/>
      </w:rPr>
    </w:sdtEndPr>
    <w:sdtContent>
      <w:p w14:paraId="733C59FF" w14:textId="01D1F7AC" w:rsidR="00196961" w:rsidRPr="00196961" w:rsidRDefault="00196961">
        <w:pPr>
          <w:pStyle w:val="Footer"/>
          <w:jc w:val="center"/>
          <w:rPr>
            <w:rFonts w:cs="Arial"/>
            <w:sz w:val="20"/>
            <w:szCs w:val="20"/>
          </w:rPr>
        </w:pPr>
        <w:r w:rsidRPr="00196961">
          <w:rPr>
            <w:rFonts w:cs="Arial"/>
            <w:sz w:val="20"/>
            <w:szCs w:val="20"/>
          </w:rPr>
          <w:fldChar w:fldCharType="begin"/>
        </w:r>
        <w:r w:rsidRPr="00196961">
          <w:rPr>
            <w:rFonts w:cs="Arial"/>
            <w:sz w:val="20"/>
            <w:szCs w:val="20"/>
          </w:rPr>
          <w:instrText xml:space="preserve"> PAGE   \* MERGEFORMAT </w:instrText>
        </w:r>
        <w:r w:rsidRPr="00196961">
          <w:rPr>
            <w:rFonts w:cs="Arial"/>
            <w:sz w:val="20"/>
            <w:szCs w:val="20"/>
          </w:rPr>
          <w:fldChar w:fldCharType="separate"/>
        </w:r>
        <w:r w:rsidRPr="00196961">
          <w:rPr>
            <w:rFonts w:cs="Arial"/>
            <w:noProof/>
            <w:sz w:val="20"/>
            <w:szCs w:val="20"/>
          </w:rPr>
          <w:t>2</w:t>
        </w:r>
        <w:r w:rsidRPr="00196961">
          <w:rPr>
            <w:rFonts w:cs="Arial"/>
            <w:noProof/>
            <w:sz w:val="20"/>
            <w:szCs w:val="20"/>
          </w:rPr>
          <w:fldChar w:fldCharType="end"/>
        </w:r>
      </w:p>
    </w:sdtContent>
  </w:sdt>
  <w:p w14:paraId="5049A34F" w14:textId="77777777" w:rsidR="00196961" w:rsidRDefault="0019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4173" w14:textId="77777777" w:rsidR="00A1156A" w:rsidRDefault="00A1156A" w:rsidP="00196961">
      <w:pPr>
        <w:spacing w:after="0" w:line="240" w:lineRule="auto"/>
      </w:pPr>
      <w:r>
        <w:separator/>
      </w:r>
    </w:p>
  </w:footnote>
  <w:footnote w:type="continuationSeparator" w:id="0">
    <w:p w14:paraId="0FABE5B6" w14:textId="77777777" w:rsidR="00A1156A" w:rsidRDefault="00A1156A" w:rsidP="001969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01"/>
    <w:rsid w:val="000015A0"/>
    <w:rsid w:val="000018C8"/>
    <w:rsid w:val="00011DD3"/>
    <w:rsid w:val="00016021"/>
    <w:rsid w:val="000219E2"/>
    <w:rsid w:val="00025435"/>
    <w:rsid w:val="00026A93"/>
    <w:rsid w:val="0003195D"/>
    <w:rsid w:val="00036B0E"/>
    <w:rsid w:val="00043107"/>
    <w:rsid w:val="00043FFA"/>
    <w:rsid w:val="000477BE"/>
    <w:rsid w:val="000602B4"/>
    <w:rsid w:val="00060500"/>
    <w:rsid w:val="000637F5"/>
    <w:rsid w:val="00065543"/>
    <w:rsid w:val="00065F01"/>
    <w:rsid w:val="00066BB8"/>
    <w:rsid w:val="00071558"/>
    <w:rsid w:val="000721F7"/>
    <w:rsid w:val="00072550"/>
    <w:rsid w:val="00072CDF"/>
    <w:rsid w:val="000744D3"/>
    <w:rsid w:val="00080B7B"/>
    <w:rsid w:val="000822B0"/>
    <w:rsid w:val="0008405E"/>
    <w:rsid w:val="00084D27"/>
    <w:rsid w:val="00086FAA"/>
    <w:rsid w:val="000942EE"/>
    <w:rsid w:val="0009586A"/>
    <w:rsid w:val="000A3A7E"/>
    <w:rsid w:val="000A5F47"/>
    <w:rsid w:val="000B119E"/>
    <w:rsid w:val="000C28A5"/>
    <w:rsid w:val="000C38DC"/>
    <w:rsid w:val="000C7FA5"/>
    <w:rsid w:val="000D6604"/>
    <w:rsid w:val="000E2359"/>
    <w:rsid w:val="000E248B"/>
    <w:rsid w:val="000E253E"/>
    <w:rsid w:val="000E2BF2"/>
    <w:rsid w:val="000E2CAC"/>
    <w:rsid w:val="000E47C8"/>
    <w:rsid w:val="000E5D75"/>
    <w:rsid w:val="000F12BD"/>
    <w:rsid w:val="000F3441"/>
    <w:rsid w:val="000F50EF"/>
    <w:rsid w:val="000F52A3"/>
    <w:rsid w:val="001037EC"/>
    <w:rsid w:val="00104417"/>
    <w:rsid w:val="00104AA2"/>
    <w:rsid w:val="00116528"/>
    <w:rsid w:val="00117721"/>
    <w:rsid w:val="001241E4"/>
    <w:rsid w:val="00124C42"/>
    <w:rsid w:val="00125ED8"/>
    <w:rsid w:val="00125F7F"/>
    <w:rsid w:val="0012740D"/>
    <w:rsid w:val="0013206B"/>
    <w:rsid w:val="00140937"/>
    <w:rsid w:val="001433F6"/>
    <w:rsid w:val="00146858"/>
    <w:rsid w:val="001471C5"/>
    <w:rsid w:val="00147506"/>
    <w:rsid w:val="00147A33"/>
    <w:rsid w:val="00151A14"/>
    <w:rsid w:val="00154813"/>
    <w:rsid w:val="00160659"/>
    <w:rsid w:val="00161981"/>
    <w:rsid w:val="00172D22"/>
    <w:rsid w:val="00175B6F"/>
    <w:rsid w:val="00180025"/>
    <w:rsid w:val="00180BF4"/>
    <w:rsid w:val="001811C3"/>
    <w:rsid w:val="00183B70"/>
    <w:rsid w:val="00195501"/>
    <w:rsid w:val="00196961"/>
    <w:rsid w:val="001A2790"/>
    <w:rsid w:val="001A4B7D"/>
    <w:rsid w:val="001A51E0"/>
    <w:rsid w:val="001B11E3"/>
    <w:rsid w:val="001B4BBC"/>
    <w:rsid w:val="001B4CCE"/>
    <w:rsid w:val="001B7F29"/>
    <w:rsid w:val="001C5881"/>
    <w:rsid w:val="001C6312"/>
    <w:rsid w:val="001C778B"/>
    <w:rsid w:val="001D6F88"/>
    <w:rsid w:val="001E1DAE"/>
    <w:rsid w:val="001E574E"/>
    <w:rsid w:val="001F66DD"/>
    <w:rsid w:val="00200E9E"/>
    <w:rsid w:val="00201C12"/>
    <w:rsid w:val="00205621"/>
    <w:rsid w:val="0020577B"/>
    <w:rsid w:val="0020662A"/>
    <w:rsid w:val="00221127"/>
    <w:rsid w:val="00223573"/>
    <w:rsid w:val="002309A5"/>
    <w:rsid w:val="00232643"/>
    <w:rsid w:val="002345E6"/>
    <w:rsid w:val="00246F52"/>
    <w:rsid w:val="002475C4"/>
    <w:rsid w:val="00251233"/>
    <w:rsid w:val="002555E2"/>
    <w:rsid w:val="00255B1B"/>
    <w:rsid w:val="0025679C"/>
    <w:rsid w:val="00260EA2"/>
    <w:rsid w:val="00263E9F"/>
    <w:rsid w:val="00271C78"/>
    <w:rsid w:val="00281499"/>
    <w:rsid w:val="00285FC7"/>
    <w:rsid w:val="00292C09"/>
    <w:rsid w:val="002B41BE"/>
    <w:rsid w:val="002B76C0"/>
    <w:rsid w:val="002B79DE"/>
    <w:rsid w:val="002C08FC"/>
    <w:rsid w:val="002D77EE"/>
    <w:rsid w:val="002F17FC"/>
    <w:rsid w:val="0030056F"/>
    <w:rsid w:val="00300D0A"/>
    <w:rsid w:val="003400D7"/>
    <w:rsid w:val="00340216"/>
    <w:rsid w:val="00341771"/>
    <w:rsid w:val="00343EB6"/>
    <w:rsid w:val="00345CED"/>
    <w:rsid w:val="00351127"/>
    <w:rsid w:val="0035704E"/>
    <w:rsid w:val="0036591C"/>
    <w:rsid w:val="00365E32"/>
    <w:rsid w:val="00372824"/>
    <w:rsid w:val="00373DA5"/>
    <w:rsid w:val="0037477F"/>
    <w:rsid w:val="00374A61"/>
    <w:rsid w:val="00380C6A"/>
    <w:rsid w:val="00384F10"/>
    <w:rsid w:val="00385B9F"/>
    <w:rsid w:val="00387D30"/>
    <w:rsid w:val="0039023C"/>
    <w:rsid w:val="00393D3A"/>
    <w:rsid w:val="003A4149"/>
    <w:rsid w:val="003A69F8"/>
    <w:rsid w:val="003B38D4"/>
    <w:rsid w:val="003B6297"/>
    <w:rsid w:val="003B6C35"/>
    <w:rsid w:val="003C676C"/>
    <w:rsid w:val="003D0594"/>
    <w:rsid w:val="003D1DE6"/>
    <w:rsid w:val="003D3E9E"/>
    <w:rsid w:val="003F0CD7"/>
    <w:rsid w:val="003F3A16"/>
    <w:rsid w:val="003F54C2"/>
    <w:rsid w:val="003F5E18"/>
    <w:rsid w:val="004012F9"/>
    <w:rsid w:val="00402553"/>
    <w:rsid w:val="00415289"/>
    <w:rsid w:val="00415A90"/>
    <w:rsid w:val="004165A7"/>
    <w:rsid w:val="00416C1D"/>
    <w:rsid w:val="004245EB"/>
    <w:rsid w:val="00430077"/>
    <w:rsid w:val="00431A87"/>
    <w:rsid w:val="00432032"/>
    <w:rsid w:val="00440D1A"/>
    <w:rsid w:val="00445E3C"/>
    <w:rsid w:val="00447DC4"/>
    <w:rsid w:val="0045585C"/>
    <w:rsid w:val="00465D2E"/>
    <w:rsid w:val="0046669E"/>
    <w:rsid w:val="004700C8"/>
    <w:rsid w:val="004902AB"/>
    <w:rsid w:val="0049253F"/>
    <w:rsid w:val="004933C3"/>
    <w:rsid w:val="00494BA1"/>
    <w:rsid w:val="004A69C2"/>
    <w:rsid w:val="004B4F08"/>
    <w:rsid w:val="004B5394"/>
    <w:rsid w:val="004C0DB0"/>
    <w:rsid w:val="004C38CF"/>
    <w:rsid w:val="004C45BB"/>
    <w:rsid w:val="004D1101"/>
    <w:rsid w:val="004D38F5"/>
    <w:rsid w:val="004D606B"/>
    <w:rsid w:val="004E4C29"/>
    <w:rsid w:val="004F15E3"/>
    <w:rsid w:val="004F616A"/>
    <w:rsid w:val="0053215F"/>
    <w:rsid w:val="005329EF"/>
    <w:rsid w:val="00543158"/>
    <w:rsid w:val="00544684"/>
    <w:rsid w:val="0055357F"/>
    <w:rsid w:val="0055467E"/>
    <w:rsid w:val="00555772"/>
    <w:rsid w:val="005763E6"/>
    <w:rsid w:val="0059023F"/>
    <w:rsid w:val="00594389"/>
    <w:rsid w:val="00597CF2"/>
    <w:rsid w:val="005A1BC1"/>
    <w:rsid w:val="005A3927"/>
    <w:rsid w:val="005C290D"/>
    <w:rsid w:val="005C55DD"/>
    <w:rsid w:val="005D22AD"/>
    <w:rsid w:val="005D3B51"/>
    <w:rsid w:val="005D7741"/>
    <w:rsid w:val="005E24DA"/>
    <w:rsid w:val="005E3FEC"/>
    <w:rsid w:val="005E7A0F"/>
    <w:rsid w:val="00613D20"/>
    <w:rsid w:val="006154E2"/>
    <w:rsid w:val="006173C8"/>
    <w:rsid w:val="00626906"/>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D0ABC"/>
    <w:rsid w:val="006D2B00"/>
    <w:rsid w:val="006D605D"/>
    <w:rsid w:val="006E2F7D"/>
    <w:rsid w:val="006E3DF0"/>
    <w:rsid w:val="006F2EFE"/>
    <w:rsid w:val="006F36D3"/>
    <w:rsid w:val="006F49B7"/>
    <w:rsid w:val="007045DC"/>
    <w:rsid w:val="00712CFA"/>
    <w:rsid w:val="00726B03"/>
    <w:rsid w:val="00726BF4"/>
    <w:rsid w:val="00733AE4"/>
    <w:rsid w:val="0074042D"/>
    <w:rsid w:val="00743596"/>
    <w:rsid w:val="00746D09"/>
    <w:rsid w:val="00752520"/>
    <w:rsid w:val="0075568A"/>
    <w:rsid w:val="00765904"/>
    <w:rsid w:val="00771A9C"/>
    <w:rsid w:val="00775ED5"/>
    <w:rsid w:val="00777ADA"/>
    <w:rsid w:val="00790829"/>
    <w:rsid w:val="007B25E1"/>
    <w:rsid w:val="007B361F"/>
    <w:rsid w:val="007B51F9"/>
    <w:rsid w:val="007B571F"/>
    <w:rsid w:val="007C0A57"/>
    <w:rsid w:val="007D6877"/>
    <w:rsid w:val="007D6EE7"/>
    <w:rsid w:val="00801449"/>
    <w:rsid w:val="00803365"/>
    <w:rsid w:val="0081400C"/>
    <w:rsid w:val="008349F5"/>
    <w:rsid w:val="00843E5A"/>
    <w:rsid w:val="00863AE4"/>
    <w:rsid w:val="00865326"/>
    <w:rsid w:val="00865FE0"/>
    <w:rsid w:val="00872653"/>
    <w:rsid w:val="00872EE8"/>
    <w:rsid w:val="00873672"/>
    <w:rsid w:val="00876755"/>
    <w:rsid w:val="00891C93"/>
    <w:rsid w:val="00897DF6"/>
    <w:rsid w:val="008A3089"/>
    <w:rsid w:val="008A643C"/>
    <w:rsid w:val="008B61B6"/>
    <w:rsid w:val="008B7542"/>
    <w:rsid w:val="008C1A57"/>
    <w:rsid w:val="008C6E46"/>
    <w:rsid w:val="008D2694"/>
    <w:rsid w:val="008D3B37"/>
    <w:rsid w:val="008D4193"/>
    <w:rsid w:val="008D41F8"/>
    <w:rsid w:val="008D5F00"/>
    <w:rsid w:val="008D6885"/>
    <w:rsid w:val="008E3C15"/>
    <w:rsid w:val="008E7743"/>
    <w:rsid w:val="008F01AE"/>
    <w:rsid w:val="008F0FF0"/>
    <w:rsid w:val="008F4B1F"/>
    <w:rsid w:val="008F5D80"/>
    <w:rsid w:val="008F7BFB"/>
    <w:rsid w:val="0090133A"/>
    <w:rsid w:val="009167DA"/>
    <w:rsid w:val="00927FD2"/>
    <w:rsid w:val="00933ACC"/>
    <w:rsid w:val="00935714"/>
    <w:rsid w:val="00936287"/>
    <w:rsid w:val="00944437"/>
    <w:rsid w:val="00944B65"/>
    <w:rsid w:val="00946C2D"/>
    <w:rsid w:val="00954694"/>
    <w:rsid w:val="00956306"/>
    <w:rsid w:val="009728DA"/>
    <w:rsid w:val="00973579"/>
    <w:rsid w:val="0098272C"/>
    <w:rsid w:val="00986E97"/>
    <w:rsid w:val="00991573"/>
    <w:rsid w:val="00992C2C"/>
    <w:rsid w:val="00995C25"/>
    <w:rsid w:val="009A282B"/>
    <w:rsid w:val="009A3234"/>
    <w:rsid w:val="009A606F"/>
    <w:rsid w:val="009A667D"/>
    <w:rsid w:val="009B19BE"/>
    <w:rsid w:val="009B2A43"/>
    <w:rsid w:val="009C5951"/>
    <w:rsid w:val="009C5BEC"/>
    <w:rsid w:val="009C78DF"/>
    <w:rsid w:val="009D7E01"/>
    <w:rsid w:val="009E07A7"/>
    <w:rsid w:val="009F5897"/>
    <w:rsid w:val="00A07C39"/>
    <w:rsid w:val="00A1156A"/>
    <w:rsid w:val="00A11572"/>
    <w:rsid w:val="00A23DF6"/>
    <w:rsid w:val="00A27023"/>
    <w:rsid w:val="00A3527F"/>
    <w:rsid w:val="00A406B8"/>
    <w:rsid w:val="00A5466F"/>
    <w:rsid w:val="00A57D1F"/>
    <w:rsid w:val="00A7379D"/>
    <w:rsid w:val="00A773EF"/>
    <w:rsid w:val="00A8082F"/>
    <w:rsid w:val="00A84D0D"/>
    <w:rsid w:val="00A90CC0"/>
    <w:rsid w:val="00A97EB7"/>
    <w:rsid w:val="00AA4601"/>
    <w:rsid w:val="00AB3D25"/>
    <w:rsid w:val="00AC01DB"/>
    <w:rsid w:val="00AC2E7E"/>
    <w:rsid w:val="00AC404B"/>
    <w:rsid w:val="00AC5203"/>
    <w:rsid w:val="00AD0587"/>
    <w:rsid w:val="00AD3D57"/>
    <w:rsid w:val="00AD7139"/>
    <w:rsid w:val="00AE1DAE"/>
    <w:rsid w:val="00AE7542"/>
    <w:rsid w:val="00AF2733"/>
    <w:rsid w:val="00B035C4"/>
    <w:rsid w:val="00B0423A"/>
    <w:rsid w:val="00B20436"/>
    <w:rsid w:val="00B212BD"/>
    <w:rsid w:val="00B241CE"/>
    <w:rsid w:val="00B279A3"/>
    <w:rsid w:val="00B61CEF"/>
    <w:rsid w:val="00B62BBE"/>
    <w:rsid w:val="00B66335"/>
    <w:rsid w:val="00B7124F"/>
    <w:rsid w:val="00B945AC"/>
    <w:rsid w:val="00B9732A"/>
    <w:rsid w:val="00BA18AA"/>
    <w:rsid w:val="00BB03CB"/>
    <w:rsid w:val="00BB26F9"/>
    <w:rsid w:val="00BB2B3E"/>
    <w:rsid w:val="00BB3294"/>
    <w:rsid w:val="00BC3E9B"/>
    <w:rsid w:val="00BC4005"/>
    <w:rsid w:val="00BC5BB6"/>
    <w:rsid w:val="00BC7C5F"/>
    <w:rsid w:val="00BE05DE"/>
    <w:rsid w:val="00BF1C1A"/>
    <w:rsid w:val="00C0069D"/>
    <w:rsid w:val="00C05E3A"/>
    <w:rsid w:val="00C06CB0"/>
    <w:rsid w:val="00C22960"/>
    <w:rsid w:val="00C22A8B"/>
    <w:rsid w:val="00C43CC3"/>
    <w:rsid w:val="00C5212F"/>
    <w:rsid w:val="00C64009"/>
    <w:rsid w:val="00C747F6"/>
    <w:rsid w:val="00C76705"/>
    <w:rsid w:val="00C819D5"/>
    <w:rsid w:val="00C8682D"/>
    <w:rsid w:val="00C91885"/>
    <w:rsid w:val="00C93990"/>
    <w:rsid w:val="00CA2912"/>
    <w:rsid w:val="00CA56D0"/>
    <w:rsid w:val="00CB1221"/>
    <w:rsid w:val="00CB65C6"/>
    <w:rsid w:val="00CC3E94"/>
    <w:rsid w:val="00CC5214"/>
    <w:rsid w:val="00CD0B90"/>
    <w:rsid w:val="00CD42C5"/>
    <w:rsid w:val="00CD7175"/>
    <w:rsid w:val="00CE6DC4"/>
    <w:rsid w:val="00CE7363"/>
    <w:rsid w:val="00CF69B9"/>
    <w:rsid w:val="00CF6BA6"/>
    <w:rsid w:val="00D03221"/>
    <w:rsid w:val="00D0439F"/>
    <w:rsid w:val="00D17993"/>
    <w:rsid w:val="00D21AAF"/>
    <w:rsid w:val="00D36A04"/>
    <w:rsid w:val="00D436A4"/>
    <w:rsid w:val="00D501C2"/>
    <w:rsid w:val="00D52A64"/>
    <w:rsid w:val="00D52DAB"/>
    <w:rsid w:val="00D67377"/>
    <w:rsid w:val="00D775C0"/>
    <w:rsid w:val="00D9294F"/>
    <w:rsid w:val="00DA1A73"/>
    <w:rsid w:val="00DA6CD9"/>
    <w:rsid w:val="00DA7A74"/>
    <w:rsid w:val="00DB7512"/>
    <w:rsid w:val="00DC1C58"/>
    <w:rsid w:val="00DC1EB9"/>
    <w:rsid w:val="00DD0DDE"/>
    <w:rsid w:val="00DD229F"/>
    <w:rsid w:val="00DD2FE7"/>
    <w:rsid w:val="00DE1FCC"/>
    <w:rsid w:val="00DE3165"/>
    <w:rsid w:val="00DF47DB"/>
    <w:rsid w:val="00DF5270"/>
    <w:rsid w:val="00DF7441"/>
    <w:rsid w:val="00E11FD7"/>
    <w:rsid w:val="00E25AB1"/>
    <w:rsid w:val="00E25D11"/>
    <w:rsid w:val="00E276CF"/>
    <w:rsid w:val="00E31176"/>
    <w:rsid w:val="00E409AD"/>
    <w:rsid w:val="00E43974"/>
    <w:rsid w:val="00E43E83"/>
    <w:rsid w:val="00E46746"/>
    <w:rsid w:val="00E467EB"/>
    <w:rsid w:val="00E609F1"/>
    <w:rsid w:val="00E62D2D"/>
    <w:rsid w:val="00E649E3"/>
    <w:rsid w:val="00E706AD"/>
    <w:rsid w:val="00E72DC4"/>
    <w:rsid w:val="00E74162"/>
    <w:rsid w:val="00E82326"/>
    <w:rsid w:val="00E9446E"/>
    <w:rsid w:val="00EA05A3"/>
    <w:rsid w:val="00EB18CB"/>
    <w:rsid w:val="00EB191F"/>
    <w:rsid w:val="00EC28C1"/>
    <w:rsid w:val="00ED00F7"/>
    <w:rsid w:val="00ED175A"/>
    <w:rsid w:val="00ED1F64"/>
    <w:rsid w:val="00ED2E39"/>
    <w:rsid w:val="00ED339E"/>
    <w:rsid w:val="00ED6732"/>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C19"/>
    <w:rsid w:val="00F53024"/>
    <w:rsid w:val="00F76B34"/>
    <w:rsid w:val="00F76DA6"/>
    <w:rsid w:val="00F80E08"/>
    <w:rsid w:val="00F81A30"/>
    <w:rsid w:val="00F84394"/>
    <w:rsid w:val="00F86F2D"/>
    <w:rsid w:val="00F9427B"/>
    <w:rsid w:val="00F9500A"/>
    <w:rsid w:val="00F97406"/>
    <w:rsid w:val="00FA0A86"/>
    <w:rsid w:val="00FA327E"/>
    <w:rsid w:val="00FA4928"/>
    <w:rsid w:val="00FB0302"/>
    <w:rsid w:val="00FB0341"/>
    <w:rsid w:val="00FB1AF7"/>
    <w:rsid w:val="00FB5D8D"/>
    <w:rsid w:val="00FC0DE5"/>
    <w:rsid w:val="00FD4CCF"/>
    <w:rsid w:val="00FD59B7"/>
    <w:rsid w:val="00FD7549"/>
    <w:rsid w:val="00FF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6D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01"/>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BC"/>
    <w:rPr>
      <w:rFonts w:ascii="Segoe UI" w:eastAsia="Calibri" w:hAnsi="Segoe UI" w:cs="Segoe UI"/>
      <w:sz w:val="18"/>
      <w:szCs w:val="18"/>
    </w:rPr>
  </w:style>
  <w:style w:type="paragraph" w:styleId="Header">
    <w:name w:val="header"/>
    <w:basedOn w:val="Normal"/>
    <w:link w:val="HeaderChar"/>
    <w:uiPriority w:val="99"/>
    <w:unhideWhenUsed/>
    <w:rsid w:val="00196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961"/>
    <w:rPr>
      <w:rFonts w:ascii="Arial" w:eastAsia="Calibri" w:hAnsi="Arial" w:cs="Times New Roman"/>
      <w:szCs w:val="22"/>
    </w:rPr>
  </w:style>
  <w:style w:type="paragraph" w:styleId="Footer">
    <w:name w:val="footer"/>
    <w:basedOn w:val="Normal"/>
    <w:link w:val="FooterChar"/>
    <w:uiPriority w:val="99"/>
    <w:unhideWhenUsed/>
    <w:rsid w:val="00196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961"/>
    <w:rPr>
      <w:rFonts w:ascii="Arial" w:eastAsia="Calibri" w:hAnsi="Arial" w:cs="Times New Roman"/>
      <w:szCs w:val="22"/>
    </w:rPr>
  </w:style>
  <w:style w:type="paragraph" w:styleId="Title">
    <w:name w:val="Title"/>
    <w:basedOn w:val="Normal"/>
    <w:link w:val="TitleChar"/>
    <w:qFormat/>
    <w:rsid w:val="00D9294F"/>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D9294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2023-01-10T06:59:00Z</cp:lastPrinted>
  <dcterms:created xsi:type="dcterms:W3CDTF">2023-01-17T09:22:00Z</dcterms:created>
  <dcterms:modified xsi:type="dcterms:W3CDTF">2023-01-17T09:22:00Z</dcterms:modified>
</cp:coreProperties>
</file>