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E9AE5" w14:textId="77777777" w:rsidR="00BD04B0" w:rsidRPr="00DE74A6" w:rsidRDefault="00BD04B0" w:rsidP="00BD04B0">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49359221" wp14:editId="2733D7C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4549366E" w14:textId="77777777" w:rsidR="00BD04B0" w:rsidRPr="00DE74A6" w:rsidRDefault="00BD04B0" w:rsidP="00BD04B0">
      <w:pPr>
        <w:pStyle w:val="Title"/>
        <w:ind w:left="-142" w:right="-360"/>
        <w:rPr>
          <w:rFonts w:ascii="Arial" w:hAnsi="Arial" w:cs="Arial"/>
          <w:sz w:val="40"/>
          <w:szCs w:val="40"/>
        </w:rPr>
      </w:pPr>
    </w:p>
    <w:p w14:paraId="24BA01BD" w14:textId="77777777" w:rsidR="00BD04B0" w:rsidRPr="00DE74A6" w:rsidRDefault="00BD04B0" w:rsidP="00BD04B0">
      <w:pPr>
        <w:pStyle w:val="Title"/>
        <w:ind w:left="-142"/>
        <w:rPr>
          <w:rFonts w:ascii="Arial" w:hAnsi="Arial" w:cs="Arial"/>
          <w:sz w:val="32"/>
          <w:szCs w:val="32"/>
        </w:rPr>
      </w:pPr>
    </w:p>
    <w:p w14:paraId="0EE17918" w14:textId="77777777" w:rsidR="00BD04B0" w:rsidRPr="00B56EE4" w:rsidRDefault="00BD04B0" w:rsidP="00BD04B0">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AEF417E" w14:textId="77777777" w:rsidR="00BD04B0" w:rsidRPr="005C734D" w:rsidRDefault="00BD04B0" w:rsidP="00BD04B0">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47B06C52" w14:textId="77777777" w:rsidR="00BD04B0" w:rsidRPr="005C734D" w:rsidRDefault="00BD04B0" w:rsidP="00BD04B0">
      <w:pPr>
        <w:rPr>
          <w:rFonts w:ascii="Arial" w:hAnsi="Arial" w:cs="Arial"/>
          <w:lang w:val="ms-MY"/>
        </w:rPr>
      </w:pPr>
    </w:p>
    <w:p w14:paraId="56384ED8" w14:textId="3F9B1A21" w:rsidR="00BD04B0" w:rsidRPr="005C734D" w:rsidRDefault="00BD04B0" w:rsidP="00BD04B0">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Pr="005C734D">
        <w:rPr>
          <w:rFonts w:ascii="Arial" w:hAnsi="Arial" w:cs="Arial"/>
          <w:color w:val="3366FF"/>
          <w:sz w:val="20"/>
          <w:szCs w:val="20"/>
          <w:u w:val="single"/>
          <w:lang w:val="mn-MN"/>
        </w:rPr>
        <w:t>3</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u w:val="single"/>
        </w:rPr>
        <w:t>1</w:t>
      </w:r>
      <w:r w:rsidR="006150DE">
        <w:rPr>
          <w:rFonts w:ascii="Arial" w:hAnsi="Arial" w:cs="Arial"/>
          <w:color w:val="3366FF"/>
          <w:sz w:val="20"/>
          <w:szCs w:val="20"/>
          <w:u w:val="single"/>
        </w:rPr>
        <w:t>1</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6150DE">
        <w:rPr>
          <w:rFonts w:ascii="Arial" w:hAnsi="Arial" w:cs="Arial"/>
          <w:color w:val="3366FF"/>
          <w:sz w:val="20"/>
          <w:szCs w:val="20"/>
          <w:u w:val="single"/>
        </w:rPr>
        <w:t>1</w:t>
      </w:r>
      <w:r w:rsidR="00830AA6">
        <w:rPr>
          <w:rFonts w:ascii="Arial" w:hAnsi="Arial" w:cs="Arial"/>
          <w:color w:val="3366FF"/>
          <w:sz w:val="20"/>
          <w:szCs w:val="20"/>
          <w:u w:val="single"/>
        </w:rPr>
        <w:t>0</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D07236">
        <w:rPr>
          <w:rFonts w:ascii="Arial" w:hAnsi="Arial" w:cs="Arial"/>
          <w:color w:val="3366FF"/>
          <w:sz w:val="20"/>
          <w:szCs w:val="20"/>
          <w:u w:val="single"/>
        </w:rPr>
        <w:t>9</w:t>
      </w:r>
      <w:r w:rsidR="00060742">
        <w:rPr>
          <w:rFonts w:ascii="Arial" w:hAnsi="Arial" w:cs="Arial"/>
          <w:color w:val="3366FF"/>
          <w:sz w:val="20"/>
          <w:szCs w:val="20"/>
          <w:u w:val="single"/>
        </w:rPr>
        <w:t xml:space="preserve">3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39635B51" w14:textId="6BCCCEF4" w:rsidR="00DF626D" w:rsidRDefault="00DF626D" w:rsidP="00DF626D">
      <w:pPr>
        <w:pStyle w:val="paragraph"/>
        <w:spacing w:before="0" w:beforeAutospacing="0" w:after="0" w:afterAutospacing="0" w:line="360" w:lineRule="auto"/>
        <w:textAlignment w:val="baseline"/>
        <w:rPr>
          <w:rStyle w:val="eop"/>
          <w:rFonts w:ascii="Arial" w:hAnsi="Arial" w:cs="Arial"/>
          <w:color w:val="000000"/>
          <w:lang w:val="mn-MN"/>
        </w:rPr>
      </w:pPr>
    </w:p>
    <w:p w14:paraId="2B2C46ED" w14:textId="77777777" w:rsidR="00060742" w:rsidRDefault="00060742" w:rsidP="00DF626D">
      <w:pPr>
        <w:pStyle w:val="paragraph"/>
        <w:spacing w:before="0" w:beforeAutospacing="0" w:after="0" w:afterAutospacing="0" w:line="360" w:lineRule="auto"/>
        <w:textAlignment w:val="baseline"/>
        <w:rPr>
          <w:rStyle w:val="eop"/>
          <w:rFonts w:ascii="Arial" w:hAnsi="Arial" w:cs="Arial"/>
          <w:color w:val="000000"/>
          <w:lang w:val="mn-MN"/>
        </w:rPr>
      </w:pPr>
    </w:p>
    <w:p w14:paraId="1E43A2BD" w14:textId="77777777" w:rsidR="00060742" w:rsidRPr="003D595F" w:rsidRDefault="00060742" w:rsidP="00060742">
      <w:pPr>
        <w:ind w:firstLine="270"/>
        <w:jc w:val="center"/>
        <w:rPr>
          <w:rFonts w:ascii="Arial" w:hAnsi="Arial" w:cs="Arial"/>
          <w:b/>
          <w:color w:val="000000"/>
          <w:lang w:val="mn-MN"/>
        </w:rPr>
      </w:pPr>
      <w:r w:rsidRPr="003D595F">
        <w:rPr>
          <w:rFonts w:ascii="Arial" w:hAnsi="Arial" w:cs="Arial"/>
          <w:b/>
          <w:color w:val="000000"/>
          <w:lang w:val="mn-MN"/>
        </w:rPr>
        <w:t xml:space="preserve">Монгол Улсын 2024 оны төсвийн тухай </w:t>
      </w:r>
    </w:p>
    <w:p w14:paraId="23C6E0BD" w14:textId="77777777" w:rsidR="00060742" w:rsidRPr="003D595F" w:rsidRDefault="00060742" w:rsidP="00060742">
      <w:pPr>
        <w:ind w:firstLine="270"/>
        <w:jc w:val="center"/>
        <w:rPr>
          <w:rFonts w:ascii="Arial" w:hAnsi="Arial" w:cs="Arial"/>
          <w:b/>
          <w:color w:val="000000"/>
          <w:lang w:val="mn-MN"/>
        </w:rPr>
      </w:pPr>
      <w:r w:rsidRPr="003D595F">
        <w:rPr>
          <w:rFonts w:ascii="Arial" w:hAnsi="Arial" w:cs="Arial"/>
          <w:b/>
          <w:color w:val="000000"/>
          <w:lang w:val="mn-MN"/>
        </w:rPr>
        <w:t>хууль баталсантай</w:t>
      </w:r>
      <w:r w:rsidRPr="003D595F">
        <w:rPr>
          <w:rFonts w:ascii="Arial" w:hAnsi="Arial" w:cs="Arial"/>
          <w:b/>
          <w:color w:val="0070C0"/>
          <w:lang w:val="mn-MN"/>
        </w:rPr>
        <w:t xml:space="preserve"> </w:t>
      </w:r>
      <w:r w:rsidRPr="003D595F">
        <w:rPr>
          <w:rFonts w:ascii="Arial" w:hAnsi="Arial" w:cs="Arial"/>
          <w:b/>
          <w:color w:val="000000"/>
          <w:lang w:val="mn-MN"/>
        </w:rPr>
        <w:t xml:space="preserve">холбогдуулан авах </w:t>
      </w:r>
    </w:p>
    <w:p w14:paraId="1FA86F5B" w14:textId="77777777" w:rsidR="00060742" w:rsidRPr="003D595F" w:rsidRDefault="00060742" w:rsidP="00060742">
      <w:pPr>
        <w:ind w:firstLine="270"/>
        <w:jc w:val="center"/>
        <w:rPr>
          <w:rFonts w:ascii="Arial" w:hAnsi="Arial" w:cs="Arial"/>
          <w:b/>
          <w:color w:val="000000"/>
          <w:lang w:val="mn-MN"/>
        </w:rPr>
      </w:pPr>
      <w:r w:rsidRPr="003D595F">
        <w:rPr>
          <w:rFonts w:ascii="Arial" w:hAnsi="Arial" w:cs="Arial"/>
          <w:b/>
          <w:color w:val="000000"/>
          <w:lang w:val="mn-MN"/>
        </w:rPr>
        <w:t>зарим арга хэмжээний тухай</w:t>
      </w:r>
    </w:p>
    <w:p w14:paraId="1BC4AE7B" w14:textId="77777777" w:rsidR="00060742" w:rsidRPr="003D595F" w:rsidRDefault="00060742" w:rsidP="00060742">
      <w:pPr>
        <w:spacing w:line="360" w:lineRule="auto"/>
        <w:ind w:firstLine="720"/>
        <w:jc w:val="both"/>
        <w:rPr>
          <w:rFonts w:ascii="Arial" w:hAnsi="Arial" w:cs="Arial"/>
          <w:color w:val="000000"/>
          <w:lang w:val="mn-MN"/>
        </w:rPr>
      </w:pPr>
    </w:p>
    <w:p w14:paraId="636675E7" w14:textId="77777777" w:rsidR="00060742" w:rsidRPr="003D595F" w:rsidRDefault="00060742" w:rsidP="00060742">
      <w:pPr>
        <w:ind w:firstLine="720"/>
        <w:jc w:val="both"/>
        <w:rPr>
          <w:rFonts w:ascii="Arial" w:hAnsi="Arial" w:cs="Arial"/>
          <w:color w:val="000000"/>
          <w:lang w:val="mn-MN"/>
        </w:rPr>
      </w:pPr>
      <w:r w:rsidRPr="003D595F">
        <w:rPr>
          <w:rFonts w:ascii="Arial" w:hAnsi="Arial" w:cs="Arial"/>
          <w:color w:val="000000"/>
          <w:lang w:val="mn-MN"/>
        </w:rPr>
        <w:t xml:space="preserve">Монгол Улсын Их Хурлын тухай хуулийн 5 дугаар зүйлийн 5.1 </w:t>
      </w:r>
      <w:r w:rsidRPr="003D595F">
        <w:rPr>
          <w:rFonts w:ascii="Arial" w:hAnsi="Arial" w:cs="Arial"/>
          <w:bCs/>
          <w:iCs/>
          <w:color w:val="000000"/>
          <w:lang w:val="mn-MN"/>
        </w:rPr>
        <w:t>дэх хэсэг,</w:t>
      </w:r>
      <w:r w:rsidRPr="003D595F">
        <w:rPr>
          <w:rFonts w:ascii="Arial" w:hAnsi="Arial" w:cs="Arial"/>
          <w:color w:val="000000"/>
          <w:lang w:val="mn-MN"/>
        </w:rPr>
        <w:t xml:space="preserve"> Монгол Улсын Их Хурлын чуулганы хуралдааны дэгийн тухай хуулийн 72 дугаар зүйлийн 72.2 дахь хэсгийг үндэслэн Монгол Улсын Их Хурлаас ТОГТООХ нь:</w:t>
      </w:r>
    </w:p>
    <w:p w14:paraId="6CC61B39" w14:textId="77777777" w:rsidR="00060742" w:rsidRPr="003D595F" w:rsidRDefault="00060742" w:rsidP="00060742">
      <w:pPr>
        <w:ind w:firstLine="720"/>
        <w:jc w:val="both"/>
        <w:rPr>
          <w:rFonts w:ascii="Arial" w:hAnsi="Arial" w:cs="Arial"/>
          <w:color w:val="000000"/>
          <w:lang w:val="mn-MN"/>
        </w:rPr>
      </w:pPr>
    </w:p>
    <w:p w14:paraId="070F40AA" w14:textId="77777777" w:rsidR="00060742" w:rsidRPr="003D595F" w:rsidRDefault="00060742" w:rsidP="00060742">
      <w:pPr>
        <w:ind w:firstLine="720"/>
        <w:jc w:val="both"/>
        <w:rPr>
          <w:rFonts w:ascii="Arial" w:hAnsi="Arial" w:cs="Arial"/>
          <w:color w:val="000000"/>
          <w:lang w:val="mn-MN"/>
        </w:rPr>
      </w:pPr>
      <w:r w:rsidRPr="003D595F">
        <w:rPr>
          <w:rFonts w:ascii="Arial" w:hAnsi="Arial" w:cs="Arial"/>
          <w:color w:val="000000"/>
          <w:lang w:val="mn-MN"/>
        </w:rPr>
        <w:t>1.Дараах арга хэмжээг авч хэрэгжүүлэхийг Монгол Улсын Засгийн газар /Л.Оюун-Эрдэнэ/-т даалгасугай:</w:t>
      </w:r>
    </w:p>
    <w:p w14:paraId="6F305D0C" w14:textId="77777777" w:rsidR="00060742" w:rsidRPr="003D595F" w:rsidRDefault="00060742" w:rsidP="00060742">
      <w:pPr>
        <w:ind w:firstLine="720"/>
        <w:jc w:val="both"/>
        <w:rPr>
          <w:rFonts w:ascii="Arial" w:hAnsi="Arial" w:cs="Arial"/>
          <w:b/>
          <w:bCs/>
          <w:color w:val="000000"/>
          <w:u w:val="single"/>
          <w:lang w:val="mn-MN"/>
        </w:rPr>
      </w:pPr>
    </w:p>
    <w:p w14:paraId="2D6E8468" w14:textId="77777777" w:rsidR="00060742" w:rsidRPr="003D595F" w:rsidRDefault="00060742" w:rsidP="00060742">
      <w:pPr>
        <w:ind w:firstLine="720"/>
        <w:jc w:val="both"/>
        <w:rPr>
          <w:rFonts w:ascii="Arial" w:hAnsi="Arial" w:cs="Arial"/>
          <w:color w:val="000000"/>
          <w:lang w:val="mn-MN"/>
        </w:rPr>
      </w:pPr>
      <w:r w:rsidRPr="003D595F">
        <w:rPr>
          <w:rFonts w:ascii="Arial" w:hAnsi="Arial" w:cs="Arial"/>
          <w:color w:val="000000"/>
          <w:lang w:val="mn-MN"/>
        </w:rPr>
        <w:tab/>
        <w:t>1/иргэдийн орон нутагт шилжин, тогтвортой суурьших орчин нөхцөлийг бүрдүүлэх зорилгоор орон сууцжуулахад чиглэсэн төсөл, арга хэмжээг тухайн орон нутгийн онцлог, дэд бүтцийн бэлэн байдал, иргэд, зорилтот бүлгийн шаардлагатай уялдуулан зохион байгуулах;</w:t>
      </w:r>
    </w:p>
    <w:p w14:paraId="03DA44C1" w14:textId="77777777" w:rsidR="00060742" w:rsidRPr="003D595F" w:rsidRDefault="00060742" w:rsidP="00060742">
      <w:pPr>
        <w:ind w:firstLine="720"/>
        <w:jc w:val="both"/>
        <w:rPr>
          <w:rFonts w:ascii="Arial" w:hAnsi="Arial" w:cs="Arial"/>
          <w:color w:val="000000"/>
          <w:lang w:val="mn-MN"/>
        </w:rPr>
      </w:pPr>
    </w:p>
    <w:p w14:paraId="678C51B7" w14:textId="77777777" w:rsidR="00060742" w:rsidRPr="003D595F" w:rsidRDefault="00060742" w:rsidP="00060742">
      <w:pPr>
        <w:ind w:firstLine="720"/>
        <w:jc w:val="both"/>
        <w:rPr>
          <w:rFonts w:ascii="Arial" w:hAnsi="Arial" w:cs="Arial"/>
          <w:color w:val="000000"/>
          <w:lang w:val="mn-MN"/>
        </w:rPr>
      </w:pPr>
      <w:r w:rsidRPr="003D595F">
        <w:rPr>
          <w:rFonts w:ascii="Arial" w:hAnsi="Arial" w:cs="Arial"/>
          <w:color w:val="000000"/>
          <w:lang w:val="mn-MN"/>
        </w:rPr>
        <w:tab/>
        <w:t>2/хөдөөд орон сууцны нийлүүлэлтийг нэмэгдүүлэх төсөл, арга хэмжээнд шаардагдах санхүүжилтийг төр, хувийн хэвшлийн түншлэл, улс, орон нутгийн төсөв, олон улсын байгууллагын хөнгөлөлттэй зээл, тусламжийн эх үүсвэрээс бүрдүүлэх замаар олон талын оролцоог хамарсан хамтын санхүүжилтээр шийдвэрлэх;</w:t>
      </w:r>
    </w:p>
    <w:p w14:paraId="0D27BCC4" w14:textId="77777777" w:rsidR="00060742" w:rsidRPr="003D595F" w:rsidRDefault="00060742" w:rsidP="00060742">
      <w:pPr>
        <w:ind w:firstLine="720"/>
        <w:jc w:val="both"/>
        <w:rPr>
          <w:rFonts w:ascii="Arial" w:hAnsi="Arial" w:cs="Arial"/>
          <w:color w:val="000000"/>
          <w:lang w:val="mn-MN"/>
        </w:rPr>
      </w:pPr>
    </w:p>
    <w:p w14:paraId="4881522A" w14:textId="77777777" w:rsidR="00060742" w:rsidRPr="003D595F" w:rsidRDefault="00060742" w:rsidP="00060742">
      <w:pPr>
        <w:ind w:firstLine="720"/>
        <w:jc w:val="both"/>
        <w:rPr>
          <w:rFonts w:ascii="Arial" w:hAnsi="Arial" w:cs="Arial"/>
          <w:color w:val="000000"/>
          <w:lang w:val="mn-MN"/>
        </w:rPr>
      </w:pPr>
      <w:r w:rsidRPr="003D595F">
        <w:rPr>
          <w:rFonts w:ascii="Arial" w:hAnsi="Arial" w:cs="Arial"/>
          <w:color w:val="000000"/>
          <w:lang w:val="mn-MN"/>
        </w:rPr>
        <w:tab/>
        <w:t>3/байгаль орчинд ээлтэй, эрчим хүчний хэмнэлттэй орон сууцны нийлүүлэлтийг нэмэгдүүлэхэд чиглэсэн урт хугацааны ногоон санхүүжилтийн арга хэрэгслийг нэвтрүүлэх;</w:t>
      </w:r>
    </w:p>
    <w:p w14:paraId="243A007B" w14:textId="77777777" w:rsidR="00060742" w:rsidRPr="003D595F" w:rsidRDefault="00060742" w:rsidP="00060742">
      <w:pPr>
        <w:ind w:firstLine="720"/>
        <w:jc w:val="both"/>
        <w:rPr>
          <w:rFonts w:ascii="Arial" w:hAnsi="Arial" w:cs="Arial"/>
          <w:color w:val="000000"/>
          <w:lang w:val="mn-MN"/>
        </w:rPr>
      </w:pPr>
    </w:p>
    <w:p w14:paraId="603145C0" w14:textId="77777777" w:rsidR="00060742" w:rsidRPr="003D595F" w:rsidRDefault="00060742" w:rsidP="00060742">
      <w:pPr>
        <w:ind w:firstLine="720"/>
        <w:jc w:val="both"/>
        <w:rPr>
          <w:rFonts w:ascii="Arial" w:hAnsi="Arial" w:cs="Arial"/>
          <w:color w:val="000000"/>
          <w:shd w:val="clear" w:color="auto" w:fill="FFFFFF"/>
          <w:lang w:val="mn-MN"/>
        </w:rPr>
      </w:pPr>
      <w:r w:rsidRPr="003D595F">
        <w:rPr>
          <w:rFonts w:ascii="Arial" w:hAnsi="Arial" w:cs="Arial"/>
          <w:color w:val="000000"/>
          <w:lang w:val="mn-MN"/>
        </w:rPr>
        <w:tab/>
        <w:t>4/иргэдийг орон сууцжуулах арга хэмжээг амжилттай хэрэгжүүлж байгаа орон нутгийг санхүүгийн дэмжлэгээр урамшуулах механизм бүрдүүлж, сайн туршлагыг сурталчлах ажлыг зохион байгуулах;</w:t>
      </w:r>
    </w:p>
    <w:p w14:paraId="5D4DB323" w14:textId="77777777" w:rsidR="00060742" w:rsidRPr="003D595F" w:rsidRDefault="00060742" w:rsidP="00060742">
      <w:pPr>
        <w:ind w:firstLine="720"/>
        <w:jc w:val="both"/>
        <w:rPr>
          <w:rFonts w:ascii="Arial" w:hAnsi="Arial" w:cs="Arial"/>
          <w:color w:val="000000"/>
          <w:lang w:val="mn-MN"/>
        </w:rPr>
      </w:pPr>
    </w:p>
    <w:p w14:paraId="08DE1E22" w14:textId="77777777" w:rsidR="00060742" w:rsidRPr="003D595F" w:rsidRDefault="00060742" w:rsidP="00060742">
      <w:pPr>
        <w:ind w:firstLine="720"/>
        <w:jc w:val="both"/>
        <w:rPr>
          <w:rFonts w:ascii="Arial" w:hAnsi="Arial" w:cs="Arial"/>
          <w:i/>
          <w:iCs/>
          <w:color w:val="000000"/>
          <w:sz w:val="20"/>
          <w:szCs w:val="20"/>
          <w:lang w:val="mn-MN"/>
        </w:rPr>
      </w:pPr>
      <w:r w:rsidRPr="003D595F">
        <w:rPr>
          <w:rFonts w:ascii="Arial" w:hAnsi="Arial" w:cs="Arial"/>
          <w:color w:val="000000"/>
          <w:lang w:val="mn-MN"/>
        </w:rPr>
        <w:tab/>
        <w:t xml:space="preserve">5/төрийн захиргаа, төрийн үйлчилгээний албан хаагчдад олгох орон нутгийн нэмэгдлийг аймгийн төвийн сум болон нийслэлийн Багануур, Багахангай, Налайх дүүрэгт 20 хувиар, аймгийн төвөөс бусад суманд 40 хувиар тус тус тооцож хуваарилах; </w:t>
      </w:r>
    </w:p>
    <w:p w14:paraId="4C36BEB7" w14:textId="77777777" w:rsidR="00060742" w:rsidRPr="003D595F" w:rsidRDefault="00060742" w:rsidP="00060742">
      <w:pPr>
        <w:ind w:firstLine="720"/>
        <w:jc w:val="both"/>
        <w:rPr>
          <w:rFonts w:ascii="Arial" w:hAnsi="Arial" w:cs="Arial"/>
          <w:i/>
          <w:iCs/>
          <w:color w:val="000000"/>
          <w:sz w:val="20"/>
          <w:szCs w:val="20"/>
          <w:lang w:val="mn-MN"/>
        </w:rPr>
      </w:pPr>
    </w:p>
    <w:p w14:paraId="6B3F4D71" w14:textId="77777777" w:rsidR="00060742" w:rsidRPr="003D595F" w:rsidRDefault="00060742" w:rsidP="00060742">
      <w:pPr>
        <w:ind w:firstLine="720"/>
        <w:jc w:val="both"/>
        <w:rPr>
          <w:rFonts w:ascii="Arial" w:hAnsi="Arial" w:cs="Arial"/>
          <w:color w:val="000000"/>
          <w:lang w:val="mn-MN"/>
        </w:rPr>
      </w:pPr>
      <w:r w:rsidRPr="003D595F">
        <w:rPr>
          <w:rFonts w:ascii="Arial" w:hAnsi="Arial" w:cs="Arial"/>
          <w:color w:val="000000"/>
          <w:lang w:val="mn-MN"/>
        </w:rPr>
        <w:tab/>
        <w:t xml:space="preserve">6/орон нутгийн тохижилт үйлчилгээний ажилчдын үндсэн цалинг 20 хувиар нэмэгдүүлэх;    </w:t>
      </w:r>
    </w:p>
    <w:p w14:paraId="768AD585" w14:textId="77777777" w:rsidR="00060742" w:rsidRPr="003D595F" w:rsidRDefault="00060742" w:rsidP="00060742">
      <w:pPr>
        <w:ind w:firstLine="720"/>
        <w:jc w:val="both"/>
        <w:rPr>
          <w:rFonts w:ascii="Arial" w:hAnsi="Arial" w:cs="Arial"/>
          <w:color w:val="000000"/>
          <w:lang w:val="mn-MN"/>
        </w:rPr>
      </w:pPr>
    </w:p>
    <w:p w14:paraId="472E37B1" w14:textId="77777777" w:rsidR="00060742" w:rsidRPr="003D595F" w:rsidRDefault="00060742" w:rsidP="00060742">
      <w:pPr>
        <w:jc w:val="both"/>
        <w:rPr>
          <w:rStyle w:val="eop"/>
          <w:rFonts w:ascii="Arial" w:hAnsi="Arial" w:cs="Arial"/>
          <w:i/>
          <w:iCs/>
          <w:color w:val="FF0000"/>
          <w:sz w:val="20"/>
          <w:szCs w:val="20"/>
          <w:lang w:val="mn-MN"/>
        </w:rPr>
      </w:pPr>
      <w:r w:rsidRPr="003D595F">
        <w:rPr>
          <w:rStyle w:val="eop"/>
          <w:rFonts w:ascii="Arial" w:hAnsi="Arial" w:cs="Arial"/>
          <w:color w:val="000000"/>
          <w:lang w:val="mn-MN"/>
        </w:rPr>
        <w:tab/>
      </w:r>
      <w:r w:rsidRPr="003D595F">
        <w:rPr>
          <w:rStyle w:val="eop"/>
          <w:rFonts w:ascii="Arial" w:hAnsi="Arial" w:cs="Arial"/>
          <w:color w:val="000000"/>
          <w:lang w:val="mn-MN"/>
        </w:rPr>
        <w:tab/>
        <w:t xml:space="preserve">7/анхан шатны эрүүл мэндийн тусламж үйлчилгээний санхүүжилтийг бүс нутгийн онцлогийг харгалзан ялгаатай хуваарилах, иргэдийг тусламж </w:t>
      </w:r>
      <w:r w:rsidRPr="003D595F">
        <w:rPr>
          <w:rStyle w:val="eop"/>
          <w:rFonts w:ascii="Arial" w:hAnsi="Arial" w:cs="Arial"/>
          <w:color w:val="000000"/>
          <w:lang w:val="mn-MN"/>
        </w:rPr>
        <w:lastRenderedPageBreak/>
        <w:t>үйлчилгээний шатлал хооронд хүнд суртал, чирэгдэлгүйгээр шуурхай шилжүүлдэг байх зэрэг зохицуулалтын оновчтой арга хэрэгслийг 2023 онд багтаан шийдвэрлэж, 2024 оны 01 дүгээр сарын 01-ний өдрөөс эхлэн хэрэгжүүлэх;</w:t>
      </w:r>
    </w:p>
    <w:p w14:paraId="531B5C30" w14:textId="77777777" w:rsidR="00060742" w:rsidRPr="003D595F" w:rsidRDefault="00060742" w:rsidP="00060742">
      <w:pPr>
        <w:jc w:val="both"/>
        <w:rPr>
          <w:rStyle w:val="eop"/>
          <w:rFonts w:ascii="Arial" w:hAnsi="Arial" w:cs="Arial"/>
          <w:i/>
          <w:iCs/>
          <w:color w:val="FF0000"/>
          <w:sz w:val="20"/>
          <w:szCs w:val="20"/>
          <w:lang w:val="mn-MN"/>
        </w:rPr>
      </w:pPr>
    </w:p>
    <w:p w14:paraId="5BAC83F0" w14:textId="77777777" w:rsidR="00060742" w:rsidRPr="003D595F" w:rsidRDefault="00060742" w:rsidP="00060742">
      <w:pPr>
        <w:jc w:val="both"/>
        <w:rPr>
          <w:rStyle w:val="eop"/>
          <w:rFonts w:ascii="Arial" w:hAnsi="Arial" w:cs="Arial"/>
          <w:color w:val="000000"/>
          <w:lang w:val="mn-MN"/>
        </w:rPr>
      </w:pPr>
      <w:r w:rsidRPr="003D595F">
        <w:rPr>
          <w:rStyle w:val="eop"/>
          <w:rFonts w:ascii="Arial" w:hAnsi="Arial" w:cs="Arial"/>
          <w:color w:val="000000"/>
          <w:lang w:val="mn-MN"/>
        </w:rPr>
        <w:t xml:space="preserve"> </w:t>
      </w:r>
      <w:r w:rsidRPr="003D595F">
        <w:rPr>
          <w:rStyle w:val="eop"/>
          <w:rFonts w:ascii="Arial" w:hAnsi="Arial" w:cs="Arial"/>
          <w:color w:val="000000"/>
          <w:lang w:val="mn-MN"/>
        </w:rPr>
        <w:tab/>
      </w:r>
      <w:r w:rsidRPr="003D595F">
        <w:rPr>
          <w:rStyle w:val="eop"/>
          <w:rFonts w:ascii="Arial" w:hAnsi="Arial" w:cs="Arial"/>
          <w:color w:val="000000"/>
          <w:lang w:val="mn-MN"/>
        </w:rPr>
        <w:tab/>
        <w:t>8/өвчлөлөөс урьдчилан сэргийлэх, эрт илрүүлэх үзлэг, шинжилгээ,  оношилгоог үргэлжлүүлэн эрчимжүүлж,</w:t>
      </w:r>
      <w:r w:rsidRPr="003D595F">
        <w:rPr>
          <w:rStyle w:val="eop"/>
          <w:rFonts w:ascii="Arial" w:hAnsi="Arial" w:cs="Arial"/>
          <w:b/>
          <w:i/>
          <w:color w:val="000000"/>
          <w:lang w:val="mn-MN"/>
        </w:rPr>
        <w:t xml:space="preserve"> </w:t>
      </w:r>
      <w:r w:rsidRPr="003D595F">
        <w:rPr>
          <w:rStyle w:val="eop"/>
          <w:rFonts w:ascii="Arial" w:hAnsi="Arial" w:cs="Arial"/>
          <w:color w:val="000000"/>
          <w:lang w:val="mn-MN"/>
        </w:rPr>
        <w:t xml:space="preserve">хөдөөгийн хүн амын хамрагдалтыг нэмэгдүүлэх аян зохион байгуулах; </w:t>
      </w:r>
    </w:p>
    <w:p w14:paraId="044E7A9D" w14:textId="77777777" w:rsidR="00060742" w:rsidRPr="003D595F" w:rsidRDefault="00060742" w:rsidP="00060742">
      <w:pPr>
        <w:jc w:val="both"/>
        <w:rPr>
          <w:rStyle w:val="eop"/>
          <w:rFonts w:ascii="Arial" w:hAnsi="Arial" w:cs="Arial"/>
          <w:color w:val="000000"/>
          <w:lang w:val="mn-MN"/>
        </w:rPr>
      </w:pPr>
    </w:p>
    <w:p w14:paraId="51C28624" w14:textId="77777777" w:rsidR="00060742" w:rsidRPr="003D595F" w:rsidRDefault="00060742" w:rsidP="00060742">
      <w:pPr>
        <w:jc w:val="both"/>
        <w:rPr>
          <w:rStyle w:val="eop"/>
          <w:rFonts w:ascii="Arial" w:hAnsi="Arial" w:cs="Arial"/>
          <w:color w:val="000000"/>
          <w:lang w:val="mn-MN"/>
        </w:rPr>
      </w:pPr>
      <w:r w:rsidRPr="003D595F">
        <w:rPr>
          <w:rStyle w:val="eop"/>
          <w:rFonts w:ascii="Arial" w:hAnsi="Arial" w:cs="Arial"/>
          <w:color w:val="000000"/>
          <w:lang w:val="mn-MN"/>
        </w:rPr>
        <w:tab/>
      </w:r>
      <w:r w:rsidRPr="003D595F">
        <w:rPr>
          <w:rStyle w:val="eop"/>
          <w:rFonts w:ascii="Arial" w:hAnsi="Arial" w:cs="Arial"/>
          <w:color w:val="000000"/>
          <w:lang w:val="mn-MN"/>
        </w:rPr>
        <w:tab/>
        <w:t>9/Төрийн болон орон нутгийн өмчийн хөрөнгөөр бараа, ажил, үйлчилгээ худалдан авах тухай хуулийн дагуу гэрээний үүргээ биелүүлээгүй аж ахуйн нэгжийг тендер шалгаруулалтад оролцох эрхээ хязгаарлуулсан этгээдийн жагсаалтад бүртгэж,  улирал бүр мэдээлэх, хэрэгжилтийг хангуулах;</w:t>
      </w:r>
    </w:p>
    <w:p w14:paraId="2EA0FA41" w14:textId="77777777" w:rsidR="00060742" w:rsidRPr="003D595F" w:rsidRDefault="00060742" w:rsidP="00060742">
      <w:pPr>
        <w:jc w:val="both"/>
        <w:rPr>
          <w:rStyle w:val="eop"/>
          <w:rFonts w:ascii="Arial" w:hAnsi="Arial" w:cs="Arial"/>
          <w:color w:val="000000"/>
          <w:lang w:val="mn-MN"/>
        </w:rPr>
      </w:pPr>
    </w:p>
    <w:p w14:paraId="70AD6E05" w14:textId="77777777" w:rsidR="00060742" w:rsidRPr="003D595F" w:rsidRDefault="00060742" w:rsidP="00060742">
      <w:pPr>
        <w:ind w:firstLine="720"/>
        <w:jc w:val="both"/>
        <w:rPr>
          <w:rStyle w:val="eop"/>
          <w:rFonts w:ascii="Arial" w:hAnsi="Arial" w:cs="Arial"/>
          <w:color w:val="000000"/>
          <w:lang w:val="mn-MN"/>
        </w:rPr>
      </w:pPr>
      <w:r w:rsidRPr="003D595F">
        <w:rPr>
          <w:rStyle w:val="eop"/>
          <w:rFonts w:ascii="Arial" w:hAnsi="Arial" w:cs="Arial"/>
          <w:color w:val="000000"/>
          <w:lang w:val="mn-MN"/>
        </w:rPr>
        <w:tab/>
        <w:t>10/төсвийн хөрөнгө оруулалтаар хэрэгжүүлэх төсөл, арга хэмжээг төлөвлөх, хэрэгжүүлэх, хяналт тавих, ашиглалтад хүлээн авах, өмчид хүлээн авах үйл ажиллагаанд ногоон байгууламжийн стандарт болон тусгай хэрэгцээт иргэдийн хэрэгцээнд нийцсэн стандартыг чанд мөрдөж хэрэгжүүлэх, зохион байгуулах;</w:t>
      </w:r>
    </w:p>
    <w:p w14:paraId="4862B0EC" w14:textId="77777777" w:rsidR="00060742" w:rsidRPr="003D595F" w:rsidRDefault="00060742" w:rsidP="00060742">
      <w:pPr>
        <w:ind w:firstLine="720"/>
        <w:jc w:val="both"/>
        <w:rPr>
          <w:rStyle w:val="eop"/>
          <w:rFonts w:ascii="Arial" w:hAnsi="Arial" w:cs="Arial"/>
          <w:b/>
          <w:color w:val="000000"/>
          <w:u w:val="single"/>
          <w:lang w:val="mn-MN"/>
        </w:rPr>
      </w:pPr>
      <w:r w:rsidRPr="003D595F">
        <w:rPr>
          <w:rStyle w:val="eop"/>
          <w:rFonts w:ascii="Arial" w:hAnsi="Arial" w:cs="Arial"/>
          <w:strike/>
          <w:color w:val="000000"/>
          <w:lang w:val="mn-MN"/>
        </w:rPr>
        <w:t xml:space="preserve"> </w:t>
      </w:r>
    </w:p>
    <w:p w14:paraId="0D2A385C" w14:textId="77777777" w:rsidR="00060742" w:rsidRPr="003D595F" w:rsidRDefault="00060742" w:rsidP="00060742">
      <w:pPr>
        <w:ind w:firstLine="720"/>
        <w:jc w:val="both"/>
        <w:rPr>
          <w:rStyle w:val="eop"/>
          <w:rFonts w:ascii="Arial" w:hAnsi="Arial" w:cs="Arial"/>
          <w:bCs/>
          <w:color w:val="000000"/>
          <w:lang w:val="mn-MN"/>
        </w:rPr>
      </w:pPr>
      <w:r w:rsidRPr="003D595F">
        <w:rPr>
          <w:rStyle w:val="eop"/>
          <w:rFonts w:ascii="Arial" w:hAnsi="Arial" w:cs="Arial"/>
          <w:color w:val="000000"/>
          <w:lang w:val="mn-MN"/>
        </w:rPr>
        <w:tab/>
      </w:r>
      <w:r w:rsidRPr="003D595F">
        <w:rPr>
          <w:rStyle w:val="eop"/>
          <w:rFonts w:ascii="Arial" w:hAnsi="Arial" w:cs="Arial"/>
          <w:bCs/>
          <w:color w:val="000000"/>
          <w:lang w:val="mn-MN"/>
        </w:rPr>
        <w:t>11/Газрын багц хуулийн төсөл, түүнд нийцүүлэн Ашигт малтмалын тухай хуулийн шинэчилсэн найруулга, Тусгай хамгаалалттай газар нутгийн тухай хуулийн шинэчилсэн найруулга болон холбогдох бусад хуулийн төслийг боловсруулан 2023 оны 12 дугаар сарын 31-ний өдрийн дотор Улсын Их Хуралд өргөн мэдүүлэх;</w:t>
      </w:r>
    </w:p>
    <w:p w14:paraId="27C0E71B" w14:textId="77777777" w:rsidR="00060742" w:rsidRPr="003D595F" w:rsidRDefault="00060742" w:rsidP="00060742">
      <w:pPr>
        <w:ind w:firstLine="720"/>
        <w:jc w:val="both"/>
        <w:rPr>
          <w:rStyle w:val="eop"/>
          <w:rFonts w:ascii="Arial" w:hAnsi="Arial" w:cs="Arial"/>
          <w:color w:val="000000"/>
          <w:lang w:val="mn-MN"/>
        </w:rPr>
      </w:pPr>
    </w:p>
    <w:p w14:paraId="2E6ECDCD" w14:textId="77777777" w:rsidR="00060742" w:rsidRPr="003D595F" w:rsidRDefault="00060742" w:rsidP="00060742">
      <w:pPr>
        <w:ind w:firstLine="720"/>
        <w:jc w:val="both"/>
        <w:rPr>
          <w:rFonts w:ascii="Arial" w:eastAsia="Arial" w:hAnsi="Arial" w:cs="Arial"/>
          <w:color w:val="000000"/>
          <w:lang w:val="mn-MN"/>
        </w:rPr>
      </w:pPr>
      <w:r w:rsidRPr="003D595F">
        <w:rPr>
          <w:rFonts w:ascii="Arial" w:eastAsia="Arial" w:hAnsi="Arial" w:cs="Arial"/>
          <w:b/>
          <w:bCs/>
          <w:color w:val="000000"/>
          <w:lang w:val="mn-MN"/>
        </w:rPr>
        <w:tab/>
      </w:r>
      <w:r w:rsidRPr="003D595F">
        <w:rPr>
          <w:rFonts w:ascii="Arial" w:eastAsia="Arial" w:hAnsi="Arial" w:cs="Arial"/>
          <w:color w:val="000000"/>
          <w:lang w:val="mn-MN"/>
        </w:rPr>
        <w:t>12/</w:t>
      </w:r>
      <w:r w:rsidRPr="003D595F">
        <w:rPr>
          <w:rFonts w:ascii="Arial" w:hAnsi="Arial" w:cs="Arial"/>
          <w:lang w:val="mn-MN"/>
        </w:rPr>
        <w:t>т</w:t>
      </w:r>
      <w:proofErr w:type="spellStart"/>
      <w:r w:rsidRPr="003D595F">
        <w:rPr>
          <w:rFonts w:ascii="Arial" w:hAnsi="Arial" w:cs="Arial"/>
          <w:cs/>
          <w:lang w:val="mn-MN"/>
        </w:rPr>
        <w:t>өсвийн</w:t>
      </w:r>
      <w:proofErr w:type="spellEnd"/>
      <w:r w:rsidRPr="003D595F">
        <w:rPr>
          <w:rFonts w:ascii="Arial" w:hAnsi="Arial" w:cs="Arial"/>
          <w:cs/>
          <w:lang w:val="mn-MN"/>
        </w:rPr>
        <w:t xml:space="preserve"> </w:t>
      </w:r>
      <w:proofErr w:type="spellStart"/>
      <w:r w:rsidRPr="003D595F">
        <w:rPr>
          <w:rFonts w:ascii="Arial" w:hAnsi="Arial" w:cs="Arial" w:hint="cs"/>
          <w:cs/>
          <w:lang w:val="mn-MN"/>
        </w:rPr>
        <w:t>ил</w:t>
      </w:r>
      <w:proofErr w:type="spellEnd"/>
      <w:r w:rsidRPr="003D595F">
        <w:rPr>
          <w:rFonts w:ascii="Arial" w:hAnsi="Arial" w:cs="Arial" w:hint="cs"/>
          <w:cs/>
          <w:lang w:val="mn-MN"/>
        </w:rPr>
        <w:t xml:space="preserve"> </w:t>
      </w:r>
      <w:proofErr w:type="spellStart"/>
      <w:r w:rsidRPr="003D595F">
        <w:rPr>
          <w:rFonts w:ascii="Arial" w:hAnsi="Arial" w:cs="Arial" w:hint="cs"/>
          <w:cs/>
          <w:lang w:val="mn-MN"/>
        </w:rPr>
        <w:t>тод</w:t>
      </w:r>
      <w:proofErr w:type="spellEnd"/>
      <w:r w:rsidRPr="003D595F">
        <w:rPr>
          <w:rFonts w:ascii="Arial" w:hAnsi="Arial" w:cs="Arial" w:hint="cs"/>
          <w:cs/>
          <w:lang w:val="mn-MN"/>
        </w:rPr>
        <w:t xml:space="preserve">, </w:t>
      </w:r>
      <w:proofErr w:type="spellStart"/>
      <w:r w:rsidRPr="003D595F">
        <w:rPr>
          <w:rFonts w:ascii="Arial" w:hAnsi="Arial" w:cs="Arial"/>
          <w:cs/>
          <w:lang w:val="mn-MN"/>
        </w:rPr>
        <w:t>хариуцлагатай</w:t>
      </w:r>
      <w:proofErr w:type="spellEnd"/>
      <w:r w:rsidRPr="003D595F">
        <w:rPr>
          <w:rFonts w:ascii="Arial" w:hAnsi="Arial" w:cs="Arial"/>
          <w:cs/>
          <w:lang w:val="mn-MN"/>
        </w:rPr>
        <w:t xml:space="preserve"> </w:t>
      </w:r>
      <w:proofErr w:type="spellStart"/>
      <w:r w:rsidRPr="003D595F">
        <w:rPr>
          <w:rFonts w:ascii="Arial" w:hAnsi="Arial" w:cs="Arial"/>
          <w:cs/>
          <w:lang w:val="mn-MN"/>
        </w:rPr>
        <w:t>байх</w:t>
      </w:r>
      <w:proofErr w:type="spellEnd"/>
      <w:r w:rsidRPr="003D595F">
        <w:rPr>
          <w:rFonts w:ascii="Arial" w:hAnsi="Arial" w:cs="Arial"/>
          <w:cs/>
          <w:lang w:val="mn-MN"/>
        </w:rPr>
        <w:t xml:space="preserve"> </w:t>
      </w:r>
      <w:proofErr w:type="spellStart"/>
      <w:r w:rsidRPr="003D595F">
        <w:rPr>
          <w:rFonts w:ascii="Arial" w:hAnsi="Arial" w:cs="Arial" w:hint="cs"/>
          <w:cs/>
          <w:lang w:val="mn-MN"/>
        </w:rPr>
        <w:t>зарчимд</w:t>
      </w:r>
      <w:proofErr w:type="spellEnd"/>
      <w:r w:rsidRPr="003D595F">
        <w:rPr>
          <w:rFonts w:ascii="Arial" w:hAnsi="Arial" w:cs="Arial" w:hint="cs"/>
          <w:cs/>
          <w:lang w:val="mn-MN"/>
        </w:rPr>
        <w:t xml:space="preserve"> </w:t>
      </w:r>
      <w:proofErr w:type="spellStart"/>
      <w:r w:rsidRPr="003D595F">
        <w:rPr>
          <w:rFonts w:ascii="Arial" w:hAnsi="Arial" w:cs="Arial" w:hint="cs"/>
          <w:cs/>
          <w:lang w:val="mn-MN"/>
        </w:rPr>
        <w:t>нийцүүлж</w:t>
      </w:r>
      <w:proofErr w:type="spellEnd"/>
      <w:r w:rsidRPr="003D595F">
        <w:rPr>
          <w:rFonts w:ascii="Arial" w:hAnsi="Arial" w:cs="Arial" w:hint="cs"/>
          <w:cs/>
          <w:lang w:val="mn-MN"/>
        </w:rPr>
        <w:t xml:space="preserve"> </w:t>
      </w:r>
      <w:proofErr w:type="spellStart"/>
      <w:r w:rsidRPr="003D595F">
        <w:rPr>
          <w:rFonts w:ascii="Arial" w:hAnsi="Arial" w:cs="Arial"/>
          <w:cs/>
          <w:lang w:val="mn-MN"/>
        </w:rPr>
        <w:t>төсвийн</w:t>
      </w:r>
      <w:proofErr w:type="spellEnd"/>
      <w:r w:rsidRPr="003D595F">
        <w:rPr>
          <w:rFonts w:ascii="Arial" w:hAnsi="Arial" w:cs="Arial"/>
          <w:cs/>
          <w:lang w:val="mn-MN"/>
        </w:rPr>
        <w:t xml:space="preserve"> </w:t>
      </w:r>
      <w:proofErr w:type="spellStart"/>
      <w:r w:rsidRPr="003D595F">
        <w:rPr>
          <w:rFonts w:ascii="Arial" w:hAnsi="Arial" w:cs="Arial"/>
          <w:cs/>
          <w:lang w:val="mn-MN"/>
        </w:rPr>
        <w:t>төлөвлөлтийг</w:t>
      </w:r>
      <w:proofErr w:type="spellEnd"/>
      <w:r w:rsidRPr="003D595F">
        <w:rPr>
          <w:rFonts w:ascii="Arial" w:hAnsi="Arial" w:cs="Arial"/>
          <w:cs/>
          <w:lang w:val="mn-MN"/>
        </w:rPr>
        <w:t xml:space="preserve"> </w:t>
      </w:r>
      <w:r w:rsidRPr="003D595F">
        <w:rPr>
          <w:rFonts w:ascii="Arial" w:hAnsi="Arial" w:cs="Arial"/>
          <w:lang w:val="mn-MN"/>
        </w:rPr>
        <w:t xml:space="preserve">дунд хугацааны хөгжлийн хөтөлбөрөөр төлөвлөн, </w:t>
      </w:r>
      <w:proofErr w:type="spellStart"/>
      <w:r w:rsidRPr="003D595F">
        <w:rPr>
          <w:rFonts w:ascii="Arial" w:hAnsi="Arial" w:cs="Arial"/>
          <w:cs/>
          <w:lang w:val="mn-MN"/>
        </w:rPr>
        <w:t>хөтөлбөр</w:t>
      </w:r>
      <w:proofErr w:type="spellEnd"/>
      <w:r w:rsidRPr="003D595F">
        <w:rPr>
          <w:rFonts w:ascii="Arial" w:hAnsi="Arial" w:cs="Arial"/>
          <w:cs/>
          <w:lang w:val="mn-MN"/>
        </w:rPr>
        <w:t xml:space="preserve">, </w:t>
      </w:r>
      <w:proofErr w:type="spellStart"/>
      <w:r w:rsidRPr="003D595F">
        <w:rPr>
          <w:rFonts w:ascii="Arial" w:hAnsi="Arial" w:cs="Arial"/>
          <w:cs/>
          <w:lang w:val="mn-MN"/>
        </w:rPr>
        <w:t>арга</w:t>
      </w:r>
      <w:proofErr w:type="spellEnd"/>
      <w:r w:rsidRPr="003D595F">
        <w:rPr>
          <w:rFonts w:ascii="Arial" w:hAnsi="Arial" w:cs="Arial"/>
          <w:cs/>
          <w:lang w:val="mn-MN"/>
        </w:rPr>
        <w:t xml:space="preserve"> </w:t>
      </w:r>
      <w:proofErr w:type="spellStart"/>
      <w:r w:rsidRPr="003D595F">
        <w:rPr>
          <w:rFonts w:ascii="Arial" w:hAnsi="Arial" w:cs="Arial"/>
          <w:cs/>
          <w:lang w:val="mn-MN"/>
        </w:rPr>
        <w:t>хэмжээний</w:t>
      </w:r>
      <w:proofErr w:type="spellEnd"/>
      <w:r w:rsidRPr="003D595F">
        <w:rPr>
          <w:rFonts w:ascii="Arial" w:hAnsi="Arial" w:cs="Arial"/>
          <w:cs/>
          <w:lang w:val="mn-MN"/>
        </w:rPr>
        <w:t xml:space="preserve"> </w:t>
      </w:r>
      <w:r w:rsidRPr="003D595F">
        <w:rPr>
          <w:rFonts w:ascii="Arial" w:hAnsi="Arial" w:cs="Arial"/>
          <w:color w:val="222222"/>
          <w:lang w:val="mn-MN"/>
        </w:rPr>
        <w:t>үр дүн болон үр дүнгийн шалгуур үзүүлэлтийг тодорхойлж,</w:t>
      </w:r>
      <w:r w:rsidRPr="003D595F">
        <w:rPr>
          <w:rFonts w:ascii="Arial" w:hAnsi="Arial" w:cs="Arial"/>
          <w:b/>
          <w:i/>
          <w:color w:val="222222"/>
          <w:lang w:val="mn-MN"/>
        </w:rPr>
        <w:t xml:space="preserve"> </w:t>
      </w:r>
      <w:r w:rsidRPr="003D595F">
        <w:rPr>
          <w:rFonts w:ascii="Arial" w:hAnsi="Arial" w:cs="Arial"/>
          <w:color w:val="222222"/>
          <w:lang w:val="mn-MN"/>
        </w:rPr>
        <w:t>түүнтэй уялдсан төсвийн зардлыг тооцож боловсруулж байх;</w:t>
      </w:r>
    </w:p>
    <w:p w14:paraId="6BDA06E3" w14:textId="77777777" w:rsidR="00060742" w:rsidRPr="003D595F" w:rsidRDefault="00060742" w:rsidP="00060742">
      <w:pPr>
        <w:ind w:firstLine="720"/>
        <w:jc w:val="both"/>
        <w:rPr>
          <w:rFonts w:ascii="Arial" w:eastAsia="Arial" w:hAnsi="Arial" w:cs="Arial"/>
          <w:b/>
          <w:bCs/>
          <w:color w:val="000000"/>
          <w:lang w:val="mn-MN"/>
        </w:rPr>
      </w:pPr>
    </w:p>
    <w:p w14:paraId="2647355E" w14:textId="77777777" w:rsidR="00060742" w:rsidRPr="003D595F" w:rsidRDefault="00060742" w:rsidP="00060742">
      <w:pPr>
        <w:ind w:firstLine="720"/>
        <w:jc w:val="both"/>
        <w:rPr>
          <w:rFonts w:ascii="Arial" w:eastAsia="Arial" w:hAnsi="Arial" w:cs="Arial"/>
          <w:color w:val="000000"/>
          <w:lang w:val="mn-MN"/>
        </w:rPr>
      </w:pPr>
      <w:r w:rsidRPr="003D595F">
        <w:rPr>
          <w:rFonts w:ascii="Arial" w:eastAsia="Arial" w:hAnsi="Arial" w:cs="Arial"/>
          <w:b/>
          <w:bCs/>
          <w:color w:val="000000"/>
          <w:lang w:val="mn-MN"/>
        </w:rPr>
        <w:tab/>
      </w:r>
      <w:r w:rsidRPr="003D595F">
        <w:rPr>
          <w:rFonts w:ascii="Arial" w:eastAsia="Arial" w:hAnsi="Arial" w:cs="Arial"/>
          <w:color w:val="000000"/>
          <w:lang w:val="mn-MN"/>
        </w:rPr>
        <w:t>13/хөгжлийн бодлогын баримт бичигт тусгагдсан болон тээвэр, логистикийн өрсөлдөх чадварыг дээшлүүлэх, ачаа тээврийн урсгалыг сайжруулах, төмөр зам, нисэх буудал, авто зам, замын байгууламжийн сүлжээг өргөтгөн шинэчлэх, боомтын хүчин чадлыг сайжруулах, эрчим хүчний үйлдвэрлэл, хангамжийг нэмэгдүүлэх, нийслэл Улаанбаатар хотын түгжрэлийг бууруулах, төвлөрлийг сааруулах, шинэ суурьшлын бүс, хот байгуулах дэд бүтэц бий болгох болон төрийн үйлчилгээний салбарын төсөл, хөтөлбөрийг Төр, хувийн хэвшлийн түншлэлийн тухай хуулийн хүрээнд хувийн хэвшлийн хөрөнгө оруулалтаар санхүүжүүлэх асуудлыг судлан шийдвэрлэх.</w:t>
      </w:r>
    </w:p>
    <w:p w14:paraId="14D71737" w14:textId="77777777" w:rsidR="00060742" w:rsidRPr="003D595F" w:rsidRDefault="00060742" w:rsidP="00060742">
      <w:pPr>
        <w:jc w:val="both"/>
        <w:rPr>
          <w:rFonts w:ascii="Arial" w:hAnsi="Arial" w:cs="Arial"/>
          <w:strike/>
          <w:color w:val="000000"/>
          <w:lang w:val="mn-MN"/>
        </w:rPr>
      </w:pPr>
    </w:p>
    <w:p w14:paraId="1AA25813" w14:textId="77777777" w:rsidR="00060742" w:rsidRPr="003D595F" w:rsidRDefault="00060742" w:rsidP="00060742">
      <w:pPr>
        <w:ind w:firstLine="720"/>
        <w:jc w:val="both"/>
        <w:rPr>
          <w:rFonts w:ascii="Arial" w:hAnsi="Arial" w:cs="Arial"/>
          <w:color w:val="333333"/>
          <w:shd w:val="clear" w:color="auto" w:fill="FFFFFF"/>
          <w:lang w:val="mn-MN"/>
        </w:rPr>
      </w:pPr>
      <w:r w:rsidRPr="003D595F">
        <w:rPr>
          <w:rStyle w:val="eop"/>
          <w:rFonts w:ascii="Arial" w:hAnsi="Arial" w:cs="Arial"/>
          <w:bCs/>
          <w:color w:val="000000"/>
          <w:lang w:val="mn-MN"/>
        </w:rPr>
        <w:t xml:space="preserve">2.Дараах арга хэмжээг авч хэрэгжүүлэхийг Монгол Улсын Засгийн газар /Л.Оюун-Эрдэнэ/, </w:t>
      </w:r>
      <w:r w:rsidRPr="003D595F">
        <w:rPr>
          <w:rFonts w:ascii="Arial" w:hAnsi="Arial" w:cs="Arial"/>
          <w:color w:val="333333"/>
          <w:shd w:val="clear" w:color="auto" w:fill="FFFFFF"/>
          <w:lang w:val="mn-MN"/>
        </w:rPr>
        <w:t>Монголбанк /Б.Лхагвасүрэн/-н</w:t>
      </w:r>
      <w:r w:rsidRPr="003D595F">
        <w:rPr>
          <w:rFonts w:ascii="Arial" w:hAnsi="Arial" w:cs="Arial"/>
          <w:shd w:val="clear" w:color="auto" w:fill="FFFFFF"/>
          <w:lang w:val="mn-MN"/>
        </w:rPr>
        <w:t>д</w:t>
      </w:r>
      <w:r w:rsidRPr="003D595F">
        <w:rPr>
          <w:rFonts w:ascii="Arial" w:hAnsi="Arial" w:cs="Arial"/>
          <w:color w:val="FF0000"/>
          <w:shd w:val="clear" w:color="auto" w:fill="FFFFFF"/>
          <w:lang w:val="mn-MN"/>
        </w:rPr>
        <w:t xml:space="preserve"> </w:t>
      </w:r>
      <w:r w:rsidRPr="003D595F">
        <w:rPr>
          <w:rFonts w:ascii="Arial" w:hAnsi="Arial" w:cs="Arial"/>
          <w:color w:val="333333"/>
          <w:shd w:val="clear" w:color="auto" w:fill="FFFFFF"/>
          <w:lang w:val="mn-MN"/>
        </w:rPr>
        <w:t>тус тус даалгасугай:</w:t>
      </w:r>
    </w:p>
    <w:p w14:paraId="61198221" w14:textId="77777777" w:rsidR="00060742" w:rsidRPr="003D595F" w:rsidRDefault="00060742" w:rsidP="00060742">
      <w:pPr>
        <w:jc w:val="both"/>
        <w:rPr>
          <w:rFonts w:ascii="Arial" w:hAnsi="Arial" w:cs="Arial"/>
          <w:color w:val="333333"/>
          <w:shd w:val="clear" w:color="auto" w:fill="FFFFFF"/>
          <w:lang w:val="mn-MN"/>
        </w:rPr>
      </w:pPr>
    </w:p>
    <w:p w14:paraId="2AA212CB" w14:textId="77777777" w:rsidR="00060742" w:rsidRPr="003D595F" w:rsidRDefault="00060742" w:rsidP="00060742">
      <w:pPr>
        <w:jc w:val="both"/>
        <w:rPr>
          <w:rFonts w:ascii="Arial" w:hAnsi="Arial" w:cs="Arial"/>
          <w:shd w:val="clear" w:color="auto" w:fill="FFFFFF"/>
          <w:lang w:val="mn-MN"/>
        </w:rPr>
      </w:pPr>
      <w:r w:rsidRPr="003D595F">
        <w:rPr>
          <w:rFonts w:ascii="Arial" w:hAnsi="Arial" w:cs="Arial"/>
          <w:color w:val="333333"/>
          <w:shd w:val="clear" w:color="auto" w:fill="FFFFFF"/>
          <w:lang w:val="mn-MN"/>
        </w:rPr>
        <w:tab/>
      </w:r>
      <w:r w:rsidRPr="003D595F">
        <w:rPr>
          <w:rFonts w:ascii="Arial" w:hAnsi="Arial" w:cs="Arial"/>
          <w:color w:val="333333"/>
          <w:shd w:val="clear" w:color="auto" w:fill="FFFFFF"/>
          <w:lang w:val="mn-MN"/>
        </w:rPr>
        <w:tab/>
      </w:r>
      <w:r w:rsidRPr="003D595F">
        <w:rPr>
          <w:rFonts w:ascii="Arial" w:hAnsi="Arial" w:cs="Arial"/>
          <w:shd w:val="clear" w:color="auto" w:fill="FFFFFF"/>
          <w:lang w:val="mn-MN"/>
        </w:rPr>
        <w:t>1/орон сууцны ипотекийн зээлийн эрэлт болон төвлөрлийг сааруулах бодлоготой уялдуулан ипотекийн хөтөлбөрийн эх үүсвэрийг нэмэгдүүлж, нийслэл, орон нутагт тэгш хүртээмжтэй хуваарилах;</w:t>
      </w:r>
    </w:p>
    <w:p w14:paraId="26B7B151" w14:textId="77777777" w:rsidR="00060742" w:rsidRPr="003D595F" w:rsidRDefault="00060742" w:rsidP="00060742">
      <w:pPr>
        <w:jc w:val="both"/>
        <w:rPr>
          <w:rFonts w:ascii="Arial" w:hAnsi="Arial" w:cs="Arial"/>
          <w:i/>
          <w:shd w:val="clear" w:color="auto" w:fill="FFFFFF"/>
          <w:lang w:val="mn-MN"/>
        </w:rPr>
      </w:pPr>
      <w:r w:rsidRPr="003D595F">
        <w:rPr>
          <w:rFonts w:ascii="Arial" w:hAnsi="Arial" w:cs="Arial"/>
          <w:shd w:val="clear" w:color="auto" w:fill="FFFFFF"/>
          <w:lang w:val="mn-MN"/>
        </w:rPr>
        <w:tab/>
      </w:r>
    </w:p>
    <w:p w14:paraId="701A3369" w14:textId="77777777" w:rsidR="00060742" w:rsidRPr="003D595F" w:rsidRDefault="00060742" w:rsidP="00060742">
      <w:pPr>
        <w:contextualSpacing/>
        <w:jc w:val="both"/>
        <w:rPr>
          <w:rFonts w:ascii="Arial" w:hAnsi="Arial"/>
          <w:shd w:val="clear" w:color="auto" w:fill="FFFFFF"/>
          <w:lang w:val="mn-MN"/>
        </w:rPr>
      </w:pPr>
      <w:r w:rsidRPr="003D595F">
        <w:rPr>
          <w:lang w:val="mn-MN"/>
        </w:rPr>
        <w:tab/>
      </w:r>
      <w:r w:rsidRPr="003D595F">
        <w:rPr>
          <w:lang w:val="mn-MN"/>
        </w:rPr>
        <w:tab/>
      </w:r>
      <w:r w:rsidRPr="003D595F">
        <w:rPr>
          <w:rFonts w:ascii="Arial" w:hAnsi="Arial" w:cs="Arial"/>
          <w:lang w:val="mn-MN"/>
        </w:rPr>
        <w:t>2/</w:t>
      </w:r>
      <w:r w:rsidRPr="003D595F">
        <w:rPr>
          <w:rFonts w:ascii="Arial" w:hAnsi="Arial"/>
          <w:shd w:val="clear" w:color="auto" w:fill="FFFFFF"/>
          <w:lang w:val="mn-MN"/>
        </w:rPr>
        <w:t>агаар, хөрс, орчны бохирдлыг бууруулах зорилгоор инженерийн дэд бүтцийн шийдэлтэй, нийт талбай нь 100 м2-аас ихгүй хэмжээтэй амины орон сууцыг орон сууцны ипотекийн зээлд хамруулах.</w:t>
      </w:r>
    </w:p>
    <w:p w14:paraId="38332BD2" w14:textId="77777777" w:rsidR="00060742" w:rsidRPr="003D595F" w:rsidRDefault="00060742" w:rsidP="00060742">
      <w:pPr>
        <w:pStyle w:val="paragraph"/>
        <w:spacing w:before="0" w:beforeAutospacing="0" w:after="0" w:afterAutospacing="0"/>
        <w:ind w:firstLine="720"/>
        <w:jc w:val="both"/>
        <w:textAlignment w:val="baseline"/>
        <w:rPr>
          <w:rFonts w:ascii="Arial" w:hAnsi="Arial" w:cs="Arial"/>
          <w:lang w:val="mn-MN"/>
        </w:rPr>
      </w:pPr>
      <w:r w:rsidRPr="003D595F">
        <w:rPr>
          <w:rFonts w:ascii="Arial" w:hAnsi="Arial" w:cs="Arial"/>
          <w:lang w:val="mn-MN"/>
        </w:rPr>
        <w:t xml:space="preserve">3.Төмөр замын тээврийн тухай хуулийн шинэчилсэн найруулга, Иргэний нисэхийн тухай хуулийн шинэчилсэн найруулга, Төр, хувийн хэвшлийн түншлэлийн тухай хуулийн дагаж мөрдөх хугацааг сунгах тухай хуулийн төслүүдийг 2023 оны 12 </w:t>
      </w:r>
      <w:r w:rsidRPr="003D595F">
        <w:rPr>
          <w:rFonts w:ascii="Arial" w:hAnsi="Arial" w:cs="Arial"/>
          <w:lang w:val="mn-MN"/>
        </w:rPr>
        <w:lastRenderedPageBreak/>
        <w:t>дугаар сарын 01-ний өдрийн дотор Улсын Их Хуралд өргөн мэдүүлэхийг Засгийн газар /Л.Оюун-Эрдэнэ/-т даалгасугай.</w:t>
      </w:r>
    </w:p>
    <w:p w14:paraId="1E24E7B1" w14:textId="77777777" w:rsidR="00060742" w:rsidRPr="003D595F" w:rsidRDefault="00060742" w:rsidP="00060742">
      <w:pPr>
        <w:pStyle w:val="paragraph"/>
        <w:spacing w:before="0" w:beforeAutospacing="0" w:after="0" w:afterAutospacing="0"/>
        <w:ind w:firstLine="720"/>
        <w:jc w:val="both"/>
        <w:textAlignment w:val="baseline"/>
        <w:rPr>
          <w:rFonts w:ascii="Arial" w:hAnsi="Arial" w:cs="Arial"/>
          <w:color w:val="000000"/>
          <w:lang w:val="mn-MN"/>
        </w:rPr>
      </w:pPr>
    </w:p>
    <w:p w14:paraId="08D920F5" w14:textId="77777777" w:rsidR="00060742" w:rsidRPr="003D595F" w:rsidRDefault="00060742" w:rsidP="00060742">
      <w:pPr>
        <w:pStyle w:val="paragraph"/>
        <w:spacing w:before="0" w:beforeAutospacing="0" w:after="0" w:afterAutospacing="0"/>
        <w:ind w:firstLine="720"/>
        <w:jc w:val="both"/>
        <w:textAlignment w:val="baseline"/>
        <w:rPr>
          <w:rFonts w:ascii="Arial" w:hAnsi="Arial" w:cs="Arial"/>
          <w:color w:val="000000"/>
          <w:lang w:val="mn-MN"/>
        </w:rPr>
      </w:pPr>
      <w:r w:rsidRPr="003D595F">
        <w:rPr>
          <w:rFonts w:ascii="Arial" w:hAnsi="Arial" w:cs="Arial"/>
          <w:iCs/>
          <w:color w:val="000000"/>
          <w:lang w:val="mn-MN"/>
        </w:rPr>
        <w:t>4</w:t>
      </w:r>
      <w:r w:rsidRPr="003D595F">
        <w:rPr>
          <w:rFonts w:ascii="Arial" w:hAnsi="Arial" w:cs="Arial"/>
          <w:color w:val="000000"/>
          <w:lang w:val="mn-MN"/>
        </w:rPr>
        <w:t xml:space="preserve">.Энэ тогтоолын </w:t>
      </w:r>
      <w:r w:rsidRPr="003D595F">
        <w:rPr>
          <w:rFonts w:ascii="Arial" w:hAnsi="Arial" w:cs="Arial"/>
          <w:bCs/>
          <w:iCs/>
          <w:color w:val="000000"/>
          <w:lang w:val="mn-MN"/>
        </w:rPr>
        <w:t>биелэлтэд</w:t>
      </w:r>
      <w:r w:rsidRPr="003D595F">
        <w:rPr>
          <w:rFonts w:ascii="Arial" w:hAnsi="Arial" w:cs="Arial"/>
          <w:color w:val="000000"/>
          <w:lang w:val="mn-MN"/>
        </w:rPr>
        <w:t xml:space="preserve"> хяналт тавьж ажиллахыг </w:t>
      </w:r>
      <w:r w:rsidRPr="003D595F">
        <w:rPr>
          <w:rFonts w:ascii="Arial" w:hAnsi="Arial" w:cs="Arial"/>
          <w:bCs/>
          <w:iCs/>
          <w:color w:val="000000"/>
          <w:lang w:val="mn-MN"/>
        </w:rPr>
        <w:t xml:space="preserve">Монгол Улсын Их Хурлын </w:t>
      </w:r>
      <w:r w:rsidRPr="003D595F">
        <w:rPr>
          <w:rFonts w:ascii="Arial" w:hAnsi="Arial" w:cs="Arial"/>
          <w:color w:val="000000"/>
          <w:lang w:val="mn-MN"/>
        </w:rPr>
        <w:t>Төсвийн байнгын хороо /Г.Тэмүүлэн/</w:t>
      </w:r>
      <w:r w:rsidRPr="003D595F">
        <w:rPr>
          <w:rFonts w:ascii="Arial" w:eastAsia="Arial" w:hAnsi="Arial" w:cs="Arial"/>
          <w:color w:val="000000"/>
          <w:lang w:val="mn-MN"/>
        </w:rPr>
        <w:t>-нд</w:t>
      </w:r>
      <w:r w:rsidRPr="003D595F">
        <w:rPr>
          <w:rFonts w:ascii="Arial" w:eastAsia="Arial" w:hAnsi="Arial" w:cs="Arial"/>
          <w:b/>
          <w:bCs/>
          <w:color w:val="000000"/>
          <w:lang w:val="mn-MN"/>
        </w:rPr>
        <w:t xml:space="preserve"> </w:t>
      </w:r>
      <w:r w:rsidRPr="003D595F">
        <w:rPr>
          <w:rFonts w:ascii="Arial" w:hAnsi="Arial" w:cs="Arial"/>
          <w:color w:val="000000"/>
          <w:lang w:val="mn-MN"/>
        </w:rPr>
        <w:t xml:space="preserve">даалгасугай. </w:t>
      </w:r>
    </w:p>
    <w:p w14:paraId="0CD21E90" w14:textId="77777777" w:rsidR="00060742" w:rsidRPr="003D595F" w:rsidRDefault="00060742" w:rsidP="00060742">
      <w:pPr>
        <w:pStyle w:val="paragraph"/>
        <w:spacing w:before="0" w:beforeAutospacing="0" w:after="0" w:afterAutospacing="0"/>
        <w:ind w:firstLine="720"/>
        <w:jc w:val="both"/>
        <w:textAlignment w:val="baseline"/>
        <w:rPr>
          <w:rFonts w:ascii="Arial" w:hAnsi="Arial" w:cs="Arial"/>
          <w:color w:val="FF0000"/>
          <w:lang w:val="mn-MN"/>
        </w:rPr>
      </w:pPr>
    </w:p>
    <w:p w14:paraId="73EB3FB1" w14:textId="77777777" w:rsidR="00060742" w:rsidRPr="003D595F" w:rsidRDefault="00060742" w:rsidP="00060742">
      <w:pPr>
        <w:pStyle w:val="paragraph"/>
        <w:spacing w:before="0" w:beforeAutospacing="0" w:after="0" w:afterAutospacing="0"/>
        <w:ind w:firstLine="720"/>
        <w:jc w:val="both"/>
        <w:textAlignment w:val="baseline"/>
        <w:rPr>
          <w:rFonts w:ascii="Arial" w:hAnsi="Arial" w:cs="Arial"/>
          <w:color w:val="000000"/>
          <w:lang w:val="mn-MN"/>
        </w:rPr>
      </w:pPr>
      <w:r w:rsidRPr="003D595F">
        <w:rPr>
          <w:rFonts w:ascii="Arial" w:hAnsi="Arial" w:cs="Arial"/>
          <w:color w:val="000000"/>
          <w:lang w:val="mn-MN"/>
        </w:rPr>
        <w:t>5.Энэ тогтоолыг 2024 оны 01 дүгээр сарын 01-ний өдрөөс эхлэн дагаж мөрдсүгэй.</w:t>
      </w:r>
    </w:p>
    <w:p w14:paraId="22F77126" w14:textId="77777777" w:rsidR="00060742" w:rsidRPr="003D595F" w:rsidRDefault="00060742" w:rsidP="00060742">
      <w:pPr>
        <w:pStyle w:val="paragraph"/>
        <w:spacing w:before="0" w:beforeAutospacing="0" w:after="0" w:afterAutospacing="0"/>
        <w:ind w:firstLine="720"/>
        <w:jc w:val="both"/>
        <w:textAlignment w:val="baseline"/>
        <w:rPr>
          <w:rFonts w:ascii="Arial" w:hAnsi="Arial" w:cs="Arial"/>
          <w:b/>
          <w:bCs/>
          <w:color w:val="000000"/>
          <w:lang w:val="mn-MN"/>
        </w:rPr>
      </w:pPr>
    </w:p>
    <w:p w14:paraId="09BC7E6C" w14:textId="77777777" w:rsidR="00060742" w:rsidRPr="003D595F" w:rsidRDefault="00060742" w:rsidP="00060742">
      <w:pPr>
        <w:pStyle w:val="paragraph"/>
        <w:spacing w:before="0" w:beforeAutospacing="0" w:after="0" w:afterAutospacing="0"/>
        <w:ind w:firstLine="720"/>
        <w:jc w:val="both"/>
        <w:textAlignment w:val="baseline"/>
        <w:rPr>
          <w:rFonts w:ascii="Arial" w:hAnsi="Arial" w:cs="Arial"/>
          <w:b/>
          <w:bCs/>
          <w:color w:val="000000"/>
          <w:lang w:val="mn-MN"/>
        </w:rPr>
      </w:pPr>
    </w:p>
    <w:p w14:paraId="1F4AB0E1" w14:textId="77777777" w:rsidR="00060742" w:rsidRPr="003D595F" w:rsidRDefault="00060742" w:rsidP="00060742">
      <w:pPr>
        <w:pStyle w:val="paragraph"/>
        <w:spacing w:before="0" w:beforeAutospacing="0" w:after="0" w:afterAutospacing="0"/>
        <w:ind w:firstLine="720"/>
        <w:jc w:val="both"/>
        <w:textAlignment w:val="baseline"/>
        <w:rPr>
          <w:rFonts w:ascii="Arial" w:hAnsi="Arial" w:cs="Arial"/>
          <w:b/>
          <w:bCs/>
          <w:color w:val="000000"/>
          <w:lang w:val="mn-MN"/>
        </w:rPr>
      </w:pPr>
    </w:p>
    <w:p w14:paraId="0F7071B2" w14:textId="77777777" w:rsidR="00060742" w:rsidRPr="003D595F" w:rsidRDefault="00060742" w:rsidP="00060742">
      <w:pPr>
        <w:ind w:left="720" w:firstLine="720"/>
        <w:contextualSpacing/>
        <w:jc w:val="both"/>
        <w:rPr>
          <w:rFonts w:ascii="Arial" w:hAnsi="Arial" w:cs="Arial"/>
          <w:color w:val="000000"/>
          <w:lang w:val="mn-MN"/>
        </w:rPr>
      </w:pPr>
    </w:p>
    <w:p w14:paraId="67C677DA" w14:textId="77777777" w:rsidR="00060742" w:rsidRPr="003D595F" w:rsidRDefault="00060742" w:rsidP="00060742">
      <w:pPr>
        <w:ind w:left="720" w:firstLine="720"/>
        <w:contextualSpacing/>
        <w:jc w:val="both"/>
        <w:rPr>
          <w:rFonts w:ascii="Arial" w:hAnsi="Arial" w:cs="Arial"/>
          <w:color w:val="000000"/>
          <w:lang w:val="mn-MN"/>
        </w:rPr>
      </w:pPr>
      <w:r w:rsidRPr="003D595F">
        <w:rPr>
          <w:rFonts w:ascii="Arial" w:hAnsi="Arial" w:cs="Arial"/>
          <w:color w:val="000000"/>
          <w:lang w:val="mn-MN"/>
        </w:rPr>
        <w:t>МОНГОЛ УЛСЫН ИХ</w:t>
      </w:r>
    </w:p>
    <w:p w14:paraId="43F0DD42" w14:textId="77777777" w:rsidR="00060742" w:rsidRPr="003D595F" w:rsidRDefault="00060742" w:rsidP="00060742">
      <w:pPr>
        <w:ind w:left="720" w:firstLine="720"/>
        <w:contextualSpacing/>
        <w:jc w:val="both"/>
        <w:rPr>
          <w:rFonts w:ascii="Arial" w:hAnsi="Arial" w:cs="Arial"/>
          <w:color w:val="000000"/>
          <w:lang w:val="mn-MN"/>
        </w:rPr>
      </w:pPr>
      <w:r w:rsidRPr="003D595F">
        <w:rPr>
          <w:rFonts w:ascii="Arial" w:hAnsi="Arial" w:cs="Arial"/>
          <w:color w:val="000000"/>
          <w:lang w:val="mn-MN"/>
        </w:rPr>
        <w:t xml:space="preserve">ХУРЛЫН ДЭД ДАРГА </w:t>
      </w:r>
      <w:r w:rsidRPr="003D595F">
        <w:rPr>
          <w:rFonts w:ascii="Arial" w:hAnsi="Arial" w:cs="Arial"/>
          <w:color w:val="000000"/>
          <w:lang w:val="mn-MN"/>
        </w:rPr>
        <w:tab/>
      </w:r>
      <w:r w:rsidRPr="003D595F">
        <w:rPr>
          <w:rFonts w:ascii="Arial" w:hAnsi="Arial" w:cs="Arial"/>
          <w:color w:val="000000"/>
          <w:lang w:val="mn-MN"/>
        </w:rPr>
        <w:tab/>
      </w:r>
      <w:r w:rsidRPr="003D595F">
        <w:rPr>
          <w:rFonts w:ascii="Arial" w:hAnsi="Arial" w:cs="Arial"/>
          <w:color w:val="000000"/>
          <w:lang w:val="mn-MN"/>
        </w:rPr>
        <w:tab/>
      </w:r>
      <w:r w:rsidRPr="003D595F">
        <w:rPr>
          <w:rFonts w:ascii="Arial" w:hAnsi="Arial" w:cs="Arial"/>
          <w:color w:val="000000"/>
          <w:lang w:val="mn-MN"/>
        </w:rPr>
        <w:tab/>
        <w:t>Л.МӨНХБААТАР</w:t>
      </w:r>
    </w:p>
    <w:p w14:paraId="0A64F882" w14:textId="77777777" w:rsidR="00060742" w:rsidRPr="003D595F" w:rsidRDefault="00060742" w:rsidP="00060742">
      <w:pPr>
        <w:rPr>
          <w:rStyle w:val="eop"/>
          <w:color w:val="000000"/>
          <w:lang w:val="mn-MN"/>
        </w:rPr>
      </w:pPr>
    </w:p>
    <w:p w14:paraId="5E9E4A4C" w14:textId="77777777" w:rsidR="00060742" w:rsidRPr="003D595F" w:rsidRDefault="00060742" w:rsidP="00060742">
      <w:pPr>
        <w:rPr>
          <w:rStyle w:val="eop"/>
          <w:color w:val="000000"/>
          <w:lang w:val="mn-MN"/>
        </w:rPr>
      </w:pPr>
    </w:p>
    <w:p w14:paraId="799532DA" w14:textId="77777777" w:rsidR="00060742" w:rsidRPr="003D595F" w:rsidRDefault="00060742" w:rsidP="00060742">
      <w:pPr>
        <w:rPr>
          <w:rStyle w:val="eop"/>
          <w:color w:val="000000"/>
          <w:lang w:val="mn-MN"/>
        </w:rPr>
      </w:pPr>
    </w:p>
    <w:p w14:paraId="079DC964" w14:textId="77777777" w:rsidR="004F011B" w:rsidRPr="004F011B" w:rsidRDefault="004F011B" w:rsidP="00D472B2">
      <w:pPr>
        <w:jc w:val="center"/>
        <w:rPr>
          <w:rFonts w:ascii="Arial" w:hAnsi="Arial" w:cs="Arial"/>
        </w:rPr>
      </w:pPr>
    </w:p>
    <w:sectPr w:rsidR="004F011B" w:rsidRPr="004F011B" w:rsidSect="00471F8F">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1B"/>
    <w:rsid w:val="000031E9"/>
    <w:rsid w:val="00017476"/>
    <w:rsid w:val="00021684"/>
    <w:rsid w:val="00024CE7"/>
    <w:rsid w:val="00046715"/>
    <w:rsid w:val="00054185"/>
    <w:rsid w:val="00060742"/>
    <w:rsid w:val="000754C8"/>
    <w:rsid w:val="000E4DE2"/>
    <w:rsid w:val="000F40BB"/>
    <w:rsid w:val="00134EF7"/>
    <w:rsid w:val="0015346D"/>
    <w:rsid w:val="001A7067"/>
    <w:rsid w:val="001D51B1"/>
    <w:rsid w:val="001E2DC7"/>
    <w:rsid w:val="00204FCA"/>
    <w:rsid w:val="00215EB0"/>
    <w:rsid w:val="002755CF"/>
    <w:rsid w:val="002836D2"/>
    <w:rsid w:val="00314688"/>
    <w:rsid w:val="00376272"/>
    <w:rsid w:val="003C4C89"/>
    <w:rsid w:val="003D0DDE"/>
    <w:rsid w:val="00471F8F"/>
    <w:rsid w:val="004E70D6"/>
    <w:rsid w:val="004F011B"/>
    <w:rsid w:val="0050413F"/>
    <w:rsid w:val="00511174"/>
    <w:rsid w:val="00512ED3"/>
    <w:rsid w:val="00520A0F"/>
    <w:rsid w:val="00541097"/>
    <w:rsid w:val="00552577"/>
    <w:rsid w:val="005544C9"/>
    <w:rsid w:val="005665BE"/>
    <w:rsid w:val="006150DE"/>
    <w:rsid w:val="00624791"/>
    <w:rsid w:val="00627751"/>
    <w:rsid w:val="006323F6"/>
    <w:rsid w:val="00686970"/>
    <w:rsid w:val="00686CA5"/>
    <w:rsid w:val="0068743B"/>
    <w:rsid w:val="006A7792"/>
    <w:rsid w:val="006F03E1"/>
    <w:rsid w:val="007964D9"/>
    <w:rsid w:val="007C15D0"/>
    <w:rsid w:val="00812439"/>
    <w:rsid w:val="00816297"/>
    <w:rsid w:val="00830AA6"/>
    <w:rsid w:val="00830C6D"/>
    <w:rsid w:val="00866CD6"/>
    <w:rsid w:val="00877729"/>
    <w:rsid w:val="008A44C0"/>
    <w:rsid w:val="008A77FF"/>
    <w:rsid w:val="008B4060"/>
    <w:rsid w:val="008B43D1"/>
    <w:rsid w:val="009A12DC"/>
    <w:rsid w:val="009C3A25"/>
    <w:rsid w:val="009C3BEF"/>
    <w:rsid w:val="009E3B07"/>
    <w:rsid w:val="009F0E6E"/>
    <w:rsid w:val="00A00F0E"/>
    <w:rsid w:val="00A72318"/>
    <w:rsid w:val="00AD581F"/>
    <w:rsid w:val="00B07CFD"/>
    <w:rsid w:val="00B147B9"/>
    <w:rsid w:val="00B30745"/>
    <w:rsid w:val="00B86028"/>
    <w:rsid w:val="00B87A2E"/>
    <w:rsid w:val="00BD04B0"/>
    <w:rsid w:val="00BD5A35"/>
    <w:rsid w:val="00BD61D4"/>
    <w:rsid w:val="00BF0CCD"/>
    <w:rsid w:val="00C22671"/>
    <w:rsid w:val="00C77AA7"/>
    <w:rsid w:val="00CD62C4"/>
    <w:rsid w:val="00CF53EC"/>
    <w:rsid w:val="00D00085"/>
    <w:rsid w:val="00D07236"/>
    <w:rsid w:val="00D472B2"/>
    <w:rsid w:val="00DA27CB"/>
    <w:rsid w:val="00DA5D64"/>
    <w:rsid w:val="00DF626D"/>
    <w:rsid w:val="00E445BD"/>
    <w:rsid w:val="00E92397"/>
    <w:rsid w:val="00ED7A2F"/>
    <w:rsid w:val="00EF7E07"/>
    <w:rsid w:val="00F5587B"/>
    <w:rsid w:val="00F6576C"/>
    <w:rsid w:val="00F67847"/>
    <w:rsid w:val="00F7198E"/>
    <w:rsid w:val="00F94BF0"/>
    <w:rsid w:val="00FA0346"/>
    <w:rsid w:val="00FA5341"/>
    <w:rsid w:val="00FB451D"/>
    <w:rsid w:val="00FE1015"/>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A01E4"/>
  <w14:defaultImageDpi w14:val="32767"/>
  <w15:docId w15:val="{9CF3CDBB-C41E-8845-8D2F-2380EBDF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11B"/>
    <w:rPr>
      <w:rFonts w:asciiTheme="minorHAnsi" w:hAnsiTheme="minorHAnsi"/>
    </w:rPr>
  </w:style>
  <w:style w:type="paragraph" w:styleId="Heading1">
    <w:name w:val="heading 1"/>
    <w:basedOn w:val="Normal"/>
    <w:next w:val="Normal"/>
    <w:link w:val="Heading1Char"/>
    <w:uiPriority w:val="9"/>
    <w:qFormat/>
    <w:rsid w:val="00BD04B0"/>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4F011B"/>
    <w:pPr>
      <w:suppressAutoHyphens/>
      <w:autoSpaceDN w:val="0"/>
      <w:spacing w:before="100" w:after="100" w:line="100" w:lineRule="atLeast"/>
      <w:ind w:firstLine="720"/>
      <w:jc w:val="both"/>
      <w:textAlignment w:val="baseline"/>
    </w:pPr>
    <w:rPr>
      <w:rFonts w:ascii="Times New Roman" w:eastAsia="Times New Roman" w:hAnsi="Times New Roman" w:cs="Calibri"/>
      <w:color w:val="00000A"/>
      <w:kern w:val="3"/>
      <w:szCs w:val="20"/>
      <w:lang w:eastAsia="ar-SA"/>
    </w:rPr>
  </w:style>
  <w:style w:type="character" w:customStyle="1" w:styleId="Heading1Char">
    <w:name w:val="Heading 1 Char"/>
    <w:basedOn w:val="DefaultParagraphFont"/>
    <w:link w:val="Heading1"/>
    <w:uiPriority w:val="9"/>
    <w:rsid w:val="00BD04B0"/>
    <w:rPr>
      <w:rFonts w:ascii="Arial Mon" w:eastAsia="Arial Unicode MS" w:hAnsi="Arial Mon" w:cs="Arial Unicode MS"/>
      <w:sz w:val="36"/>
      <w:lang w:val="ms-MY"/>
    </w:rPr>
  </w:style>
  <w:style w:type="paragraph" w:styleId="Title">
    <w:name w:val="Title"/>
    <w:basedOn w:val="Normal"/>
    <w:link w:val="TitleChar"/>
    <w:qFormat/>
    <w:rsid w:val="00BD04B0"/>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BD04B0"/>
    <w:rPr>
      <w:rFonts w:ascii="Times New Roman Mon" w:eastAsia="Times New Roman" w:hAnsi="Times New Roman Mon" w:cs="Times New Roman"/>
      <w:b/>
      <w:bCs/>
      <w:color w:val="3366FF"/>
      <w:sz w:val="44"/>
      <w:lang w:val="ms-MY"/>
    </w:rPr>
  </w:style>
  <w:style w:type="character" w:customStyle="1" w:styleId="normaltextrun">
    <w:name w:val="normaltextrun"/>
    <w:rsid w:val="00830AA6"/>
  </w:style>
  <w:style w:type="paragraph" w:customStyle="1" w:styleId="paragraph">
    <w:name w:val="paragraph"/>
    <w:basedOn w:val="Normal"/>
    <w:rsid w:val="00830AA6"/>
    <w:pPr>
      <w:spacing w:before="100" w:beforeAutospacing="1" w:after="100" w:afterAutospacing="1"/>
    </w:pPr>
    <w:rPr>
      <w:rFonts w:ascii="Times New Roman" w:eastAsia="Times New Roman" w:hAnsi="Times New Roman" w:cs="Times New Roman"/>
    </w:rPr>
  </w:style>
  <w:style w:type="character" w:customStyle="1" w:styleId="eop">
    <w:name w:val="eop"/>
    <w:rsid w:val="00830AA6"/>
  </w:style>
  <w:style w:type="character" w:customStyle="1" w:styleId="NormalWebChar">
    <w:name w:val="Normal (Web) Char"/>
    <w:link w:val="NormalWeb"/>
    <w:uiPriority w:val="99"/>
    <w:locked/>
    <w:rsid w:val="00D07236"/>
    <w:rPr>
      <w:rFonts w:ascii="Times New Roman" w:eastAsia="Times New Roman" w:hAnsi="Times New Roman" w:cs="Calibri"/>
      <w:color w:val="00000A"/>
      <w:kern w:val="3"/>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2023-10-26T02:53:00Z</cp:lastPrinted>
  <dcterms:created xsi:type="dcterms:W3CDTF">2023-12-15T09:08:00Z</dcterms:created>
  <dcterms:modified xsi:type="dcterms:W3CDTF">2023-12-15T09:08:00Z</dcterms:modified>
</cp:coreProperties>
</file>