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CADF83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968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968B0">
        <w:rPr>
          <w:rFonts w:ascii="Arial" w:hAnsi="Arial" w:cs="Arial"/>
          <w:color w:val="3366FF"/>
          <w:sz w:val="20"/>
          <w:szCs w:val="20"/>
          <w:u w:val="single"/>
        </w:rPr>
        <w:t>18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03539E" w14:textId="77777777" w:rsidR="008968B0" w:rsidRDefault="008968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C1EE8A8" w14:textId="77777777" w:rsidR="008968B0" w:rsidRPr="000D4379" w:rsidRDefault="008968B0" w:rsidP="008968B0">
      <w:pPr>
        <w:ind w:left="284"/>
        <w:jc w:val="center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 xml:space="preserve">ЗАХИРГААНЫ ЕРӨНХИЙ ХУУЛЬД </w:t>
      </w:r>
    </w:p>
    <w:p w14:paraId="08D05ACA" w14:textId="77777777" w:rsidR="008968B0" w:rsidRPr="000D4379" w:rsidRDefault="008968B0" w:rsidP="008968B0">
      <w:pPr>
        <w:ind w:left="284"/>
        <w:jc w:val="center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>НЭМЭЛТ, ӨӨРЧЛӨЛТ ОРУУЛАХ ТУХАЙ</w:t>
      </w:r>
    </w:p>
    <w:p w14:paraId="3C379E1F" w14:textId="77777777" w:rsidR="008968B0" w:rsidRPr="000D4379" w:rsidRDefault="008968B0" w:rsidP="008968B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CB9E194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b/>
          <w:lang w:val="mn-MN"/>
        </w:rPr>
        <w:t>1 дүгээр зүйл.</w:t>
      </w:r>
      <w:r w:rsidRPr="000D4379">
        <w:rPr>
          <w:rFonts w:ascii="Arial" w:hAnsi="Arial" w:cs="Arial"/>
          <w:lang w:val="mn-MN"/>
        </w:rPr>
        <w:t>Захиргааны ерөнхий хуулийн 3 дугаар зүйлд доор дурдсан агуулгатай 3.4 дэх хэсэг нэмсүгэй:</w:t>
      </w:r>
    </w:p>
    <w:p w14:paraId="420FCE32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lang w:val="mn-MN"/>
        </w:rPr>
      </w:pPr>
    </w:p>
    <w:p w14:paraId="73662F6D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lang w:val="mn-MN"/>
        </w:rPr>
        <w:t>“3.4.Энэ хуулийн 3.1.3, 3.1.4-т заасан харилцааг тухайлсан хуулиар, бусад захиргааны үйл ажиллагаатай холбогдсон харилцааг энэ хуулиар зохицуулна.”</w:t>
      </w:r>
    </w:p>
    <w:p w14:paraId="32364B94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7FE44A8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b/>
          <w:lang w:val="mn-MN"/>
        </w:rPr>
        <w:t>2 дугаар зүйл.</w:t>
      </w:r>
      <w:r w:rsidRPr="000D4379">
        <w:rPr>
          <w:rFonts w:ascii="Arial" w:hAnsi="Arial" w:cs="Arial"/>
          <w:lang w:val="mn-MN"/>
        </w:rPr>
        <w:t>Захиргааны ерөнхий хуулийн 3 дугаар зүйлийн 3.1.4 дэх заалтыг доор дурдсанаар өөрчлөн найруулсугай:</w:t>
      </w:r>
    </w:p>
    <w:p w14:paraId="209CBD58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</w:p>
    <w:p w14:paraId="3818AA6B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>“3.1.4.хэрэг бүртгэлт, мөрдөн байцаалт, түүнд тавих прокурорын хяналт, нийгмийн хэв журмыг сахиулах, шүүхийн шийдвэр гүйцэтгэх ажиллагаа;”</w:t>
      </w:r>
    </w:p>
    <w:p w14:paraId="254E8F5C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</w:p>
    <w:p w14:paraId="51DE70A5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>3 дугаар зүйл.</w:t>
      </w:r>
      <w:r w:rsidRPr="000D4379">
        <w:rPr>
          <w:rFonts w:ascii="Arial" w:hAnsi="Arial" w:cs="Arial"/>
          <w:lang w:val="mn-MN"/>
        </w:rPr>
        <w:t>Захиргааны ерөнхий хуулийн 37 дугаар зүйлийн 37.1 дэх хэсгийн “зөрчил шалган шийдвэрлэх ажиллагаанаас бусад” гэснийг хассугай.</w:t>
      </w:r>
    </w:p>
    <w:p w14:paraId="5D945AEF" w14:textId="77777777" w:rsidR="008968B0" w:rsidRPr="000D4379" w:rsidRDefault="008968B0" w:rsidP="008968B0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F71595E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b/>
          <w:lang w:val="mn-MN"/>
        </w:rPr>
        <w:t>4 дүгээр зүйл.</w:t>
      </w:r>
      <w:r w:rsidRPr="000D4379">
        <w:rPr>
          <w:rFonts w:ascii="Arial" w:hAnsi="Arial" w:cs="Arial"/>
          <w:lang w:val="mn-MN"/>
        </w:rPr>
        <w:t>Захиргааны ерөнхий хуулийн 3 дугаар зүйлийн 3.2, 3.3 дахь хэсгийг хүчингүй болсонд тооцсугай.</w:t>
      </w:r>
    </w:p>
    <w:p w14:paraId="5A7E3D1E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</w:p>
    <w:p w14:paraId="37FB9D29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</w:p>
    <w:p w14:paraId="4AC91200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</w:p>
    <w:p w14:paraId="1EC45741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</w:p>
    <w:p w14:paraId="6D541680" w14:textId="77777777" w:rsidR="008968B0" w:rsidRPr="000D4379" w:rsidRDefault="008968B0" w:rsidP="008968B0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 xml:space="preserve">МОНГОЛ УЛСЫН </w:t>
      </w:r>
    </w:p>
    <w:p w14:paraId="55ABD533" w14:textId="2E80AE92" w:rsidR="008968B0" w:rsidRPr="008968B0" w:rsidRDefault="008968B0" w:rsidP="008968B0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>ИХ ХУРЛЫН ДАРГА</w:t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 xml:space="preserve"> Г.ЗАНДАНШАТАР</w:t>
      </w:r>
    </w:p>
    <w:sectPr w:rsidR="008968B0" w:rsidRPr="008968B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F7EED" w14:textId="77777777" w:rsidR="00FB2F1C" w:rsidRDefault="00FB2F1C">
      <w:r>
        <w:separator/>
      </w:r>
    </w:p>
  </w:endnote>
  <w:endnote w:type="continuationSeparator" w:id="0">
    <w:p w14:paraId="1969979B" w14:textId="77777777" w:rsidR="00FB2F1C" w:rsidRDefault="00FB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7FD18" w14:textId="77777777" w:rsidR="00FB2F1C" w:rsidRDefault="00FB2F1C">
      <w:r>
        <w:separator/>
      </w:r>
    </w:p>
  </w:footnote>
  <w:footnote w:type="continuationSeparator" w:id="0">
    <w:p w14:paraId="607DE0AB" w14:textId="77777777" w:rsidR="00FB2F1C" w:rsidRDefault="00FB2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68B0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2F1C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2019-05-09T01:18:00Z</dcterms:created>
  <dcterms:modified xsi:type="dcterms:W3CDTF">2019-05-09T01:18:00Z</dcterms:modified>
</cp:coreProperties>
</file>