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07174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859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859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859D5">
        <w:rPr>
          <w:rFonts w:ascii="Arial" w:hAnsi="Arial" w:cs="Arial"/>
          <w:color w:val="3366FF"/>
          <w:sz w:val="20"/>
          <w:szCs w:val="20"/>
          <w:u w:val="single"/>
        </w:rPr>
        <w:t>23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12821E6" w14:textId="77777777" w:rsidR="00D859D5" w:rsidRPr="00EB00F0" w:rsidRDefault="000E3111" w:rsidP="00D859D5">
      <w:pPr>
        <w:ind w:left="142"/>
        <w:jc w:val="center"/>
        <w:rPr>
          <w:rFonts w:ascii="Arial" w:hAnsi="Arial" w:cs="Arial"/>
          <w:b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D859D5" w:rsidRPr="00EB00F0">
        <w:rPr>
          <w:rFonts w:ascii="Arial" w:hAnsi="Arial" w:cs="Arial"/>
          <w:b/>
          <w:lang w:val="mn-MN"/>
        </w:rPr>
        <w:t>ЗАХИРГААНЫ ЕРӨНХИЙ ХУУЛЬД</w:t>
      </w:r>
    </w:p>
    <w:p w14:paraId="7BA9161F" w14:textId="77777777" w:rsidR="00D859D5" w:rsidRPr="00EB00F0" w:rsidRDefault="00D859D5" w:rsidP="00D859D5">
      <w:pPr>
        <w:ind w:left="142"/>
        <w:jc w:val="center"/>
        <w:rPr>
          <w:rFonts w:ascii="Arial" w:hAnsi="Arial" w:cs="Arial"/>
          <w:b/>
          <w:lang w:val="mn-MN"/>
        </w:rPr>
      </w:pPr>
      <w:r w:rsidRPr="00EB00F0">
        <w:rPr>
          <w:rFonts w:ascii="Arial" w:hAnsi="Arial" w:cs="Arial"/>
          <w:b/>
          <w:lang w:val="mn-MN"/>
        </w:rPr>
        <w:t xml:space="preserve"> НЭМЭЛТ ОРУУЛАХ ТУХАЙ</w:t>
      </w:r>
    </w:p>
    <w:p w14:paraId="20C28B7E" w14:textId="77777777" w:rsidR="00D859D5" w:rsidRPr="00EB00F0" w:rsidRDefault="00D859D5" w:rsidP="00D859D5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626E12E6" w14:textId="77777777" w:rsidR="00D859D5" w:rsidRPr="00EB00F0" w:rsidRDefault="00D859D5" w:rsidP="00D859D5">
      <w:pPr>
        <w:jc w:val="both"/>
        <w:rPr>
          <w:rFonts w:ascii="Arial" w:hAnsi="Arial" w:cs="Arial"/>
          <w:bCs/>
          <w:lang w:val="mn-MN"/>
        </w:rPr>
      </w:pPr>
      <w:r w:rsidRPr="00EB00F0">
        <w:rPr>
          <w:rFonts w:ascii="Arial" w:hAnsi="Arial" w:cs="Arial"/>
          <w:lang w:val="mn-MN"/>
        </w:rPr>
        <w:tab/>
      </w:r>
      <w:r w:rsidRPr="00EB00F0">
        <w:rPr>
          <w:rFonts w:ascii="Arial" w:hAnsi="Arial" w:cs="Arial"/>
          <w:b/>
          <w:lang w:val="mn-MN"/>
        </w:rPr>
        <w:t>1 дүгээр зүйл.</w:t>
      </w:r>
      <w:r w:rsidRPr="00EB00F0">
        <w:rPr>
          <w:rFonts w:ascii="Arial" w:hAnsi="Arial" w:cs="Arial"/>
          <w:lang w:val="mn-MN"/>
        </w:rPr>
        <w:t>Захиргааны ерөнхий хуулийн 3 дугаар зүйлд</w:t>
      </w:r>
      <w:r w:rsidRPr="00EB00F0">
        <w:rPr>
          <w:rFonts w:ascii="Arial" w:hAnsi="Arial" w:cs="Arial"/>
          <w:bCs/>
          <w:lang w:val="mn-MN"/>
        </w:rPr>
        <w:t xml:space="preserve"> доор дурдсан агуулгатай 3.1.8 дахь заалт нэмсүгэй:</w:t>
      </w:r>
    </w:p>
    <w:p w14:paraId="33D7EF40" w14:textId="77777777" w:rsidR="00D859D5" w:rsidRPr="00EB00F0" w:rsidRDefault="00D859D5" w:rsidP="00D859D5">
      <w:pPr>
        <w:jc w:val="both"/>
        <w:rPr>
          <w:rFonts w:ascii="Arial" w:hAnsi="Arial" w:cs="Arial"/>
          <w:bCs/>
          <w:lang w:val="mn-MN"/>
        </w:rPr>
      </w:pPr>
    </w:p>
    <w:p w14:paraId="7E024117" w14:textId="77777777" w:rsidR="00D859D5" w:rsidRPr="00EB00F0" w:rsidRDefault="00D859D5" w:rsidP="00D859D5">
      <w:pPr>
        <w:ind w:firstLine="720"/>
        <w:jc w:val="both"/>
        <w:rPr>
          <w:rFonts w:ascii="Arial" w:hAnsi="Arial" w:cs="Arial"/>
          <w:lang w:val="mn-MN"/>
        </w:rPr>
      </w:pPr>
      <w:r w:rsidRPr="00EB00F0">
        <w:rPr>
          <w:rFonts w:ascii="Arial" w:hAnsi="Arial" w:cs="Arial"/>
          <w:b/>
          <w:lang w:val="mn-MN"/>
        </w:rPr>
        <w:t xml:space="preserve">             </w:t>
      </w:r>
      <w:r w:rsidRPr="00EB00F0">
        <w:rPr>
          <w:rFonts w:ascii="Arial" w:hAnsi="Arial" w:cs="Arial"/>
          <w:lang w:val="mn-MN"/>
        </w:rPr>
        <w:t>“3.1.8.Монгол Улсын Хүний эрхийн Үндэсний Комиссын хүний эрхийн зөрчлийн талаарх гомдлыг шийдвэрлэх ажиллагаа.”</w:t>
      </w:r>
    </w:p>
    <w:p w14:paraId="3787FD34" w14:textId="77777777" w:rsidR="00D859D5" w:rsidRPr="00EB00F0" w:rsidRDefault="00D859D5" w:rsidP="00D859D5">
      <w:pPr>
        <w:ind w:firstLine="720"/>
        <w:jc w:val="both"/>
        <w:rPr>
          <w:rFonts w:ascii="Arial" w:hAnsi="Arial" w:cs="Arial"/>
          <w:lang w:val="mn-MN"/>
        </w:rPr>
      </w:pPr>
    </w:p>
    <w:p w14:paraId="77097274" w14:textId="77777777" w:rsidR="00D859D5" w:rsidRPr="00EB00F0" w:rsidRDefault="00D859D5" w:rsidP="00D859D5">
      <w:pPr>
        <w:ind w:firstLine="720"/>
        <w:jc w:val="both"/>
        <w:rPr>
          <w:rFonts w:ascii="Arial" w:hAnsi="Arial" w:cs="Arial"/>
          <w:lang w:val="mn-MN"/>
        </w:rPr>
      </w:pPr>
      <w:r w:rsidRPr="00EB00F0">
        <w:rPr>
          <w:rFonts w:ascii="Arial" w:hAnsi="Arial" w:cs="Arial"/>
          <w:b/>
          <w:lang w:val="mn-MN"/>
        </w:rPr>
        <w:t>2 дугаар зүйл.</w:t>
      </w:r>
      <w:r w:rsidRPr="00EB00F0">
        <w:rPr>
          <w:rFonts w:ascii="Arial" w:hAnsi="Arial" w:cs="Arial"/>
          <w:lang w:val="mn-MN"/>
        </w:rPr>
        <w:t>Захиргааны ерөнхий хуулийн 5 дугаар зүйлийн 5.3 дахь хэсгийн “Монгол Улсын Үндсэн хуулийн цэц,” гэсний дараа “Монгол Улсын Хүний эрхийн үндэсний комисс,” гэж нэмсүгэй.</w:t>
      </w:r>
    </w:p>
    <w:p w14:paraId="4078BFAE" w14:textId="77777777" w:rsidR="00D859D5" w:rsidRPr="00EB00F0" w:rsidRDefault="00D859D5" w:rsidP="00D859D5">
      <w:pPr>
        <w:ind w:firstLine="720"/>
        <w:jc w:val="both"/>
        <w:rPr>
          <w:rFonts w:ascii="Arial" w:hAnsi="Arial" w:cs="Arial"/>
          <w:lang w:val="mn-MN"/>
        </w:rPr>
      </w:pPr>
    </w:p>
    <w:p w14:paraId="735E53A5" w14:textId="77777777" w:rsidR="00D859D5" w:rsidRPr="00EB00F0" w:rsidRDefault="00D859D5" w:rsidP="00D859D5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  <w:r w:rsidRPr="00EB00F0">
        <w:rPr>
          <w:rFonts w:ascii="Arial" w:hAnsi="Arial" w:cs="Arial"/>
          <w:b/>
          <w:lang w:val="mn-MN"/>
        </w:rPr>
        <w:t>3 дугаар зүй</w:t>
      </w:r>
      <w:r w:rsidRPr="00EB00F0">
        <w:rPr>
          <w:rFonts w:ascii="Arial" w:hAnsi="Arial" w:cs="Arial"/>
          <w:lang w:val="mn-MN"/>
        </w:rPr>
        <w:t>л</w:t>
      </w:r>
      <w:r w:rsidRPr="00EB00F0">
        <w:rPr>
          <w:rFonts w:ascii="Arial" w:hAnsi="Arial" w:cs="Arial"/>
          <w:b/>
          <w:lang w:val="mn-MN"/>
        </w:rPr>
        <w:t>.</w:t>
      </w:r>
      <w:r w:rsidRPr="00EB00F0">
        <w:rPr>
          <w:rFonts w:ascii="Arial" w:hAnsi="Arial" w:cs="Arial"/>
          <w:bCs/>
          <w:lang w:val="mn-MN"/>
        </w:rPr>
        <w:t xml:space="preserve">Энэ хуулийг </w:t>
      </w:r>
      <w:r w:rsidRPr="00EB00F0">
        <w:rPr>
          <w:rFonts w:ascii="Arial" w:hAnsi="Arial" w:cs="Arial"/>
          <w:bCs/>
          <w:noProof/>
          <w:lang w:val="mn-MN"/>
        </w:rPr>
        <w:t xml:space="preserve">Монгол Улсын Хүний эрхийн Үндэсний Комиссын тухай хууль /Шинэчилсэн найруулга/ </w:t>
      </w:r>
      <w:r w:rsidRPr="00EB00F0">
        <w:rPr>
          <w:rFonts w:ascii="Arial" w:hAnsi="Arial" w:cs="Arial"/>
          <w:bCs/>
          <w:lang w:val="mn-MN"/>
        </w:rPr>
        <w:t>хүчин төгөлдөр болсон өдрөөс эхлэн дагаж мөрдөнө.</w:t>
      </w:r>
    </w:p>
    <w:p w14:paraId="04BBCE31" w14:textId="77777777" w:rsidR="00D859D5" w:rsidRPr="00EB00F0" w:rsidRDefault="00D859D5" w:rsidP="00D859D5">
      <w:pPr>
        <w:tabs>
          <w:tab w:val="left" w:pos="3178"/>
        </w:tabs>
        <w:jc w:val="both"/>
        <w:rPr>
          <w:rFonts w:ascii="Arial" w:hAnsi="Arial" w:cs="Arial"/>
          <w:noProof/>
          <w:lang w:val="mn-MN"/>
        </w:rPr>
      </w:pPr>
    </w:p>
    <w:p w14:paraId="33E1DAFC" w14:textId="77777777" w:rsidR="00D859D5" w:rsidRPr="00EB00F0" w:rsidRDefault="00D859D5" w:rsidP="00D859D5">
      <w:pPr>
        <w:contextualSpacing/>
        <w:jc w:val="both"/>
        <w:rPr>
          <w:rFonts w:ascii="Arial" w:hAnsi="Arial" w:cs="Arial"/>
          <w:bCs/>
          <w:lang w:val="mn-MN"/>
        </w:rPr>
      </w:pPr>
    </w:p>
    <w:p w14:paraId="7A9ABD53" w14:textId="77777777" w:rsidR="00D859D5" w:rsidRPr="00EB00F0" w:rsidRDefault="00D859D5" w:rsidP="00D859D5">
      <w:pPr>
        <w:contextualSpacing/>
        <w:jc w:val="both"/>
        <w:rPr>
          <w:rFonts w:ascii="Arial" w:hAnsi="Arial" w:cs="Arial"/>
          <w:bCs/>
          <w:lang w:val="mn-MN"/>
        </w:rPr>
      </w:pPr>
    </w:p>
    <w:p w14:paraId="1D5E19CF" w14:textId="77777777" w:rsidR="00D859D5" w:rsidRPr="00EB00F0" w:rsidRDefault="00D859D5" w:rsidP="00D859D5">
      <w:pPr>
        <w:contextualSpacing/>
        <w:jc w:val="both"/>
        <w:rPr>
          <w:rFonts w:ascii="Arial" w:hAnsi="Arial" w:cs="Arial"/>
          <w:bCs/>
          <w:lang w:val="mn-MN"/>
        </w:rPr>
      </w:pPr>
    </w:p>
    <w:p w14:paraId="3E10C908" w14:textId="77777777" w:rsidR="00D859D5" w:rsidRPr="00EB00F0" w:rsidRDefault="00D859D5" w:rsidP="00D859D5">
      <w:pPr>
        <w:contextualSpacing/>
        <w:jc w:val="both"/>
        <w:rPr>
          <w:rFonts w:ascii="Arial" w:hAnsi="Arial" w:cs="Arial"/>
          <w:bCs/>
          <w:lang w:val="mn-MN"/>
        </w:rPr>
      </w:pP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057C05D1" w14:textId="18E41D7D" w:rsidR="006C31FD" w:rsidRPr="00D859D5" w:rsidRDefault="00D859D5" w:rsidP="00D859D5">
      <w:pPr>
        <w:contextualSpacing/>
        <w:jc w:val="both"/>
        <w:rPr>
          <w:rFonts w:ascii="Arial" w:hAnsi="Arial" w:cs="Arial"/>
          <w:b/>
          <w:noProof/>
          <w:lang w:val="mn-MN"/>
        </w:rPr>
      </w:pP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>ИХ ХУРЛЫН ДАРГА</w:t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 xml:space="preserve">       Г.ЗАНДАНШАТАР </w:t>
      </w:r>
    </w:p>
    <w:sectPr w:rsidR="006C31FD" w:rsidRPr="00D859D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5B86D" w14:textId="77777777" w:rsidR="00CE5631" w:rsidRDefault="00CE5631">
      <w:r>
        <w:separator/>
      </w:r>
    </w:p>
  </w:endnote>
  <w:endnote w:type="continuationSeparator" w:id="0">
    <w:p w14:paraId="09315B38" w14:textId="77777777" w:rsidR="00CE5631" w:rsidRDefault="00CE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54034" w14:textId="77777777" w:rsidR="00CE5631" w:rsidRDefault="00CE5631">
      <w:r>
        <w:separator/>
      </w:r>
    </w:p>
  </w:footnote>
  <w:footnote w:type="continuationSeparator" w:id="0">
    <w:p w14:paraId="0653D52E" w14:textId="77777777" w:rsidR="00CE5631" w:rsidRDefault="00CE5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5631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859D5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2020-03-03T01:44:00Z</dcterms:created>
  <dcterms:modified xsi:type="dcterms:W3CDTF">2020-03-03T01:44:00Z</dcterms:modified>
</cp:coreProperties>
</file>