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8063A7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773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7733A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C13695C" w14:textId="77777777" w:rsidR="0047733A" w:rsidRDefault="0047733A" w:rsidP="0047733A">
      <w:pPr>
        <w:ind w:left="142"/>
        <w:jc w:val="center"/>
        <w:rPr>
          <w:rFonts w:ascii="Arial" w:hAnsi="Arial" w:cs="Arial"/>
          <w:b/>
          <w:lang w:val="mn-MN"/>
        </w:rPr>
      </w:pPr>
    </w:p>
    <w:p w14:paraId="3FBDEF39" w14:textId="77777777" w:rsidR="0047733A" w:rsidRDefault="0047733A" w:rsidP="0047733A">
      <w:pPr>
        <w:ind w:left="142"/>
        <w:jc w:val="center"/>
        <w:rPr>
          <w:rFonts w:ascii="Arial" w:hAnsi="Arial" w:cs="Arial"/>
          <w:b/>
          <w:lang w:val="mn-MN"/>
        </w:rPr>
      </w:pPr>
    </w:p>
    <w:p w14:paraId="4836BF0D" w14:textId="77777777" w:rsidR="00C11DF5" w:rsidRPr="00572F39" w:rsidRDefault="00C11DF5" w:rsidP="00C11DF5">
      <w:pPr>
        <w:ind w:left="284"/>
        <w:jc w:val="center"/>
        <w:rPr>
          <w:rFonts w:ascii="Arial" w:hAnsi="Arial" w:cs="Arial"/>
          <w:b/>
          <w:bCs/>
          <w:lang w:val="mn-MN"/>
        </w:rPr>
      </w:pPr>
      <w:bookmarkStart w:id="0" w:name="_GoBack"/>
      <w:r w:rsidRPr="00572F39">
        <w:rPr>
          <w:rFonts w:ascii="Arial" w:hAnsi="Arial" w:cs="Arial"/>
          <w:b/>
          <w:bCs/>
          <w:lang w:val="mn-MN"/>
        </w:rPr>
        <w:t>Г</w:t>
      </w:r>
      <w:hyperlink r:id="rId8" w:tgtFrame="_blank" w:history="1">
        <w:r w:rsidRPr="00572F39">
          <w:rPr>
            <w:rFonts w:ascii="Arial" w:hAnsi="Arial" w:cs="Arial"/>
            <w:b/>
            <w:bCs/>
            <w:bdr w:val="none" w:sz="0" w:space="0" w:color="auto" w:frame="1"/>
            <w:lang w:val="mn-MN"/>
          </w:rPr>
          <w:t xml:space="preserve">АЗРЫН ТОСНЫ БҮТЭЭГДЭХҮҮНИЙ </w:t>
        </w:r>
      </w:hyperlink>
    </w:p>
    <w:p w14:paraId="774C231F" w14:textId="77777777" w:rsidR="00C11DF5" w:rsidRPr="00572F39" w:rsidRDefault="00C11DF5" w:rsidP="00C11DF5">
      <w:pPr>
        <w:ind w:left="284"/>
        <w:jc w:val="center"/>
        <w:rPr>
          <w:rFonts w:ascii="Arial" w:hAnsi="Arial" w:cs="Arial"/>
          <w:b/>
          <w:lang w:val="mn-MN"/>
        </w:rPr>
      </w:pPr>
      <w:r w:rsidRPr="00572F39">
        <w:rPr>
          <w:rFonts w:ascii="Arial" w:hAnsi="Arial" w:cs="Arial"/>
          <w:b/>
          <w:lang w:val="mn-MN"/>
        </w:rPr>
        <w:t xml:space="preserve">ТУХАЙ ХУУЛЬД ӨӨРЧЛӨЛТ </w:t>
      </w:r>
    </w:p>
    <w:p w14:paraId="3EEC4E74" w14:textId="77777777" w:rsidR="00C11DF5" w:rsidRPr="00572F39" w:rsidRDefault="00C11DF5" w:rsidP="00C11DF5">
      <w:pPr>
        <w:ind w:left="284"/>
        <w:jc w:val="center"/>
        <w:rPr>
          <w:rFonts w:ascii="Arial" w:hAnsi="Arial" w:cs="Arial"/>
          <w:b/>
          <w:lang w:val="mn-MN"/>
        </w:rPr>
      </w:pPr>
      <w:r w:rsidRPr="00572F39">
        <w:rPr>
          <w:rFonts w:ascii="Arial" w:hAnsi="Arial" w:cs="Arial"/>
          <w:b/>
          <w:lang w:val="mn-MN"/>
        </w:rPr>
        <w:t>ОРУУЛАХ ТУХАЙ</w:t>
      </w:r>
    </w:p>
    <w:p w14:paraId="0A8A8B17" w14:textId="77777777" w:rsidR="00C11DF5" w:rsidRPr="00572F39" w:rsidRDefault="00C11DF5" w:rsidP="00C11DF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0006A7C2" w14:textId="77777777" w:rsidR="00C11DF5" w:rsidRPr="00572F39" w:rsidRDefault="00C11DF5" w:rsidP="00C11DF5">
      <w:pPr>
        <w:pStyle w:val="ListParagraph"/>
        <w:shd w:val="clear" w:color="auto" w:fill="FFFFFF"/>
        <w:ind w:left="0" w:firstLine="720"/>
        <w:jc w:val="both"/>
        <w:textAlignment w:val="top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572F39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572F39">
        <w:rPr>
          <w:rFonts w:ascii="Arial" w:hAnsi="Arial" w:cs="Arial"/>
          <w:bCs/>
          <w:sz w:val="24"/>
          <w:szCs w:val="24"/>
          <w:lang w:val="mn-MN"/>
        </w:rPr>
        <w:t>Г</w:t>
      </w:r>
      <w:hyperlink r:id="rId9" w:tgtFrame="_blank" w:history="1">
        <w:r w:rsidRPr="00572F39">
          <w:rPr>
            <w:rFonts w:ascii="Arial" w:hAnsi="Arial" w:cs="Arial"/>
            <w:bCs/>
            <w:sz w:val="24"/>
            <w:szCs w:val="24"/>
            <w:bdr w:val="none" w:sz="0" w:space="0" w:color="auto" w:frame="1"/>
            <w:lang w:val="mn-MN"/>
          </w:rPr>
          <w:t>азрын тосны бүтээгдэхүүний тухай</w:t>
        </w:r>
      </w:hyperlink>
      <w:r w:rsidRPr="00572F39">
        <w:rPr>
          <w:rFonts w:ascii="Arial" w:hAnsi="Arial" w:cs="Arial"/>
          <w:bCs/>
          <w:sz w:val="24"/>
          <w:szCs w:val="24"/>
          <w:lang w:val="mn-MN"/>
        </w:rPr>
        <w:t xml:space="preserve"> хуулийн 2 дугаар зүйлийн </w:t>
      </w:r>
      <w:r w:rsidRPr="00572F39">
        <w:rPr>
          <w:rFonts w:ascii="Arial" w:hAnsi="Arial" w:cs="Arial"/>
          <w:sz w:val="24"/>
          <w:szCs w:val="24"/>
          <w:shd w:val="clear" w:color="auto" w:fill="FFFFFF"/>
          <w:lang w:val="mn-MN"/>
        </w:rPr>
        <w:t>2.1 дэх хэсэг, 9 дүгээр зүйлийн 9.2.1 дэх заалтын “Хэмжлийн нэгдмэл байдлыг хангах тухай” гэснийг “Хэмжил зүйн тухай” гэж өөрчил</w:t>
      </w:r>
      <w:r w:rsidRPr="00572F39">
        <w:rPr>
          <w:rFonts w:ascii="Arial" w:hAnsi="Arial" w:cs="Arial"/>
          <w:bCs/>
          <w:sz w:val="24"/>
          <w:szCs w:val="24"/>
          <w:lang w:val="mn-MN"/>
        </w:rPr>
        <w:t>сүгэй</w:t>
      </w:r>
      <w:r w:rsidRPr="00572F3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. </w:t>
      </w:r>
    </w:p>
    <w:p w14:paraId="1A5E6C02" w14:textId="77777777" w:rsidR="00C11DF5" w:rsidRPr="00572F39" w:rsidRDefault="00C11DF5" w:rsidP="00C11DF5">
      <w:pPr>
        <w:pStyle w:val="ListParagraph"/>
        <w:shd w:val="clear" w:color="auto" w:fill="FFFFFF"/>
        <w:ind w:left="0" w:firstLine="720"/>
        <w:jc w:val="both"/>
        <w:textAlignment w:val="top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33625ADA" w14:textId="77777777" w:rsidR="00C11DF5" w:rsidRPr="00572F39" w:rsidRDefault="00C11DF5" w:rsidP="00C11DF5">
      <w:pPr>
        <w:ind w:firstLine="720"/>
        <w:jc w:val="both"/>
        <w:rPr>
          <w:rFonts w:ascii="Arial" w:hAnsi="Arial" w:cs="Arial"/>
          <w:lang w:val="mn-MN"/>
        </w:rPr>
      </w:pPr>
      <w:r w:rsidRPr="00572F39">
        <w:rPr>
          <w:rFonts w:ascii="Arial" w:hAnsi="Arial" w:cs="Arial"/>
          <w:b/>
          <w:lang w:val="mn-MN"/>
        </w:rPr>
        <w:t>2 дугаар зүйл.</w:t>
      </w:r>
      <w:r w:rsidRPr="00572F39">
        <w:rPr>
          <w:rFonts w:ascii="Arial" w:hAnsi="Arial" w:cs="Arial"/>
          <w:lang w:val="mn-MN"/>
        </w:rPr>
        <w:t>Энэ хуулийг</w:t>
      </w:r>
      <w:r w:rsidRPr="00572F39">
        <w:rPr>
          <w:rFonts w:ascii="Arial" w:hAnsi="Arial" w:cs="Arial"/>
          <w:b/>
          <w:lang w:val="mn-MN"/>
        </w:rPr>
        <w:t xml:space="preserve"> </w:t>
      </w:r>
      <w:r w:rsidRPr="00572F39">
        <w:rPr>
          <w:rFonts w:ascii="Arial" w:hAnsi="Arial" w:cs="Arial"/>
          <w:lang w:val="mn-MN"/>
        </w:rPr>
        <w:t>Хэмжил зүйн тухай хууль /Шинэчилсэн найруулга/ хүчин төгөлдөр болсон өдрөөс эхлэн дагаж мөрдөнө.</w:t>
      </w:r>
    </w:p>
    <w:p w14:paraId="5F442153" w14:textId="77777777" w:rsidR="00C11DF5" w:rsidRPr="00572F39" w:rsidRDefault="00C11DF5" w:rsidP="00C11DF5">
      <w:pPr>
        <w:rPr>
          <w:rFonts w:ascii="Arial" w:hAnsi="Arial" w:cs="Arial"/>
          <w:lang w:val="mn-MN"/>
        </w:rPr>
      </w:pPr>
    </w:p>
    <w:p w14:paraId="53BF4365" w14:textId="77777777" w:rsidR="00C11DF5" w:rsidRPr="00572F39" w:rsidRDefault="00C11DF5" w:rsidP="00C11DF5">
      <w:pPr>
        <w:rPr>
          <w:rFonts w:ascii="Arial" w:hAnsi="Arial" w:cs="Arial"/>
          <w:lang w:val="mn-MN"/>
        </w:rPr>
      </w:pPr>
    </w:p>
    <w:bookmarkEnd w:id="0"/>
    <w:p w14:paraId="6B895627" w14:textId="77777777" w:rsidR="00C11DF5" w:rsidRPr="008D0B98" w:rsidRDefault="00C11DF5" w:rsidP="00C11DF5">
      <w:pPr>
        <w:jc w:val="both"/>
        <w:rPr>
          <w:rFonts w:ascii="Arial" w:hAnsi="Arial" w:cs="Arial"/>
          <w:lang w:val="mn-MN"/>
        </w:rPr>
      </w:pPr>
    </w:p>
    <w:p w14:paraId="0EBAF58E" w14:textId="77777777" w:rsidR="00C11DF5" w:rsidRPr="008D0B98" w:rsidRDefault="00C11DF5" w:rsidP="00C11DF5">
      <w:pPr>
        <w:jc w:val="both"/>
        <w:rPr>
          <w:rFonts w:ascii="Arial" w:hAnsi="Arial" w:cs="Arial"/>
          <w:lang w:val="mn-MN"/>
        </w:rPr>
      </w:pPr>
    </w:p>
    <w:p w14:paraId="356B04E7" w14:textId="77777777" w:rsidR="00C11DF5" w:rsidRPr="008D0B98" w:rsidRDefault="00C11DF5" w:rsidP="00C11DF5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 xml:space="preserve">МОНГОЛ УЛСЫН </w:t>
      </w:r>
    </w:p>
    <w:p w14:paraId="65A7F439" w14:textId="77777777" w:rsidR="00C11DF5" w:rsidRPr="008D0B98" w:rsidRDefault="00C11DF5" w:rsidP="00C11DF5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>ИХ ХУРЛЫН ДАРГА</w:t>
      </w: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 xml:space="preserve">    Г.ЗАНДАНШАТАР </w:t>
      </w:r>
    </w:p>
    <w:p w14:paraId="48E8F7E0" w14:textId="06175579" w:rsidR="0047733A" w:rsidRPr="0047733A" w:rsidRDefault="0047733A" w:rsidP="00C11DF5">
      <w:pPr>
        <w:ind w:left="142"/>
        <w:jc w:val="center"/>
        <w:rPr>
          <w:rFonts w:ascii="Arial" w:hAnsi="Arial" w:cs="Arial"/>
          <w:lang w:val="mn-MN"/>
        </w:rPr>
      </w:pPr>
    </w:p>
    <w:sectPr w:rsidR="0047733A" w:rsidRPr="0047733A" w:rsidSect="00EF5BD5">
      <w:footerReference w:type="even" r:id="rId10"/>
      <w:footerReference w:type="default" r:id="rId11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DC9C2" w14:textId="77777777" w:rsidR="00826597" w:rsidRDefault="00826597">
      <w:r>
        <w:separator/>
      </w:r>
    </w:p>
  </w:endnote>
  <w:endnote w:type="continuationSeparator" w:id="0">
    <w:p w14:paraId="7AFA5FF4" w14:textId="77777777" w:rsidR="00826597" w:rsidRDefault="0082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33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0B593" w14:textId="77777777" w:rsidR="00826597" w:rsidRDefault="00826597">
      <w:r>
        <w:separator/>
      </w:r>
    </w:p>
  </w:footnote>
  <w:footnote w:type="continuationSeparator" w:id="0">
    <w:p w14:paraId="3C82A757" w14:textId="77777777" w:rsidR="00826597" w:rsidRDefault="0082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7733A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2F39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571BC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26597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DF5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47C2E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legalinfo.mn/law/details/214?lawid=214&amp;sword=%D1%85%D1%8D%D0%BC%D0%B6%D0%BB%D0%B8%D0%B9%D0%BD" TargetMode="External"/><Relationship Id="rId9" Type="http://schemas.openxmlformats.org/officeDocument/2006/relationships/hyperlink" Target="http://www.legalinfo.mn/law/details/214?lawid=214&amp;sword=%D1%85%D1%8D%D0%BC%D0%B6%D0%BB%D0%B8%D0%B9%D0%B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2019-06-20T05:13:00Z</dcterms:created>
  <dcterms:modified xsi:type="dcterms:W3CDTF">2019-06-20T06:49:00Z</dcterms:modified>
</cp:coreProperties>
</file>