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F20FF0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7615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7615A1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615A1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4B9E91AB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D4739EB" w14:textId="77777777" w:rsidR="008F77F4" w:rsidRDefault="008F77F4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72218251" w:rsidR="00FE500A" w:rsidRPr="00B311AD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1F0F260" w14:textId="77777777" w:rsidR="00D51A85" w:rsidRPr="003D039F" w:rsidRDefault="00D51A85" w:rsidP="00D51A85">
      <w:pPr>
        <w:pStyle w:val="NormalWeb"/>
        <w:spacing w:before="0" w:after="0"/>
        <w:ind w:left="284"/>
        <w:contextualSpacing/>
        <w:jc w:val="center"/>
        <w:rPr>
          <w:rFonts w:ascii="Arial" w:hAnsi="Arial" w:cs="Arial"/>
          <w:b/>
          <w:lang w:val="mn-MN"/>
        </w:rPr>
      </w:pPr>
      <w:r w:rsidRPr="003D039F">
        <w:rPr>
          <w:rFonts w:ascii="Arial" w:hAnsi="Arial" w:cs="Arial"/>
          <w:b/>
          <w:lang w:val="mn-MN"/>
        </w:rPr>
        <w:t>НИЙТИЙН СОНСГОЛЫН ТУХАЙ ХУУЛЬД</w:t>
      </w:r>
    </w:p>
    <w:p w14:paraId="038F28F7" w14:textId="77777777" w:rsidR="00D51A85" w:rsidRPr="003D039F" w:rsidRDefault="00D51A85" w:rsidP="00D51A85">
      <w:pPr>
        <w:pStyle w:val="NormalWeb"/>
        <w:spacing w:before="0" w:after="0"/>
        <w:ind w:left="284"/>
        <w:contextualSpacing/>
        <w:jc w:val="center"/>
        <w:rPr>
          <w:rFonts w:ascii="Arial" w:hAnsi="Arial" w:cs="Arial"/>
          <w:b/>
          <w:lang w:val="mn-MN"/>
        </w:rPr>
      </w:pPr>
      <w:r w:rsidRPr="003D039F">
        <w:rPr>
          <w:rFonts w:ascii="Arial" w:hAnsi="Arial" w:cs="Arial"/>
          <w:b/>
          <w:lang w:val="mn-MN"/>
        </w:rPr>
        <w:t xml:space="preserve"> НЭМЭЛТ ОРУУЛАХ ТУХАЙ</w:t>
      </w:r>
    </w:p>
    <w:p w14:paraId="26234846" w14:textId="77777777" w:rsidR="00D51A85" w:rsidRPr="003D039F" w:rsidRDefault="00D51A85" w:rsidP="00D51A85">
      <w:pPr>
        <w:pStyle w:val="NormalWeb"/>
        <w:spacing w:before="0" w:after="0" w:line="360" w:lineRule="auto"/>
        <w:contextualSpacing/>
        <w:rPr>
          <w:rFonts w:ascii="Arial" w:hAnsi="Arial" w:cs="Arial"/>
          <w:lang w:val="mn-MN"/>
        </w:rPr>
      </w:pPr>
    </w:p>
    <w:p w14:paraId="32987647" w14:textId="77777777" w:rsidR="00D51A85" w:rsidRPr="003D039F" w:rsidRDefault="00D51A85" w:rsidP="00D51A85">
      <w:pPr>
        <w:pStyle w:val="NormalWeb"/>
        <w:spacing w:before="0" w:after="0"/>
        <w:contextualSpacing/>
        <w:rPr>
          <w:rFonts w:ascii="Arial" w:hAnsi="Arial" w:cs="Arial"/>
          <w:lang w:val="mn-MN"/>
        </w:rPr>
      </w:pPr>
      <w:r w:rsidRPr="003D039F">
        <w:rPr>
          <w:rFonts w:ascii="Arial" w:hAnsi="Arial" w:cs="Arial"/>
          <w:b/>
          <w:lang w:val="mn-MN"/>
        </w:rPr>
        <w:t>1 дүгээр зүйл.</w:t>
      </w:r>
      <w:r w:rsidRPr="003D039F">
        <w:rPr>
          <w:rFonts w:ascii="Arial" w:hAnsi="Arial" w:cs="Arial"/>
          <w:lang w:val="mn-MN"/>
        </w:rPr>
        <w:t>Нийтийн сонсголын тухай хуульд доор дурдсан агуулгатай дараах зүйл, заалт нэмсүгэй:</w:t>
      </w:r>
    </w:p>
    <w:p w14:paraId="1DFE5B42" w14:textId="77777777" w:rsidR="00D51A85" w:rsidRPr="003D039F" w:rsidRDefault="00D51A85" w:rsidP="00D51A85">
      <w:pPr>
        <w:pStyle w:val="NormalWeb"/>
        <w:spacing w:before="0" w:after="0"/>
        <w:contextualSpacing/>
        <w:rPr>
          <w:rFonts w:ascii="Arial" w:hAnsi="Arial" w:cs="Arial"/>
          <w:lang w:val="mn-MN"/>
        </w:rPr>
      </w:pPr>
    </w:p>
    <w:p w14:paraId="41FFC82C" w14:textId="77777777" w:rsidR="00D51A85" w:rsidRPr="003D039F" w:rsidRDefault="00D51A85" w:rsidP="00D51A85">
      <w:pPr>
        <w:pStyle w:val="NormalWeb"/>
        <w:spacing w:before="0" w:after="0"/>
        <w:ind w:left="720"/>
        <w:contextualSpacing/>
        <w:rPr>
          <w:rFonts w:ascii="Arial" w:hAnsi="Arial" w:cs="Arial"/>
          <w:b/>
          <w:lang w:val="mn-MN"/>
        </w:rPr>
      </w:pPr>
      <w:r w:rsidRPr="003D039F">
        <w:rPr>
          <w:rFonts w:ascii="Arial" w:hAnsi="Arial" w:cs="Arial"/>
          <w:b/>
          <w:lang w:val="mn-MN"/>
        </w:rPr>
        <w:t>1/6 дугаар зүйлийн 6.2.7 дахь заалт:</w:t>
      </w:r>
    </w:p>
    <w:p w14:paraId="0CAF079F" w14:textId="77777777" w:rsidR="00D51A85" w:rsidRPr="003D039F" w:rsidRDefault="00D51A85" w:rsidP="00D51A85">
      <w:pPr>
        <w:pStyle w:val="NormalWeb"/>
        <w:spacing w:before="0" w:after="0"/>
        <w:contextualSpacing/>
        <w:rPr>
          <w:rFonts w:ascii="Arial" w:hAnsi="Arial" w:cs="Arial"/>
          <w:b/>
          <w:lang w:val="mn-MN"/>
        </w:rPr>
      </w:pPr>
    </w:p>
    <w:p w14:paraId="31C404C0" w14:textId="77777777" w:rsidR="00D51A85" w:rsidRPr="003D039F" w:rsidRDefault="00D51A85" w:rsidP="00D51A85">
      <w:pPr>
        <w:pStyle w:val="NormalWeb"/>
        <w:spacing w:before="0" w:after="0"/>
        <w:ind w:left="720"/>
        <w:contextualSpacing/>
        <w:rPr>
          <w:rFonts w:ascii="Arial" w:hAnsi="Arial" w:cs="Arial"/>
          <w:lang w:val="mn-MN"/>
        </w:rPr>
      </w:pPr>
      <w:r w:rsidRPr="003D039F">
        <w:rPr>
          <w:rFonts w:ascii="Arial" w:hAnsi="Arial" w:cs="Arial"/>
          <w:lang w:val="mn-MN"/>
        </w:rPr>
        <w:t>“6.2.7.танилцах сонсгол.”</w:t>
      </w:r>
    </w:p>
    <w:p w14:paraId="47F7171C" w14:textId="77777777" w:rsidR="00D51A85" w:rsidRPr="003D039F" w:rsidRDefault="00D51A85" w:rsidP="00D51A85">
      <w:pPr>
        <w:pStyle w:val="NormalWeb"/>
        <w:spacing w:before="0" w:after="0"/>
        <w:contextualSpacing/>
        <w:rPr>
          <w:rFonts w:ascii="Arial" w:hAnsi="Arial" w:cs="Arial"/>
          <w:lang w:val="mn-MN"/>
        </w:rPr>
      </w:pPr>
    </w:p>
    <w:p w14:paraId="6D3E7372" w14:textId="77777777" w:rsidR="00D51A85" w:rsidRPr="003D039F" w:rsidRDefault="00D51A85" w:rsidP="00D51A85">
      <w:pPr>
        <w:pStyle w:val="NormalWeb"/>
        <w:spacing w:before="0" w:after="0"/>
        <w:ind w:left="720"/>
        <w:contextualSpacing/>
        <w:rPr>
          <w:rFonts w:ascii="Arial" w:hAnsi="Arial" w:cs="Arial"/>
          <w:b/>
          <w:lang w:val="mn-MN"/>
        </w:rPr>
      </w:pPr>
      <w:r w:rsidRPr="003D039F">
        <w:rPr>
          <w:rFonts w:ascii="Arial" w:hAnsi="Arial" w:cs="Arial"/>
          <w:b/>
          <w:lang w:val="mn-MN"/>
        </w:rPr>
        <w:t>2/11</w:t>
      </w:r>
      <w:r w:rsidRPr="003D039F">
        <w:rPr>
          <w:rFonts w:ascii="Arial" w:hAnsi="Arial" w:cs="Arial"/>
          <w:b/>
          <w:vertAlign w:val="superscript"/>
          <w:lang w:val="mn-MN"/>
        </w:rPr>
        <w:t xml:space="preserve">1 </w:t>
      </w:r>
      <w:r w:rsidRPr="003D039F">
        <w:rPr>
          <w:rFonts w:ascii="Arial" w:hAnsi="Arial" w:cs="Arial"/>
          <w:b/>
          <w:lang w:val="mn-MN"/>
        </w:rPr>
        <w:t>дүгээр зүйл:</w:t>
      </w:r>
      <w:r w:rsidRPr="003D039F">
        <w:rPr>
          <w:rFonts w:ascii="Arial" w:hAnsi="Arial" w:cs="Arial"/>
          <w:b/>
          <w:lang w:val="mn-MN"/>
        </w:rPr>
        <w:tab/>
      </w:r>
      <w:r w:rsidRPr="003D039F">
        <w:rPr>
          <w:rFonts w:ascii="Arial" w:hAnsi="Arial" w:cs="Arial"/>
          <w:b/>
          <w:lang w:val="mn-MN"/>
        </w:rPr>
        <w:tab/>
      </w:r>
    </w:p>
    <w:p w14:paraId="0FDFDA4C" w14:textId="77777777" w:rsidR="00D51A85" w:rsidRPr="003D039F" w:rsidRDefault="00D51A85" w:rsidP="00D51A85">
      <w:pPr>
        <w:pStyle w:val="NormalWeb"/>
        <w:spacing w:before="0" w:after="0"/>
        <w:contextualSpacing/>
        <w:rPr>
          <w:rFonts w:ascii="Arial" w:hAnsi="Arial" w:cs="Arial"/>
          <w:lang w:val="mn-MN"/>
        </w:rPr>
      </w:pPr>
    </w:p>
    <w:p w14:paraId="19C64F15" w14:textId="77777777" w:rsidR="00D51A85" w:rsidRPr="003D039F" w:rsidRDefault="00D51A85" w:rsidP="00D51A85">
      <w:pPr>
        <w:pStyle w:val="NormalWeb"/>
        <w:spacing w:before="0" w:after="0"/>
        <w:contextualSpacing/>
        <w:rPr>
          <w:rFonts w:ascii="Arial" w:hAnsi="Arial" w:cs="Arial"/>
          <w:b/>
          <w:lang w:val="mn-MN"/>
        </w:rPr>
      </w:pPr>
      <w:r w:rsidRPr="003D039F">
        <w:rPr>
          <w:rFonts w:ascii="Arial" w:hAnsi="Arial" w:cs="Arial"/>
          <w:lang w:val="mn-MN"/>
        </w:rPr>
        <w:t>“</w:t>
      </w:r>
      <w:r w:rsidRPr="003D039F">
        <w:rPr>
          <w:rFonts w:ascii="Arial" w:hAnsi="Arial" w:cs="Arial"/>
          <w:b/>
          <w:lang w:val="mn-MN"/>
        </w:rPr>
        <w:t>11</w:t>
      </w:r>
      <w:r w:rsidRPr="003D039F">
        <w:rPr>
          <w:rFonts w:ascii="Arial" w:hAnsi="Arial" w:cs="Arial"/>
          <w:b/>
          <w:vertAlign w:val="superscript"/>
          <w:lang w:val="mn-MN"/>
        </w:rPr>
        <w:t xml:space="preserve">1 </w:t>
      </w:r>
      <w:r w:rsidRPr="003D039F">
        <w:rPr>
          <w:rFonts w:ascii="Arial" w:hAnsi="Arial" w:cs="Arial"/>
          <w:b/>
          <w:lang w:val="mn-MN"/>
        </w:rPr>
        <w:t>дүгээр зүйл.Танилцах сонсгол</w:t>
      </w:r>
    </w:p>
    <w:p w14:paraId="67D49851" w14:textId="77777777" w:rsidR="00D51A85" w:rsidRPr="003D039F" w:rsidRDefault="00D51A85" w:rsidP="00D51A85">
      <w:pPr>
        <w:pStyle w:val="NormalWeb"/>
        <w:spacing w:before="0" w:after="0"/>
        <w:contextualSpacing/>
        <w:rPr>
          <w:rFonts w:ascii="Arial" w:hAnsi="Arial" w:cs="Arial"/>
          <w:lang w:val="mn-MN"/>
        </w:rPr>
      </w:pPr>
    </w:p>
    <w:p w14:paraId="61E44466" w14:textId="77777777" w:rsidR="00D51A85" w:rsidRPr="003D039F" w:rsidRDefault="00D51A85" w:rsidP="00D51A85">
      <w:pPr>
        <w:pStyle w:val="NormalWeb"/>
        <w:spacing w:before="0" w:after="0"/>
        <w:contextualSpacing/>
        <w:rPr>
          <w:rFonts w:ascii="Arial" w:hAnsi="Arial" w:cs="Arial"/>
          <w:lang w:val="mn-MN"/>
        </w:rPr>
      </w:pPr>
      <w:r w:rsidRPr="003D039F">
        <w:rPr>
          <w:rFonts w:ascii="Arial" w:hAnsi="Arial" w:cs="Arial"/>
          <w:lang w:val="mn-MN"/>
        </w:rPr>
        <w:t>11</w:t>
      </w:r>
      <w:r w:rsidRPr="003D039F">
        <w:rPr>
          <w:rFonts w:ascii="Arial" w:hAnsi="Arial" w:cs="Arial"/>
          <w:vertAlign w:val="superscript"/>
          <w:lang w:val="mn-MN"/>
        </w:rPr>
        <w:t>1</w:t>
      </w:r>
      <w:r w:rsidRPr="003D039F">
        <w:rPr>
          <w:rFonts w:ascii="Arial" w:hAnsi="Arial" w:cs="Arial"/>
          <w:lang w:val="mn-MN"/>
        </w:rPr>
        <w:t>.1.Энэ хуулийн 6.2.7-д заасан танилцах сонсголыг зохион байгуулах журмыг Улсын Их Хурлын Хууль зүйн байнгын хороо батална.”</w:t>
      </w:r>
    </w:p>
    <w:p w14:paraId="0D20E941" w14:textId="77777777" w:rsidR="00D51A85" w:rsidRPr="003D039F" w:rsidRDefault="00D51A85" w:rsidP="00D51A85">
      <w:pPr>
        <w:pStyle w:val="NormalWeb"/>
        <w:spacing w:before="0" w:after="0"/>
        <w:contextualSpacing/>
        <w:rPr>
          <w:rFonts w:ascii="Arial" w:hAnsi="Arial" w:cs="Arial"/>
          <w:lang w:val="mn-MN"/>
        </w:rPr>
      </w:pPr>
    </w:p>
    <w:p w14:paraId="42A1212E" w14:textId="77777777" w:rsidR="00D51A85" w:rsidRPr="003D039F" w:rsidRDefault="00D51A85" w:rsidP="00D51A85">
      <w:pPr>
        <w:pStyle w:val="NormalWeb"/>
        <w:spacing w:before="0" w:after="0"/>
        <w:contextualSpacing/>
        <w:rPr>
          <w:rFonts w:ascii="Arial" w:hAnsi="Arial" w:cs="Arial"/>
          <w:lang w:val="mn-MN"/>
        </w:rPr>
      </w:pPr>
      <w:r w:rsidRPr="003D039F">
        <w:rPr>
          <w:rFonts w:ascii="Arial" w:hAnsi="Arial" w:cs="Arial"/>
          <w:b/>
          <w:lang w:val="mn-MN"/>
        </w:rPr>
        <w:t>2 дугаар зүйл.</w:t>
      </w:r>
      <w:r w:rsidRPr="003D039F">
        <w:rPr>
          <w:rFonts w:ascii="Arial" w:hAnsi="Arial" w:cs="Arial"/>
          <w:lang w:val="mn-MN"/>
        </w:rPr>
        <w:t>Нийтийн сонсголын тухай хуулийн 10 дугаар зүйлийн 10.1 дэх хэсгийн “гаргасан” гэсний дараа “, эсхүл хуульд заасан” гэж нэмсүгэй.</w:t>
      </w:r>
    </w:p>
    <w:p w14:paraId="3A82AEE3" w14:textId="77777777" w:rsidR="00D51A85" w:rsidRPr="003D039F" w:rsidRDefault="00D51A85" w:rsidP="00D51A85">
      <w:pPr>
        <w:pStyle w:val="NormalWeb"/>
        <w:spacing w:before="0" w:after="0"/>
        <w:contextualSpacing/>
        <w:rPr>
          <w:rFonts w:ascii="Arial" w:hAnsi="Arial" w:cs="Arial"/>
          <w:lang w:val="mn-MN"/>
        </w:rPr>
      </w:pPr>
    </w:p>
    <w:p w14:paraId="427C17C0" w14:textId="77777777" w:rsidR="00D51A85" w:rsidRPr="003D039F" w:rsidRDefault="00D51A85" w:rsidP="00D51A85">
      <w:pPr>
        <w:ind w:right="49" w:firstLine="720"/>
        <w:jc w:val="both"/>
        <w:rPr>
          <w:rFonts w:ascii="Arial" w:hAnsi="Arial" w:cs="Arial"/>
          <w:lang w:val="mn-MN"/>
        </w:rPr>
      </w:pPr>
      <w:r w:rsidRPr="003D039F">
        <w:rPr>
          <w:rFonts w:ascii="Arial" w:hAnsi="Arial" w:cs="Arial"/>
          <w:b/>
          <w:lang w:val="mn-MN"/>
        </w:rPr>
        <w:t>3 дугаар зүйл.</w:t>
      </w:r>
      <w:r w:rsidRPr="003D039F">
        <w:rPr>
          <w:rFonts w:ascii="Arial" w:hAnsi="Arial" w:cs="Arial"/>
          <w:lang w:val="mn-MN"/>
        </w:rPr>
        <w:t>Энэ хуулийг</w:t>
      </w:r>
      <w:r w:rsidRPr="003D039F">
        <w:rPr>
          <w:rFonts w:ascii="Arial" w:hAnsi="Arial" w:cs="Arial"/>
          <w:b/>
          <w:i/>
          <w:lang w:val="mn-MN"/>
        </w:rPr>
        <w:t xml:space="preserve"> </w:t>
      </w:r>
      <w:r w:rsidRPr="003D039F">
        <w:rPr>
          <w:rFonts w:ascii="Arial" w:hAnsi="Arial" w:cs="Arial"/>
          <w:lang w:val="mn-MN"/>
        </w:rPr>
        <w:t xml:space="preserve">Монгол Улсын шүүхийн тухай хууль /Шинэчилсэн найруулга/ хүчин төгөлдөр болсон өдрөөс эхлэн дагаж мөрдөнө. </w:t>
      </w:r>
    </w:p>
    <w:p w14:paraId="2DA8000F" w14:textId="77777777" w:rsidR="00D51A85" w:rsidRPr="003D039F" w:rsidRDefault="00D51A85" w:rsidP="00D51A85">
      <w:pPr>
        <w:ind w:right="49" w:firstLine="720"/>
        <w:jc w:val="both"/>
        <w:rPr>
          <w:rFonts w:ascii="Arial" w:hAnsi="Arial" w:cs="Arial"/>
          <w:lang w:val="mn-MN"/>
        </w:rPr>
      </w:pPr>
    </w:p>
    <w:p w14:paraId="21171B17" w14:textId="77777777" w:rsidR="00D51A85" w:rsidRPr="003D039F" w:rsidRDefault="00D51A85" w:rsidP="00D51A85">
      <w:pPr>
        <w:ind w:right="49" w:firstLine="720"/>
        <w:jc w:val="both"/>
        <w:rPr>
          <w:rFonts w:ascii="Arial" w:hAnsi="Arial" w:cs="Arial"/>
          <w:lang w:val="mn-MN"/>
        </w:rPr>
      </w:pPr>
    </w:p>
    <w:p w14:paraId="0E76FA74" w14:textId="77777777" w:rsidR="00D51A85" w:rsidRPr="003D039F" w:rsidRDefault="00D51A85" w:rsidP="00D51A85">
      <w:pPr>
        <w:pStyle w:val="NormalWeb"/>
        <w:spacing w:before="0" w:after="0"/>
        <w:ind w:left="3600"/>
        <w:contextualSpacing/>
        <w:rPr>
          <w:rFonts w:ascii="Arial" w:hAnsi="Arial" w:cs="Arial"/>
          <w:lang w:val="mn-MN"/>
        </w:rPr>
      </w:pPr>
    </w:p>
    <w:p w14:paraId="0572F75B" w14:textId="77777777" w:rsidR="00D51A85" w:rsidRPr="003D039F" w:rsidRDefault="00D51A85" w:rsidP="00D51A85">
      <w:pPr>
        <w:ind w:right="49"/>
        <w:rPr>
          <w:rFonts w:ascii="Arial" w:hAnsi="Arial" w:cs="Arial"/>
          <w:lang w:val="mn-MN"/>
        </w:rPr>
      </w:pPr>
      <w:r w:rsidRPr="003D039F">
        <w:rPr>
          <w:rFonts w:ascii="Arial" w:hAnsi="Arial" w:cs="Arial"/>
          <w:lang w:val="mn-MN"/>
        </w:rPr>
        <w:tab/>
      </w:r>
    </w:p>
    <w:p w14:paraId="26880EEA" w14:textId="77777777" w:rsidR="00D51A85" w:rsidRPr="003D039F" w:rsidRDefault="00D51A85" w:rsidP="00D51A85">
      <w:pPr>
        <w:ind w:right="49"/>
        <w:rPr>
          <w:rFonts w:ascii="Arial" w:hAnsi="Arial" w:cs="Arial"/>
          <w:lang w:val="mn-MN"/>
        </w:rPr>
      </w:pPr>
      <w:r w:rsidRPr="003D039F">
        <w:rPr>
          <w:rFonts w:ascii="Arial" w:hAnsi="Arial" w:cs="Arial"/>
          <w:lang w:val="mn-MN"/>
        </w:rPr>
        <w:t xml:space="preserve"> </w:t>
      </w:r>
      <w:r w:rsidRPr="003D039F">
        <w:rPr>
          <w:rFonts w:ascii="Arial" w:hAnsi="Arial" w:cs="Arial"/>
          <w:lang w:val="mn-MN"/>
        </w:rPr>
        <w:tab/>
      </w:r>
      <w:r w:rsidRPr="003D039F">
        <w:rPr>
          <w:rFonts w:ascii="Arial" w:hAnsi="Arial" w:cs="Arial"/>
          <w:lang w:val="mn-MN"/>
        </w:rPr>
        <w:tab/>
        <w:t xml:space="preserve">МОНГОЛ УЛСЫН </w:t>
      </w:r>
    </w:p>
    <w:p w14:paraId="0A91450E" w14:textId="3A1B4CA2" w:rsidR="008F77F4" w:rsidRPr="003D039F" w:rsidRDefault="00D51A85" w:rsidP="00D51A85">
      <w:pPr>
        <w:ind w:right="49"/>
        <w:rPr>
          <w:rFonts w:ascii="Arial" w:hAnsi="Arial" w:cs="Arial"/>
          <w:lang w:val="mn-MN"/>
        </w:rPr>
      </w:pPr>
      <w:r w:rsidRPr="003D039F">
        <w:rPr>
          <w:rFonts w:ascii="Arial" w:hAnsi="Arial" w:cs="Arial"/>
          <w:lang w:val="mn-MN"/>
        </w:rPr>
        <w:tab/>
      </w:r>
      <w:r w:rsidRPr="003D039F">
        <w:rPr>
          <w:rFonts w:ascii="Arial" w:hAnsi="Arial" w:cs="Arial"/>
          <w:lang w:val="mn-MN"/>
        </w:rPr>
        <w:tab/>
        <w:t>ИХ ХУРЛЫН ДАРГА</w:t>
      </w:r>
      <w:r w:rsidRPr="003D039F">
        <w:rPr>
          <w:rFonts w:ascii="Arial" w:hAnsi="Arial" w:cs="Arial"/>
          <w:lang w:val="mn-MN"/>
        </w:rPr>
        <w:tab/>
      </w:r>
      <w:r w:rsidRPr="003D039F">
        <w:rPr>
          <w:rFonts w:ascii="Arial" w:hAnsi="Arial" w:cs="Arial"/>
          <w:lang w:val="mn-MN"/>
        </w:rPr>
        <w:tab/>
      </w:r>
      <w:r w:rsidRPr="003D039F">
        <w:rPr>
          <w:rFonts w:ascii="Arial" w:hAnsi="Arial" w:cs="Arial"/>
          <w:lang w:val="mn-MN"/>
        </w:rPr>
        <w:tab/>
        <w:t xml:space="preserve">        Г.ЗАНДАНШАТАР</w:t>
      </w:r>
    </w:p>
    <w:sectPr w:rsidR="008F77F4" w:rsidRPr="003D039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42F0A" w14:textId="77777777" w:rsidR="004E7A36" w:rsidRDefault="004E7A36">
      <w:r>
        <w:separator/>
      </w:r>
    </w:p>
  </w:endnote>
  <w:endnote w:type="continuationSeparator" w:id="0">
    <w:p w14:paraId="04E6C80F" w14:textId="77777777" w:rsidR="004E7A36" w:rsidRDefault="004E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C0B17" w14:textId="77777777" w:rsidR="004E7A36" w:rsidRDefault="004E7A36">
      <w:r>
        <w:separator/>
      </w:r>
    </w:p>
  </w:footnote>
  <w:footnote w:type="continuationSeparator" w:id="0">
    <w:p w14:paraId="367C1BC5" w14:textId="77777777" w:rsidR="004E7A36" w:rsidRDefault="004E7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2FA7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C424C"/>
    <w:rsid w:val="003D039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4E7A36"/>
    <w:rsid w:val="00502BF4"/>
    <w:rsid w:val="00507E61"/>
    <w:rsid w:val="005367B6"/>
    <w:rsid w:val="00541F44"/>
    <w:rsid w:val="005428CF"/>
    <w:rsid w:val="005431DA"/>
    <w:rsid w:val="005435A5"/>
    <w:rsid w:val="00554023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3CDE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15A1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56AA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8F77F4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11AD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19A3"/>
    <w:rsid w:val="00BD63D6"/>
    <w:rsid w:val="00BE0F9F"/>
    <w:rsid w:val="00BE78A2"/>
    <w:rsid w:val="00BF1E7E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44173"/>
    <w:rsid w:val="00D505A6"/>
    <w:rsid w:val="00D51A85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00D50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Default">
    <w:name w:val="Default"/>
    <w:rsid w:val="008F77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2021-01-26T05:44:00Z</dcterms:created>
  <dcterms:modified xsi:type="dcterms:W3CDTF">2021-01-26T05:44:00Z</dcterms:modified>
</cp:coreProperties>
</file>