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CYR" w:cs="Arial CYR" w:hAnsi="Arial CYR"/>
          <w:b/>
          <w:bCs/>
          <w:sz w:val="24"/>
          <w:szCs w:val="24"/>
        </w:rPr>
        <w:t xml:space="preserve">МОНГОЛ УЛСЫН ИХ ХУРЛЫН 2016 ОНЫ ХАВРЫН ЭЭЛЖИТ ЧУУЛГАНЫ </w:t>
      </w:r>
    </w:p>
    <w:p>
      <w:pPr>
        <w:pStyle w:val="style0"/>
        <w:spacing w:after="0" w:before="0" w:line="100" w:lineRule="atLeast"/>
        <w:contextualSpacing w:val="false"/>
        <w:jc w:val="center"/>
      </w:pPr>
      <w:r>
        <w:rPr>
          <w:rFonts w:ascii="Arial CYR" w:cs="Arial CYR" w:hAnsi="Arial CYR"/>
          <w:b/>
          <w:bCs/>
          <w:sz w:val="24"/>
          <w:szCs w:val="24"/>
        </w:rPr>
        <w:t>НИЙГМИЙН БОДЛОГО, БОЛОВСРОЛ, СОЁЛ, ШИНЖЛЭХ УХААНЫ</w:t>
      </w:r>
    </w:p>
    <w:p>
      <w:pPr>
        <w:pStyle w:val="style0"/>
        <w:spacing w:after="0" w:before="0" w:line="100" w:lineRule="atLeast"/>
        <w:contextualSpacing w:val="false"/>
        <w:jc w:val="center"/>
      </w:pPr>
      <w:r>
        <w:rPr>
          <w:rFonts w:ascii="Arial" w:cs="Arial" w:hAnsi="Arial"/>
          <w:b/>
          <w:bCs/>
          <w:sz w:val="24"/>
          <w:szCs w:val="24"/>
        </w:rPr>
        <w:t xml:space="preserve"> </w:t>
      </w:r>
      <w:r>
        <w:rPr>
          <w:rFonts w:ascii="Arial CYR" w:cs="Arial CYR" w:hAnsi="Arial CYR"/>
          <w:b/>
          <w:bCs/>
          <w:sz w:val="24"/>
          <w:szCs w:val="24"/>
        </w:rPr>
        <w:t xml:space="preserve">БАЙНГЫН ХОРООНЫ </w:t>
      </w:r>
      <w:r>
        <w:rPr>
          <w:rFonts w:ascii="Arial CYR" w:cs="Arial CYR" w:hAnsi="Arial CYR"/>
          <w:b/>
          <w:bCs/>
          <w:sz w:val="24"/>
          <w:szCs w:val="24"/>
          <w:lang w:val="mn-MN"/>
        </w:rPr>
        <w:t>5 ДУГААР</w:t>
      </w:r>
      <w:r>
        <w:rPr>
          <w:rFonts w:ascii="Arial CYR" w:cs="Arial CYR" w:hAnsi="Arial CYR"/>
          <w:b/>
          <w:bCs/>
          <w:sz w:val="24"/>
          <w:szCs w:val="24"/>
        </w:rPr>
        <w:t xml:space="preserve"> САРЫН 1</w:t>
      </w:r>
      <w:r>
        <w:rPr>
          <w:rFonts w:ascii="Arial CYR" w:cs="Arial CYR" w:hAnsi="Arial CYR"/>
          <w:b/>
          <w:bCs/>
          <w:sz w:val="24"/>
          <w:szCs w:val="24"/>
          <w:lang w:val="mn-MN"/>
        </w:rPr>
        <w:t>1</w:t>
      </w:r>
      <w:r>
        <w:rPr>
          <w:rFonts w:ascii="Arial CYR" w:cs="Arial CYR" w:hAnsi="Arial CYR"/>
          <w:b/>
          <w:bCs/>
          <w:sz w:val="24"/>
          <w:szCs w:val="24"/>
        </w:rPr>
        <w:t>-Н</w:t>
      </w:r>
      <w:r>
        <w:rPr>
          <w:rFonts w:ascii="Arial CYR" w:cs="Arial CYR" w:hAnsi="Arial CYR"/>
          <w:b/>
          <w:bCs/>
          <w:sz w:val="24"/>
          <w:szCs w:val="24"/>
          <w:lang w:val="mn-MN"/>
        </w:rPr>
        <w:t>ИЙ</w:t>
      </w:r>
      <w:r>
        <w:rPr>
          <w:rFonts w:ascii="Arial CYR" w:cs="Arial CYR" w:hAnsi="Arial CYR"/>
          <w:b/>
          <w:bCs/>
          <w:sz w:val="24"/>
          <w:szCs w:val="24"/>
        </w:rPr>
        <w:t xml:space="preserve"> ӨДӨР</w:t>
      </w:r>
    </w:p>
    <w:p>
      <w:pPr>
        <w:pStyle w:val="style0"/>
        <w:spacing w:after="0" w:before="0" w:line="100" w:lineRule="atLeast"/>
        <w:contextualSpacing w:val="false"/>
        <w:jc w:val="center"/>
      </w:pPr>
      <w:r>
        <w:rPr>
          <w:rFonts w:ascii="Arial" w:cs="Arial" w:hAnsi="Arial"/>
          <w:b/>
          <w:bCs/>
          <w:sz w:val="24"/>
          <w:szCs w:val="24"/>
        </w:rPr>
        <w:t xml:space="preserve"> </w:t>
      </w:r>
      <w:r>
        <w:rPr>
          <w:rFonts w:ascii="Arial" w:cs="Arial" w:hAnsi="Arial"/>
          <w:b/>
          <w:bCs/>
          <w:sz w:val="24"/>
          <w:szCs w:val="24"/>
        </w:rPr>
        <w:t>/</w:t>
      </w:r>
      <w:r>
        <w:rPr>
          <w:rFonts w:ascii="Arial" w:cs="Arial" w:hAnsi="Arial"/>
          <w:b/>
          <w:bCs/>
          <w:sz w:val="24"/>
          <w:szCs w:val="24"/>
          <w:lang w:val="mn-MN"/>
        </w:rPr>
        <w:t>ЛХАГВА</w:t>
      </w:r>
      <w:r>
        <w:rPr>
          <w:rFonts w:ascii="Arial CYR" w:cs="Arial CYR" w:hAnsi="Arial CYR"/>
          <w:b/>
          <w:bCs/>
          <w:sz w:val="24"/>
          <w:szCs w:val="24"/>
        </w:rPr>
        <w:t xml:space="preserve"> ГАРАГ/-ИЙН ХУРАЛДААНЫ ТЭМДЭГЛЭЛИЙН ТОВЬЁГ</w:t>
      </w:r>
    </w:p>
    <w:p>
      <w:pPr>
        <w:pStyle w:val="style0"/>
        <w:spacing w:after="0" w:before="0" w:line="100" w:lineRule="atLeast"/>
        <w:contextualSpacing w:val="false"/>
        <w:jc w:val="center"/>
      </w:pPr>
      <w:r>
        <w:rPr/>
      </w:r>
    </w:p>
    <w:tbl>
      <w:tblPr>
        <w:jc w:val="left"/>
        <w:tblInd w:type="dxa" w:w="-105"/>
        <w:tblBorders>
          <w:top w:color="000001" w:space="0" w:sz="2" w:val="single"/>
          <w:left w:color="000001" w:space="0" w:sz="2" w:val="single"/>
          <w:bottom w:color="000001" w:space="0" w:sz="2" w:val="single"/>
        </w:tblBorders>
      </w:tblPr>
      <w:tblGrid>
        <w:gridCol w:w="626"/>
        <w:gridCol w:w="7558"/>
        <w:gridCol w:w="1791"/>
      </w:tblGrid>
      <w:tr>
        <w:trPr>
          <w:cantSplit w:val="false"/>
        </w:trPr>
        <w:tc>
          <w:tcPr>
            <w:tcW w:type="dxa" w:w="62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100" w:lineRule="atLeast"/>
              <w:contextualSpacing w:val="false"/>
              <w:jc w:val="center"/>
            </w:pPr>
            <w:r>
              <w:rPr>
                <w:rFonts w:ascii="Arial" w:cs="Arial" w:hAnsi="Arial"/>
                <w:b/>
                <w:bCs/>
                <w:i/>
                <w:iCs/>
                <w:color w:val="000000"/>
                <w:sz w:val="24"/>
                <w:szCs w:val="24"/>
              </w:rPr>
              <w:t>№</w:t>
            </w:r>
          </w:p>
        </w:tc>
        <w:tc>
          <w:tcPr>
            <w:tcW w:type="dxa" w:w="755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CYR" w:cs="Arial CYR" w:hAnsi="Arial CYR"/>
                <w:b/>
                <w:bCs/>
                <w:i/>
                <w:iCs/>
                <w:color w:val="000000"/>
                <w:sz w:val="24"/>
                <w:szCs w:val="24"/>
              </w:rPr>
              <w:t>Баримтын агуулга</w:t>
            </w:r>
          </w:p>
        </w:tc>
        <w:tc>
          <w:tcPr>
            <w:tcW w:type="dxa" w:w="1791"/>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CYR" w:cs="Arial CYR" w:hAnsi="Arial CYR"/>
                <w:b/>
                <w:bCs/>
                <w:i/>
                <w:iCs/>
                <w:color w:val="000000"/>
                <w:sz w:val="24"/>
                <w:szCs w:val="24"/>
              </w:rPr>
              <w:t>Хуудасны дугаар</w:t>
            </w:r>
          </w:p>
        </w:tc>
      </w:tr>
      <w:tr>
        <w:trPr>
          <w:cantSplit w:val="false"/>
        </w:trPr>
        <w:tc>
          <w:tcPr>
            <w:tcW w:type="dxa" w:w="62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4"/>
                <w:szCs w:val="24"/>
              </w:rPr>
              <w:t>1</w:t>
            </w:r>
          </w:p>
        </w:tc>
        <w:tc>
          <w:tcPr>
            <w:tcW w:type="dxa" w:w="755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CYR" w:hAnsi="Arial"/>
                <w:color w:val="000000"/>
                <w:sz w:val="24"/>
                <w:szCs w:val="24"/>
              </w:rPr>
              <w:t>Хуралдааны гар тэмдэглэл</w:t>
            </w:r>
          </w:p>
        </w:tc>
        <w:tc>
          <w:tcPr>
            <w:tcW w:type="dxa" w:w="1791"/>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0"/>
              <w:jc w:val="center"/>
            </w:pPr>
            <w:r>
              <w:rPr>
                <w:rFonts w:ascii="Arial" w:hAnsi="Arial"/>
                <w:sz w:val="24"/>
                <w:szCs w:val="24"/>
                <w:lang w:val="mn-MN"/>
              </w:rPr>
              <w:t>1-3</w:t>
            </w:r>
          </w:p>
        </w:tc>
      </w:tr>
      <w:tr>
        <w:trPr>
          <w:cantSplit w:val="false"/>
        </w:trPr>
        <w:tc>
          <w:tcPr>
            <w:tcW w:type="dxa" w:w="626"/>
            <w:vMerge w:val="restart"/>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20"/>
              <w:jc w:val="center"/>
            </w:pPr>
            <w:r>
              <w:rPr>
                <w:rFonts w:ascii="Arial" w:hAnsi="Arial"/>
                <w:sz w:val="24"/>
                <w:szCs w:val="24"/>
              </w:rPr>
              <w:t>2</w:t>
            </w:r>
          </w:p>
        </w:tc>
        <w:tc>
          <w:tcPr>
            <w:tcW w:type="dxa" w:w="755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CYR" w:hAnsi="Arial"/>
                <w:b w:val="false"/>
                <w:bCs w:val="false"/>
                <w:color w:val="000000"/>
                <w:sz w:val="24"/>
                <w:szCs w:val="24"/>
                <w:shd w:fill="FFFFFF" w:val="clear"/>
                <w:lang w:val="mn-MN"/>
              </w:rPr>
              <w:t>Дэлгэрэнгүй тэмдэглэл</w:t>
            </w:r>
          </w:p>
        </w:tc>
        <w:tc>
          <w:tcPr>
            <w:tcW w:type="dxa" w:w="1791"/>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0"/>
              <w:jc w:val="center"/>
            </w:pPr>
            <w:r>
              <w:rPr>
                <w:rFonts w:ascii="Arial" w:hAnsi="Arial"/>
                <w:sz w:val="24"/>
                <w:szCs w:val="24"/>
                <w:lang w:val="mn-MN"/>
              </w:rPr>
              <w:t>4-12</w:t>
            </w:r>
          </w:p>
        </w:tc>
      </w:tr>
      <w:tr>
        <w:trPr>
          <w:cantSplit w:val="false"/>
        </w:trPr>
        <w:tc>
          <w:tcPr>
            <w:tcW w:type="dxa" w:w="626"/>
            <w:vMerge w:val="continue"/>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pPr>
            <w:r>
              <w:rPr/>
            </w:r>
          </w:p>
        </w:tc>
        <w:tc>
          <w:tcPr>
            <w:tcW w:type="dxa" w:w="755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CYR" w:hAnsi="Arial"/>
                <w:b w:val="false"/>
                <w:bCs w:val="false"/>
                <w:i w:val="false"/>
                <w:iCs w:val="false"/>
                <w:color w:val="000000"/>
                <w:sz w:val="24"/>
                <w:szCs w:val="24"/>
                <w:shd w:fill="FFFFFF" w:val="clear"/>
                <w:lang w:val="mn-MN"/>
              </w:rPr>
              <w:t>1.Засгийн газрын гишүүнийг чөлөөлөх болон  Эрүүл мэнд, спортын сайдад нэр дэвшүүлэх тухай</w:t>
            </w:r>
          </w:p>
          <w:p>
            <w:pPr>
              <w:pStyle w:val="style0"/>
              <w:spacing w:after="0" w:before="0" w:line="100" w:lineRule="atLeast"/>
              <w:contextualSpacing w:val="false"/>
              <w:jc w:val="both"/>
            </w:pPr>
            <w:r>
              <w:rPr>
                <w:rFonts w:ascii="Arial" w:cs="Arial CYR" w:hAnsi="Arial"/>
                <w:b w:val="false"/>
                <w:bCs w:val="false"/>
                <w:i w:val="false"/>
                <w:iCs w:val="false"/>
                <w:color w:val="000000"/>
                <w:sz w:val="24"/>
                <w:szCs w:val="24"/>
                <w:shd w:fill="FFFFFF" w:val="clear"/>
                <w:lang w:val="mn-MN"/>
              </w:rPr>
              <w:t>2.Киноны тухай хууль болон дагалдаж хамт өргөн мэдүүлэгдсэн бусад хуулийн төсөл.</w:t>
            </w:r>
          </w:p>
        </w:tc>
        <w:tc>
          <w:tcPr>
            <w:tcW w:type="dxa" w:w="1791"/>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0"/>
              <w:jc w:val="center"/>
            </w:pPr>
            <w:r>
              <w:rPr/>
            </w:r>
          </w:p>
          <w:p>
            <w:pPr>
              <w:pStyle w:val="style20"/>
              <w:jc w:val="center"/>
            </w:pPr>
            <w:r>
              <w:rPr>
                <w:rFonts w:ascii="Arial" w:hAnsi="Arial"/>
                <w:sz w:val="24"/>
                <w:szCs w:val="24"/>
                <w:lang w:val="mn-MN"/>
              </w:rPr>
              <w:t>4-</w:t>
            </w:r>
            <w:r>
              <w:rPr>
                <w:rFonts w:ascii="Arial" w:hAnsi="Arial"/>
                <w:sz w:val="24"/>
                <w:szCs w:val="24"/>
                <w:lang w:val="mn-MN"/>
              </w:rPr>
              <w:t>8</w:t>
            </w:r>
          </w:p>
          <w:p>
            <w:pPr>
              <w:pStyle w:val="style20"/>
              <w:jc w:val="center"/>
            </w:pPr>
            <w:r>
              <w:rPr/>
            </w:r>
          </w:p>
          <w:p>
            <w:pPr>
              <w:pStyle w:val="style20"/>
              <w:jc w:val="center"/>
            </w:pPr>
            <w:r>
              <w:rPr>
                <w:rFonts w:ascii="Arial" w:hAnsi="Arial"/>
                <w:sz w:val="24"/>
                <w:szCs w:val="24"/>
                <w:lang w:val="mn-MN"/>
              </w:rPr>
              <w:t>8</w:t>
            </w:r>
            <w:r>
              <w:rPr>
                <w:rFonts w:ascii="Arial" w:hAnsi="Arial"/>
                <w:sz w:val="24"/>
                <w:szCs w:val="24"/>
                <w:lang w:val="mn-MN"/>
              </w:rPr>
              <w:t>-1</w:t>
            </w:r>
            <w:r>
              <w:rPr>
                <w:rFonts w:ascii="Arial" w:hAnsi="Arial"/>
                <w:sz w:val="24"/>
                <w:szCs w:val="24"/>
                <w:lang w:val="mn-MN"/>
              </w:rPr>
              <w:t>3</w:t>
            </w:r>
          </w:p>
          <w:p>
            <w:pPr>
              <w:pStyle w:val="style20"/>
              <w:jc w:val="center"/>
            </w:pPr>
            <w:r>
              <w:rPr/>
            </w:r>
          </w:p>
        </w:tc>
      </w:tr>
    </w:tbl>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CYR" w:cs="Arial CYR" w:hAnsi="Arial CYR"/>
          <w:b/>
          <w:bCs/>
          <w:sz w:val="24"/>
          <w:szCs w:val="24"/>
        </w:rPr>
        <w:t xml:space="preserve">Монгол Улсын Их Хурлын 2016 оны хаврын ээлжит чуулганы </w:t>
      </w:r>
    </w:p>
    <w:p>
      <w:pPr>
        <w:pStyle w:val="style0"/>
        <w:spacing w:after="0" w:before="0" w:line="100" w:lineRule="atLeast"/>
        <w:contextualSpacing w:val="false"/>
        <w:jc w:val="center"/>
      </w:pPr>
      <w:r>
        <w:rPr>
          <w:rFonts w:ascii="Arial CYR" w:cs="Arial CYR" w:hAnsi="Arial CYR"/>
          <w:b/>
          <w:bCs/>
          <w:sz w:val="24"/>
          <w:szCs w:val="24"/>
        </w:rPr>
        <w:t xml:space="preserve">Нийгмийн бодлого, боловсрол, соёл, шинжлэх ухааны байнгын хорооны </w:t>
      </w:r>
    </w:p>
    <w:p>
      <w:pPr>
        <w:pStyle w:val="style0"/>
        <w:spacing w:after="0" w:before="0" w:line="100" w:lineRule="atLeast"/>
        <w:contextualSpacing w:val="false"/>
        <w:jc w:val="center"/>
      </w:pPr>
      <w:r>
        <w:rPr>
          <w:rFonts w:ascii="Arial" w:cs="Arial" w:hAnsi="Arial"/>
          <w:b/>
          <w:bCs/>
          <w:sz w:val="24"/>
          <w:szCs w:val="24"/>
        </w:rPr>
        <w:t xml:space="preserve"> </w:t>
      </w:r>
      <w:r>
        <w:rPr>
          <w:rFonts w:ascii="Arial" w:cs="Arial" w:hAnsi="Arial"/>
          <w:b/>
          <w:bCs/>
          <w:sz w:val="24"/>
          <w:szCs w:val="24"/>
          <w:lang w:val="mn-MN"/>
        </w:rPr>
        <w:t>5 дугаар</w:t>
      </w:r>
      <w:r>
        <w:rPr>
          <w:rFonts w:ascii="Arial CYR" w:cs="Arial CYR" w:hAnsi="Arial CYR"/>
          <w:b/>
          <w:bCs/>
          <w:sz w:val="24"/>
          <w:szCs w:val="24"/>
        </w:rPr>
        <w:t xml:space="preserve"> сарын 1</w:t>
      </w:r>
      <w:r>
        <w:rPr>
          <w:rFonts w:ascii="Arial CYR" w:cs="Arial CYR" w:hAnsi="Arial CYR"/>
          <w:b/>
          <w:bCs/>
          <w:sz w:val="24"/>
          <w:szCs w:val="24"/>
          <w:lang w:val="mn-MN"/>
        </w:rPr>
        <w:t>1</w:t>
      </w:r>
      <w:r>
        <w:rPr>
          <w:rFonts w:ascii="Arial CYR" w:cs="Arial CYR" w:hAnsi="Arial CYR"/>
          <w:b/>
          <w:bCs/>
          <w:sz w:val="24"/>
          <w:szCs w:val="24"/>
        </w:rPr>
        <w:t>-н</w:t>
      </w:r>
      <w:r>
        <w:rPr>
          <w:rFonts w:ascii="Arial CYR" w:cs="Arial CYR" w:hAnsi="Arial CYR"/>
          <w:b/>
          <w:bCs/>
          <w:sz w:val="24"/>
          <w:szCs w:val="24"/>
          <w:lang w:val="mn-MN"/>
        </w:rPr>
        <w:t>ий</w:t>
      </w:r>
      <w:r>
        <w:rPr>
          <w:rFonts w:ascii="Arial CYR" w:cs="Arial CYR" w:hAnsi="Arial CYR"/>
          <w:b/>
          <w:bCs/>
          <w:sz w:val="24"/>
          <w:szCs w:val="24"/>
        </w:rPr>
        <w:t xml:space="preserve"> өдөр /</w:t>
      </w:r>
      <w:r>
        <w:rPr>
          <w:rFonts w:ascii="Arial CYR" w:cs="Arial CYR" w:hAnsi="Arial CYR"/>
          <w:b/>
          <w:bCs/>
          <w:sz w:val="24"/>
          <w:szCs w:val="24"/>
          <w:lang w:val="mn-MN"/>
        </w:rPr>
        <w:t>Лхагва</w:t>
      </w:r>
      <w:r>
        <w:rPr>
          <w:rFonts w:ascii="Arial CYR" w:cs="Arial CYR" w:hAnsi="Arial CYR"/>
          <w:b/>
          <w:bCs/>
          <w:sz w:val="24"/>
          <w:szCs w:val="24"/>
        </w:rPr>
        <w:t xml:space="preserve"> гараг/-ийн</w:t>
      </w:r>
    </w:p>
    <w:p>
      <w:pPr>
        <w:pStyle w:val="style0"/>
        <w:spacing w:after="0" w:before="0" w:line="100" w:lineRule="atLeast"/>
        <w:contextualSpacing w:val="false"/>
        <w:jc w:val="center"/>
      </w:pPr>
      <w:r>
        <w:rPr>
          <w:rFonts w:ascii="Arial CYR" w:cs="Arial CYR" w:hAnsi="Arial CYR"/>
          <w:b/>
          <w:bCs/>
          <w:sz w:val="24"/>
          <w:szCs w:val="24"/>
        </w:rPr>
        <w:t xml:space="preserve"> </w:t>
      </w:r>
      <w:r>
        <w:rPr>
          <w:rFonts w:ascii="Arial CYR" w:cs="Arial CYR" w:hAnsi="Arial CYR"/>
          <w:b/>
          <w:bCs/>
          <w:sz w:val="24"/>
          <w:szCs w:val="24"/>
        </w:rPr>
        <w:t>хуралдааны гар тэмдэглэл</w:t>
      </w:r>
    </w:p>
    <w:p>
      <w:pPr>
        <w:pStyle w:val="style0"/>
        <w:spacing w:after="0" w:before="0" w:line="100" w:lineRule="atLeast"/>
        <w:contextualSpacing w:val="false"/>
      </w:pPr>
      <w:r>
        <w:rPr/>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Нийгмийн бодлого, боловсрол, соёл, шинжлэх ухааны байнгын хорооны дарга Д.Батцогт ирц, хэлэлцэх асуудлын дарааллыг танилцуулж, хуралдааныг даргалав.</w:t>
      </w:r>
    </w:p>
    <w:p>
      <w:pPr>
        <w:pStyle w:val="style0"/>
        <w:spacing w:after="0" w:before="0" w:line="100" w:lineRule="atLeast"/>
        <w:ind w:firstLine="749" w:left="0" w:right="0"/>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i/>
          <w:iCs/>
          <w:sz w:val="24"/>
          <w:szCs w:val="24"/>
        </w:rPr>
        <w:t>Хуралдаанд ирвэл зохих 19 гишүүнээс 1</w:t>
      </w:r>
      <w:r>
        <w:rPr>
          <w:rFonts w:ascii="Arial CYR" w:cs="Arial CYR" w:hAnsi="Arial CYR"/>
          <w:i/>
          <w:iCs/>
          <w:sz w:val="24"/>
          <w:szCs w:val="24"/>
          <w:lang w:val="mn-MN"/>
        </w:rPr>
        <w:t>2</w:t>
      </w:r>
      <w:r>
        <w:rPr>
          <w:rFonts w:ascii="Arial CYR" w:cs="Arial CYR" w:hAnsi="Arial CYR"/>
          <w:i/>
          <w:iCs/>
          <w:sz w:val="24"/>
          <w:szCs w:val="24"/>
        </w:rPr>
        <w:t xml:space="preserve"> гишүүн ирж, 5</w:t>
      </w:r>
      <w:r>
        <w:rPr>
          <w:rFonts w:ascii="Arial CYR" w:cs="Arial CYR" w:hAnsi="Arial CYR"/>
          <w:i/>
          <w:iCs/>
          <w:sz w:val="24"/>
          <w:szCs w:val="24"/>
          <w:lang w:val="mn-MN"/>
        </w:rPr>
        <w:t>2.6</w:t>
      </w:r>
      <w:r>
        <w:rPr>
          <w:rFonts w:ascii="Arial CYR" w:cs="Arial CYR" w:hAnsi="Arial CYR"/>
          <w:i/>
          <w:iCs/>
          <w:sz w:val="24"/>
          <w:szCs w:val="24"/>
        </w:rPr>
        <w:t xml:space="preserve"> хувийн ирцтэйгээр хуралдаан 1</w:t>
      </w:r>
      <w:r>
        <w:rPr>
          <w:rFonts w:ascii="Arial CYR" w:cs="Arial CYR" w:hAnsi="Arial CYR"/>
          <w:i/>
          <w:iCs/>
          <w:sz w:val="24"/>
          <w:szCs w:val="24"/>
          <w:lang w:val="mn-MN"/>
        </w:rPr>
        <w:t>0</w:t>
      </w:r>
      <w:r>
        <w:rPr>
          <w:rFonts w:ascii="Arial CYR" w:cs="Arial CYR" w:hAnsi="Arial CYR"/>
          <w:i/>
          <w:iCs/>
          <w:sz w:val="24"/>
          <w:szCs w:val="24"/>
        </w:rPr>
        <w:t xml:space="preserve"> цаг </w:t>
      </w:r>
      <w:r>
        <w:rPr>
          <w:rFonts w:ascii="Arial CYR" w:cs="Arial CYR" w:hAnsi="Arial CYR"/>
          <w:i/>
          <w:iCs/>
          <w:sz w:val="24"/>
          <w:szCs w:val="24"/>
          <w:lang w:val="mn-MN"/>
        </w:rPr>
        <w:t>57</w:t>
      </w:r>
      <w:r>
        <w:rPr>
          <w:rFonts w:ascii="Arial CYR" w:cs="Arial CYR" w:hAnsi="Arial CYR"/>
          <w:i/>
          <w:iCs/>
          <w:sz w:val="24"/>
          <w:szCs w:val="24"/>
        </w:rPr>
        <w:t xml:space="preserve"> минутад Төрийн ордны “</w:t>
      </w:r>
      <w:r>
        <w:rPr>
          <w:rFonts w:ascii="Arial CYR" w:cs="Arial CYR" w:hAnsi="Arial CYR"/>
          <w:i/>
          <w:iCs/>
          <w:sz w:val="24"/>
          <w:szCs w:val="24"/>
          <w:lang w:val="mn-MN"/>
        </w:rPr>
        <w:t>В”</w:t>
      </w:r>
      <w:r>
        <w:rPr>
          <w:rFonts w:ascii="Arial CYR" w:cs="Arial CYR" w:hAnsi="Arial CYR"/>
          <w:i/>
          <w:iCs/>
          <w:sz w:val="24"/>
          <w:szCs w:val="24"/>
        </w:rPr>
        <w:t xml:space="preserve"> танхимд эхлэв.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i/>
          <w:iCs/>
          <w:color w:val="000000"/>
          <w:sz w:val="24"/>
          <w:szCs w:val="24"/>
        </w:rPr>
        <w:tab/>
      </w:r>
      <w:r>
        <w:rPr>
          <w:rFonts w:ascii="Arial CYR" w:cs="Arial CYR" w:hAnsi="Arial CYR"/>
          <w:i/>
          <w:iCs/>
          <w:color w:val="000000"/>
          <w:sz w:val="24"/>
          <w:szCs w:val="24"/>
        </w:rPr>
        <w:t xml:space="preserve">Чөлөөтэй: </w:t>
      </w:r>
      <w:r>
        <w:rPr>
          <w:rFonts w:ascii="Arial CYR" w:cs="Arial CYR" w:hAnsi="Arial CYR"/>
          <w:i/>
          <w:iCs/>
          <w:color w:val="000000"/>
          <w:sz w:val="24"/>
          <w:szCs w:val="24"/>
          <w:lang w:val="mn-MN"/>
        </w:rPr>
        <w:t>З.Баянсэлэнгэ, С.Дэмбэрэл;</w:t>
      </w:r>
    </w:p>
    <w:p>
      <w:pPr>
        <w:pStyle w:val="style0"/>
        <w:spacing w:after="0" w:before="0" w:line="100" w:lineRule="atLeast"/>
        <w:contextualSpacing w:val="false"/>
        <w:jc w:val="both"/>
      </w:pPr>
      <w:r>
        <w:rPr>
          <w:rFonts w:ascii="Arial" w:cs="Arial" w:hAnsi="Arial"/>
          <w:i/>
          <w:iCs/>
          <w:color w:val="000000"/>
          <w:sz w:val="24"/>
          <w:szCs w:val="24"/>
        </w:rPr>
        <w:tab/>
      </w:r>
      <w:r>
        <w:rPr>
          <w:rFonts w:ascii="Arial CYR" w:cs="Arial CYR" w:hAnsi="Arial CYR"/>
          <w:i/>
          <w:iCs/>
          <w:color w:val="000000"/>
          <w:sz w:val="24"/>
          <w:szCs w:val="24"/>
        </w:rPr>
        <w:t xml:space="preserve">Тасалсан: </w:t>
      </w:r>
      <w:r>
        <w:rPr>
          <w:rFonts w:ascii="Arial CYR" w:cs="Arial CYR" w:hAnsi="Arial CYR"/>
          <w:i/>
          <w:iCs/>
          <w:color w:val="000000"/>
          <w:sz w:val="24"/>
          <w:szCs w:val="24"/>
          <w:lang w:val="mn-MN"/>
        </w:rPr>
        <w:t>Д.Хаянхярваа, Я.Санжмятав, Я.Содбаатар, Л.Энх-Амгалан, С.Эрдэнэ.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shd w:fill="FFFFFF" w:val="clear"/>
        </w:rPr>
        <w:tab/>
      </w:r>
      <w:r>
        <w:rPr>
          <w:rFonts w:ascii="Arial CYR" w:cs="Arial CYR" w:hAnsi="Arial CYR"/>
          <w:b/>
          <w:bCs/>
          <w:color w:val="000000"/>
          <w:sz w:val="24"/>
          <w:szCs w:val="24"/>
          <w:shd w:fill="FFFFFF" w:val="clear"/>
          <w:lang w:val="mn-MN"/>
        </w:rPr>
        <w:t>Нэг</w:t>
      </w:r>
      <w:r>
        <w:rPr>
          <w:rFonts w:ascii="Arial CYR" w:cs="Arial CYR" w:hAnsi="Arial CYR"/>
          <w:b/>
          <w:bCs/>
          <w:color w:val="000000"/>
          <w:sz w:val="24"/>
          <w:szCs w:val="24"/>
          <w:shd w:fill="FFFFFF" w:val="clear"/>
        </w:rPr>
        <w:t xml:space="preserve">. </w:t>
      </w:r>
      <w:bookmarkStart w:id="0" w:name="__DdeLink__377_396458738"/>
      <w:r>
        <w:rPr>
          <w:rFonts w:ascii="Arial" w:cs="Arial CYR" w:hAnsi="Arial"/>
          <w:b/>
          <w:bCs/>
          <w:color w:val="000000"/>
          <w:sz w:val="24"/>
          <w:szCs w:val="24"/>
          <w:shd w:fill="FFFFFF" w:val="clear"/>
          <w:lang w:val="mn-MN"/>
        </w:rPr>
        <w:t>Засгийн газрын гишүүнийг чөлөөлөх болон  Эрүүл мэнд, спортын сайдад нэр дэвшүүлэх</w:t>
      </w:r>
      <w:bookmarkEnd w:id="0"/>
      <w:r>
        <w:rPr>
          <w:rFonts w:ascii="Arial" w:cs="Arial CYR" w:hAnsi="Arial"/>
          <w:b/>
          <w:bCs/>
          <w:color w:val="000000"/>
          <w:sz w:val="24"/>
          <w:szCs w:val="24"/>
          <w:shd w:fill="FFFFFF" w:val="clear"/>
          <w:lang w:val="mn-MN"/>
        </w:rPr>
        <w:t xml:space="preserve"> тухай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CYR" w:cs="Arial CYR" w:hAnsi="Arial CYR"/>
          <w:sz w:val="24"/>
          <w:szCs w:val="24"/>
        </w:rPr>
        <w:tab/>
        <w:t xml:space="preserve">Хуралдаанд Нийгмийн бодлого, боловсрол, соёл, шинжлэх ухааны байнгын хорооны ажлын албаны ахлах зөвлөх Л.Лхагвасүрэн, зөвлөх </w:t>
      </w:r>
      <w:r>
        <w:rPr>
          <w:rFonts w:ascii="Arial CYR" w:cs="Arial CYR" w:hAnsi="Arial CYR"/>
          <w:sz w:val="24"/>
          <w:szCs w:val="24"/>
          <w:lang w:val="mn-MN"/>
        </w:rPr>
        <w:t xml:space="preserve">Ж.Чимгээ </w:t>
      </w:r>
      <w:r>
        <w:rPr>
          <w:rFonts w:ascii="Arial CYR" w:cs="Arial CYR" w:hAnsi="Arial CYR"/>
          <w:sz w:val="24"/>
          <w:szCs w:val="24"/>
        </w:rPr>
        <w:t>нар байлцав.</w:t>
      </w:r>
    </w:p>
    <w:p>
      <w:pPr>
        <w:pStyle w:val="style0"/>
        <w:spacing w:after="0" w:before="0" w:line="100" w:lineRule="atLeast"/>
        <w:contextualSpacing w:val="false"/>
        <w:jc w:val="both"/>
      </w:pPr>
      <w:r>
        <w:rPr>
          <w:rFonts w:ascii="Arial" w:cs="Arial CYR" w:hAnsi="Arial"/>
          <w:b/>
          <w:bCs/>
          <w:color w:val="000000"/>
          <w:sz w:val="24"/>
          <w:szCs w:val="24"/>
          <w:shd w:fill="FFFFFF" w:val="clear"/>
          <w:lang w:val="mn-MN"/>
        </w:rPr>
        <w:tab/>
      </w:r>
    </w:p>
    <w:p>
      <w:pPr>
        <w:pStyle w:val="style0"/>
        <w:spacing w:after="0" w:before="0" w:line="100" w:lineRule="atLeast"/>
        <w:contextualSpacing w:val="false"/>
        <w:jc w:val="both"/>
      </w:pPr>
      <w:r>
        <w:rPr>
          <w:rFonts w:ascii="Arial" w:cs="Arial CYR" w:hAnsi="Arial"/>
          <w:b/>
          <w:bCs/>
          <w:color w:val="000000"/>
          <w:sz w:val="24"/>
          <w:szCs w:val="24"/>
          <w:shd w:fill="FFFFFF" w:val="clear"/>
          <w:lang w:val="mn-MN"/>
        </w:rPr>
        <w:tab/>
      </w:r>
      <w:r>
        <w:rPr>
          <w:rFonts w:ascii="Arial" w:cs="Arial CYR" w:hAnsi="Arial"/>
          <w:b w:val="false"/>
          <w:bCs w:val="false"/>
          <w:color w:val="000000"/>
          <w:sz w:val="24"/>
          <w:szCs w:val="24"/>
          <w:shd w:fill="FFFFFF" w:val="clear"/>
          <w:lang w:val="mn-MN"/>
        </w:rPr>
        <w:t xml:space="preserve">Монгол Улсын Засгийн газрын гишүүн, Эрүүл мэнд, спортын сайд Г.Шийлэгдамбыг чөлөөлөх  болон Эрүүл мэнд, спортын сайдад нэр дэвшүүлэх тухай асуудлыг Монгол Улсын Шадар сайд Ц.Оюунбаатар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sz w:val="24"/>
          <w:szCs w:val="24"/>
        </w:rPr>
        <w:tab/>
      </w:r>
      <w:r>
        <w:rPr>
          <w:rFonts w:ascii="Arial" w:cs="Arial" w:hAnsi="Arial"/>
          <w:b w:val="false"/>
          <w:bCs w:val="false"/>
          <w:sz w:val="24"/>
          <w:szCs w:val="24"/>
          <w:lang w:val="mn-MN"/>
        </w:rPr>
        <w:t xml:space="preserve">Уг асуудалтай холбогдуулан Улсын Их Хурлын гишүүн С.Одонтуяагийн тавьсан асуултад </w:t>
      </w:r>
      <w:r>
        <w:rPr>
          <w:rFonts w:ascii="Arial" w:cs="Arial CYR" w:hAnsi="Arial"/>
          <w:b w:val="false"/>
          <w:bCs w:val="false"/>
          <w:color w:val="000000"/>
          <w:sz w:val="24"/>
          <w:szCs w:val="24"/>
          <w:shd w:fill="FFFFFF" w:val="clear"/>
          <w:lang w:val="mn-MN"/>
        </w:rPr>
        <w:t xml:space="preserve">Монгол Улсын Шадар сайд Ц.Оюунбаатар, Байнгын хорооны дарга Д.Батцогт нар хариулав.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0"/>
          <w:sz w:val="24"/>
          <w:szCs w:val="24"/>
          <w:shd w:fill="FFFFFF" w:val="clear"/>
          <w:lang w:val="mn-MN"/>
        </w:rPr>
        <w:tab/>
        <w:t xml:space="preserve">Улсын Их Хурлын гишүүн Г.Баярсайхан үг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CYR" w:cs="Arial CYR" w:hAnsi="Arial CYR"/>
          <w:b/>
          <w:bCs/>
          <w:color w:val="000000"/>
          <w:sz w:val="24"/>
          <w:szCs w:val="24"/>
          <w:shd w:fill="FFFFFF" w:val="clear"/>
        </w:rPr>
        <w:tab/>
        <w:t>Д.Батцогт: -</w:t>
      </w:r>
      <w:r>
        <w:rPr>
          <w:rFonts w:ascii="Arial CYR" w:cs="Arial CYR" w:hAnsi="Arial CYR"/>
          <w:color w:val="000000"/>
          <w:sz w:val="24"/>
          <w:szCs w:val="24"/>
          <w:shd w:fill="FFFFFF" w:val="clear"/>
        </w:rPr>
        <w:t xml:space="preserve"> </w:t>
      </w:r>
      <w:r>
        <w:rPr>
          <w:rFonts w:ascii="Arial" w:cs="Arial CYR" w:hAnsi="Arial"/>
          <w:color w:val="000000"/>
          <w:sz w:val="24"/>
          <w:szCs w:val="24"/>
          <w:shd w:fill="FFFFFF" w:val="clear"/>
          <w:lang w:val="mn-MN"/>
        </w:rPr>
        <w:t>Монгол Улсын Засгийн газрын гишүүн, Эрүүл мэнд, спортын сайд Ганхуягийн Шийлэгдамбыг чөлөөлүүлэх тухай Монгол Улсын Ерөнхий сайдын саналыг дэмжье гэсэн томьёоллоор санал хураалт явуулъя.</w:t>
      </w:r>
    </w:p>
    <w:p>
      <w:pPr>
        <w:pStyle w:val="style0"/>
        <w:jc w:val="both"/>
      </w:pPr>
      <w:r>
        <w:rPr/>
      </w:r>
    </w:p>
    <w:p>
      <w:pPr>
        <w:pStyle w:val="style0"/>
        <w:jc w:val="both"/>
      </w:pPr>
      <w:r>
        <w:rPr>
          <w:rFonts w:ascii="Arial" w:hAnsi="Arial"/>
          <w:lang w:val="mn-MN"/>
        </w:rPr>
        <w:tab/>
      </w:r>
      <w:r>
        <w:rPr>
          <w:rFonts w:ascii="Arial CYR" w:cs="Arial CYR" w:hAnsi="Arial CYR"/>
          <w:color w:val="000000"/>
          <w:sz w:val="24"/>
          <w:szCs w:val="24"/>
          <w:shd w:fill="FFFFFF" w:val="clear"/>
          <w:lang w:val="mn-MN"/>
        </w:rPr>
        <w:t>Зөвшөөрсөн:                         9</w:t>
      </w:r>
    </w:p>
    <w:p>
      <w:pPr>
        <w:pStyle w:val="style0"/>
        <w:spacing w:after="0" w:before="0" w:line="100" w:lineRule="atLeast"/>
        <w:contextualSpacing w:val="false"/>
        <w:jc w:val="both"/>
      </w:pPr>
      <w:r>
        <w:rPr>
          <w:rFonts w:ascii="Arial" w:cs="Arial" w:hAnsi="Arial"/>
          <w:color w:val="000000"/>
          <w:sz w:val="24"/>
          <w:szCs w:val="24"/>
        </w:rPr>
        <w:tab/>
      </w:r>
      <w:r>
        <w:rPr>
          <w:rFonts w:ascii="Arial CYR" w:cs="Arial CYR" w:hAnsi="Arial CYR"/>
          <w:color w:val="000000"/>
          <w:sz w:val="24"/>
          <w:szCs w:val="24"/>
        </w:rPr>
        <w:t xml:space="preserve">Татгалзсан:                            </w:t>
      </w:r>
      <w:r>
        <w:rPr>
          <w:rFonts w:ascii="Arial CYR" w:cs="Arial CYR" w:hAnsi="Arial CYR"/>
          <w:color w:val="000000"/>
          <w:sz w:val="24"/>
          <w:szCs w:val="24"/>
          <w:lang w:val="mn-MN"/>
        </w:rPr>
        <w:t>2</w:t>
      </w:r>
    </w:p>
    <w:p>
      <w:pPr>
        <w:pStyle w:val="style0"/>
        <w:spacing w:after="0" w:before="0" w:line="100" w:lineRule="atLeast"/>
        <w:contextualSpacing w:val="false"/>
        <w:jc w:val="both"/>
      </w:pPr>
      <w:r>
        <w:rPr>
          <w:rFonts w:ascii="Arial" w:cs="Arial" w:hAnsi="Arial"/>
          <w:color w:val="000000"/>
          <w:sz w:val="24"/>
          <w:szCs w:val="24"/>
        </w:rPr>
        <w:tab/>
      </w:r>
      <w:r>
        <w:rPr>
          <w:rFonts w:ascii="Arial CYR" w:cs="Arial CYR" w:hAnsi="Arial CYR"/>
          <w:color w:val="000000"/>
          <w:sz w:val="24"/>
          <w:szCs w:val="24"/>
        </w:rPr>
        <w:t>Бүгд:                                      1</w:t>
      </w:r>
      <w:r>
        <w:rPr>
          <w:rFonts w:ascii="Arial CYR" w:cs="Arial CYR" w:hAnsi="Arial CYR"/>
          <w:color w:val="000000"/>
          <w:sz w:val="24"/>
          <w:szCs w:val="24"/>
          <w:lang w:val="mn-MN"/>
        </w:rPr>
        <w:t>1</w:t>
      </w:r>
    </w:p>
    <w:p>
      <w:pPr>
        <w:pStyle w:val="style0"/>
        <w:jc w:val="both"/>
      </w:pPr>
      <w:r>
        <w:rPr>
          <w:rFonts w:ascii="Arial" w:cs="Arial" w:hAnsi="Arial"/>
          <w:color w:val="000000"/>
          <w:sz w:val="24"/>
          <w:szCs w:val="24"/>
          <w:shd w:fill="FFFFFF" w:val="clear"/>
          <w:lang w:val="mn-MN"/>
        </w:rPr>
        <w:tab/>
        <w:t xml:space="preserve">81.8 </w:t>
      </w:r>
      <w:r>
        <w:rPr>
          <w:rFonts w:ascii="Arial CYR" w:cs="Arial CYR" w:hAnsi="Arial CYR"/>
          <w:color w:val="000000"/>
          <w:sz w:val="24"/>
          <w:szCs w:val="24"/>
          <w:shd w:fill="FFFFFF" w:val="clear"/>
          <w:lang w:val="mn-MN"/>
        </w:rPr>
        <w:t>хувийн саналаар санал дэмжигдлээ.</w:t>
      </w:r>
    </w:p>
    <w:p>
      <w:pPr>
        <w:pStyle w:val="style0"/>
        <w:jc w:val="both"/>
      </w:pPr>
      <w:r>
        <w:rPr/>
      </w:r>
    </w:p>
    <w:p>
      <w:pPr>
        <w:pStyle w:val="style0"/>
        <w:jc w:val="both"/>
      </w:pPr>
      <w:r>
        <w:rPr>
          <w:rFonts w:ascii="Arial" w:hAnsi="Arial"/>
          <w:lang w:val="mn-MN"/>
        </w:rPr>
        <w:tab/>
        <w:t>Монгол Улсын Засгийн газрын гишүүн, Эрүүл мэнд, спортын сайдаар Цэрэнхүүгийн Лхагвасүрэнг томилуулах тухай  Монгол Улсын Ерөнхий сайдын оруулж ирсэн саналыг дэмжье гэсэн томьёоллоор санал хураалт явуулъя.</w:t>
      </w:r>
    </w:p>
    <w:p>
      <w:pPr>
        <w:pStyle w:val="style0"/>
        <w:jc w:val="both"/>
      </w:pPr>
      <w:r>
        <w:rPr/>
      </w:r>
    </w:p>
    <w:p>
      <w:pPr>
        <w:pStyle w:val="style0"/>
        <w:spacing w:after="0" w:before="0" w:line="100" w:lineRule="atLeast"/>
        <w:contextualSpacing w:val="false"/>
        <w:jc w:val="both"/>
      </w:pPr>
      <w:r>
        <w:rPr>
          <w:rFonts w:ascii="Arial CYR" w:cs="Arial CYR" w:hAnsi="Arial CYR"/>
          <w:color w:val="000000"/>
          <w:sz w:val="24"/>
          <w:szCs w:val="24"/>
          <w:shd w:fill="FFFFFF" w:val="clear"/>
        </w:rPr>
        <w:tab/>
        <w:t xml:space="preserve">Зөвшөөрсөн:                         </w:t>
      </w:r>
      <w:r>
        <w:rPr>
          <w:rFonts w:ascii="Arial CYR" w:cs="Arial CYR" w:hAnsi="Arial CYR"/>
          <w:color w:val="000000"/>
          <w:sz w:val="24"/>
          <w:szCs w:val="24"/>
          <w:shd w:fill="FFFFFF" w:val="clear"/>
          <w:lang w:val="mn-MN"/>
        </w:rPr>
        <w:t>3</w:t>
      </w:r>
    </w:p>
    <w:p>
      <w:pPr>
        <w:pStyle w:val="style0"/>
        <w:spacing w:after="0" w:before="0" w:line="100" w:lineRule="atLeast"/>
        <w:contextualSpacing w:val="false"/>
        <w:jc w:val="both"/>
      </w:pPr>
      <w:r>
        <w:rPr>
          <w:rFonts w:ascii="Arial" w:cs="Arial" w:hAnsi="Arial"/>
          <w:color w:val="000000"/>
          <w:sz w:val="24"/>
          <w:szCs w:val="24"/>
        </w:rPr>
        <w:tab/>
      </w:r>
      <w:r>
        <w:rPr>
          <w:rFonts w:ascii="Arial CYR" w:cs="Arial CYR" w:hAnsi="Arial CYR"/>
          <w:color w:val="000000"/>
          <w:sz w:val="24"/>
          <w:szCs w:val="24"/>
        </w:rPr>
        <w:t xml:space="preserve">Татгалзсан:                            </w:t>
      </w:r>
      <w:r>
        <w:rPr>
          <w:rFonts w:ascii="Arial CYR" w:cs="Arial CYR" w:hAnsi="Arial CYR"/>
          <w:color w:val="000000"/>
          <w:sz w:val="24"/>
          <w:szCs w:val="24"/>
          <w:lang w:val="mn-MN"/>
        </w:rPr>
        <w:t>8</w:t>
      </w:r>
    </w:p>
    <w:p>
      <w:pPr>
        <w:pStyle w:val="style0"/>
        <w:spacing w:after="0" w:before="0" w:line="100" w:lineRule="atLeast"/>
        <w:contextualSpacing w:val="false"/>
        <w:jc w:val="both"/>
      </w:pPr>
      <w:r>
        <w:rPr>
          <w:rFonts w:ascii="Arial" w:cs="Arial" w:hAnsi="Arial"/>
          <w:color w:val="000000"/>
          <w:sz w:val="24"/>
          <w:szCs w:val="24"/>
        </w:rPr>
        <w:tab/>
      </w:r>
      <w:r>
        <w:rPr>
          <w:rFonts w:ascii="Arial CYR" w:cs="Arial CYR" w:hAnsi="Arial CYR"/>
          <w:color w:val="000000"/>
          <w:sz w:val="24"/>
          <w:szCs w:val="24"/>
        </w:rPr>
        <w:t>Бүгд:                                      1</w:t>
      </w:r>
      <w:r>
        <w:rPr>
          <w:rFonts w:ascii="Arial CYR" w:cs="Arial CYR" w:hAnsi="Arial CYR"/>
          <w:color w:val="000000"/>
          <w:sz w:val="24"/>
          <w:szCs w:val="24"/>
          <w:lang w:val="mn-MN"/>
        </w:rPr>
        <w:t>1</w:t>
      </w:r>
    </w:p>
    <w:p>
      <w:pPr>
        <w:pStyle w:val="style0"/>
        <w:spacing w:after="0" w:before="0" w:line="100" w:lineRule="atLeast"/>
        <w:contextualSpacing w:val="false"/>
        <w:jc w:val="both"/>
      </w:pPr>
      <w:r>
        <w:rPr>
          <w:rFonts w:ascii="Arial" w:cs="Arial" w:hAnsi="Arial"/>
          <w:color w:val="000000"/>
          <w:sz w:val="24"/>
          <w:szCs w:val="24"/>
          <w:shd w:fill="FFFFFF" w:val="clear"/>
        </w:rPr>
        <w:tab/>
      </w:r>
      <w:r>
        <w:rPr>
          <w:rFonts w:ascii="Arial" w:cs="Arial" w:hAnsi="Arial"/>
          <w:color w:val="000000"/>
          <w:sz w:val="24"/>
          <w:szCs w:val="24"/>
          <w:shd w:fill="FFFFFF" w:val="clear"/>
          <w:lang w:val="mn-MN"/>
        </w:rPr>
        <w:t>27.3</w:t>
      </w:r>
      <w:r>
        <w:rPr>
          <w:rFonts w:ascii="Arial" w:cs="Arial" w:hAnsi="Arial"/>
          <w:color w:val="000000"/>
          <w:sz w:val="24"/>
          <w:szCs w:val="24"/>
          <w:shd w:fill="FFFFFF" w:val="clear"/>
        </w:rPr>
        <w:t xml:space="preserve"> </w:t>
      </w:r>
      <w:r>
        <w:rPr>
          <w:rFonts w:ascii="Arial CYR" w:cs="Arial CYR" w:hAnsi="Arial CYR"/>
          <w:color w:val="000000"/>
          <w:sz w:val="24"/>
          <w:szCs w:val="24"/>
          <w:shd w:fill="FFFFFF" w:val="clear"/>
        </w:rPr>
        <w:t>хувийн саналаар санал дэмжигд</w:t>
      </w:r>
      <w:r>
        <w:rPr>
          <w:rFonts w:ascii="Arial CYR" w:cs="Arial CYR" w:hAnsi="Arial CYR"/>
          <w:color w:val="000000"/>
          <w:sz w:val="24"/>
          <w:szCs w:val="24"/>
          <w:shd w:fill="FFFFFF" w:val="clear"/>
          <w:lang w:val="mn-MN"/>
        </w:rPr>
        <w:t>сэнгүй.</w:t>
      </w:r>
    </w:p>
    <w:p>
      <w:pPr>
        <w:pStyle w:val="style0"/>
        <w:jc w:val="both"/>
      </w:pPr>
      <w:r>
        <w:rPr/>
      </w:r>
    </w:p>
    <w:p>
      <w:pPr>
        <w:pStyle w:val="style0"/>
        <w:jc w:val="both"/>
      </w:pPr>
      <w:r>
        <w:rPr>
          <w:rFonts w:ascii="Arial" w:hAnsi="Arial"/>
          <w:lang w:val="mn-MN"/>
        </w:rPr>
        <w:tab/>
      </w:r>
      <w:r>
        <w:rPr>
          <w:rFonts w:ascii="Arial CYR" w:cs="Arial CYR" w:hAnsi="Arial CYR"/>
          <w:color w:val="000000"/>
          <w:sz w:val="24"/>
          <w:szCs w:val="24"/>
          <w:shd w:fill="FFFFFF" w:val="clear"/>
          <w:lang w:val="mn-MN"/>
        </w:rPr>
        <w:t>Байнгын хорооноос гарах санал, дүгнэлтийг Улсын Их Хурлын гишүүн С.Одонтуяа Улсын Их Хурлын чуулганы нэгдсэн хуралдаанд танилцуулахаар тогтов.</w:t>
      </w:r>
    </w:p>
    <w:p>
      <w:pPr>
        <w:pStyle w:val="style0"/>
        <w:jc w:val="both"/>
      </w:pPr>
      <w:r>
        <w:rPr/>
      </w:r>
    </w:p>
    <w:p>
      <w:pPr>
        <w:pStyle w:val="style0"/>
        <w:jc w:val="both"/>
      </w:pPr>
      <w:r>
        <w:rPr>
          <w:rFonts w:ascii="Arial" w:hAnsi="Arial"/>
          <w:lang w:val="mn-MN"/>
        </w:rPr>
        <w:tab/>
        <w:t>Уг асуудлыг 11 цаг 11 минутад хэлэлцэж дуусав.</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Хоёр. Киноны тухай хууль болон дагалдаж хамт өргөн мэдүүлэгдсэн бусад хуулийн төсөл.</w:t>
      </w:r>
    </w:p>
    <w:p>
      <w:pPr>
        <w:pStyle w:val="style0"/>
        <w:jc w:val="both"/>
      </w:pPr>
      <w:r>
        <w:rPr/>
      </w:r>
    </w:p>
    <w:p>
      <w:pPr>
        <w:pStyle w:val="style0"/>
        <w:jc w:val="both"/>
      </w:pPr>
      <w:r>
        <w:rPr>
          <w:rFonts w:ascii="Arial" w:hAnsi="Arial"/>
          <w:lang w:val="mn-MN"/>
        </w:rPr>
        <w:tab/>
        <w:t xml:space="preserve">Хэлэлцэж буй асуудалтай холбогдуулан Боловсрол, соёл, шинжлэх ухааны яамны Соёлын бодлого, зохицуулалтын газрын дарга Д.Гантөмөр, мөн яамны Соёлын бодлого, зохицуулалтын газрын мэргэжилтэн Б.Ичинноров, Удирдлагын академийн багш, киноны эдийн зсагтч Г.Энхбаяр, Кино судлаач Түмэн-Өлзий нар оролцов.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CYR" w:cs="Arial CYR" w:hAnsi="Arial CYR"/>
          <w:sz w:val="24"/>
          <w:szCs w:val="24"/>
          <w:lang w:val="mn-MN"/>
        </w:rPr>
        <w:tab/>
        <w:t>Хуралдаанд Нийгмийн бодлого, боловсрол, соёл, шинжлэх ухааны байнгын хорооны ажлын албаны ахлах зөвлөх Л.Лхагвасүрэн, зөвлөх Р.Болормаа нар байлцав.</w:t>
      </w:r>
    </w:p>
    <w:p>
      <w:pPr>
        <w:pStyle w:val="style0"/>
        <w:jc w:val="both"/>
      </w:pPr>
      <w:r>
        <w:rPr/>
      </w:r>
    </w:p>
    <w:p>
      <w:pPr>
        <w:pStyle w:val="style0"/>
        <w:jc w:val="both"/>
      </w:pPr>
      <w:r>
        <w:rPr>
          <w:rFonts w:ascii="Arial" w:hAnsi="Arial"/>
          <w:lang w:val="mn-MN"/>
        </w:rPr>
        <w:tab/>
        <w:t>Хуулийн төсөл санаачлагчийн илтгэлийг Улсын Их Хурлын гишүүн, Боловсрол, соёл, шинжлэх ухааны сайд Л.Гантөмөр танилцуулав.</w:t>
      </w:r>
    </w:p>
    <w:p>
      <w:pPr>
        <w:pStyle w:val="style0"/>
        <w:jc w:val="both"/>
      </w:pPr>
      <w:r>
        <w:rPr/>
      </w:r>
    </w:p>
    <w:p>
      <w:pPr>
        <w:pStyle w:val="style0"/>
        <w:jc w:val="both"/>
      </w:pPr>
      <w:r>
        <w:rPr>
          <w:rFonts w:ascii="Arial" w:cs="Arial CYR" w:hAnsi="Arial"/>
          <w:b/>
          <w:bCs/>
          <w:color w:val="000000"/>
          <w:sz w:val="24"/>
          <w:szCs w:val="24"/>
          <w:shd w:fill="FFFFFF" w:val="clear"/>
          <w:lang w:val="mn-MN"/>
        </w:rPr>
        <w:tab/>
      </w:r>
      <w:r>
        <w:rPr>
          <w:rFonts w:ascii="Arial" w:cs="Arial CYR" w:hAnsi="Arial"/>
          <w:b w:val="false"/>
          <w:bCs w:val="false"/>
          <w:color w:val="000000"/>
          <w:sz w:val="24"/>
          <w:szCs w:val="24"/>
          <w:shd w:fill="FFFFFF" w:val="clear"/>
          <w:lang w:val="mn-MN"/>
        </w:rPr>
        <w:t>Төсөл санаачлагчийн илтгэлтэй холбогдуулан Улсын Их Хурлын гишүүн Д.Сарангэрэл, Д.Батцогт нарын тавьсан асуултад  Боловсрол, соёл, шинжлэх ухааны сайд Л.Гантөмөр, мөн яамны Соёлын бодлого, зохицуулалтын газрын дарга Д.Гантөмөр нар хариулав.</w:t>
      </w:r>
    </w:p>
    <w:p>
      <w:pPr>
        <w:pStyle w:val="style0"/>
        <w:jc w:val="both"/>
      </w:pPr>
      <w:r>
        <w:rPr/>
      </w:r>
    </w:p>
    <w:p>
      <w:pPr>
        <w:pStyle w:val="style0"/>
        <w:jc w:val="both"/>
      </w:pPr>
      <w:r>
        <w:rPr>
          <w:rFonts w:ascii="Arial" w:cs="Arial" w:hAnsi="Arial"/>
          <w:b/>
          <w:bCs/>
          <w:color w:val="000000"/>
          <w:sz w:val="24"/>
          <w:szCs w:val="24"/>
          <w:shd w:fill="FFFFFF" w:val="clear"/>
          <w:lang w:val="mn-MN"/>
        </w:rPr>
        <w:tab/>
      </w:r>
      <w:r>
        <w:rPr>
          <w:rFonts w:ascii="Arial" w:cs="Arial" w:hAnsi="Arial"/>
          <w:b w:val="false"/>
          <w:bCs w:val="false"/>
          <w:color w:val="000000"/>
          <w:sz w:val="24"/>
          <w:szCs w:val="24"/>
          <w:shd w:fill="FFFFFF" w:val="clear"/>
          <w:lang w:val="mn-MN"/>
        </w:rPr>
        <w:t xml:space="preserve">Улсын Их Хурлын гишүүн Д.Сарангэрэл үг хэлэв. </w:t>
      </w:r>
    </w:p>
    <w:p>
      <w:pPr>
        <w:pStyle w:val="style0"/>
        <w:spacing w:after="0" w:before="0" w:line="100" w:lineRule="atLeast"/>
        <w:contextualSpacing w:val="false"/>
        <w:jc w:val="both"/>
      </w:pPr>
      <w:r>
        <w:rPr>
          <w:rFonts w:ascii="Arial" w:cs="Arial" w:hAnsi="Arial"/>
          <w:color w:val="000000"/>
          <w:sz w:val="24"/>
          <w:szCs w:val="24"/>
          <w:shd w:fill="FFFFFF" w:val="clear"/>
        </w:rPr>
        <w:tab/>
      </w:r>
    </w:p>
    <w:p>
      <w:pPr>
        <w:pStyle w:val="style0"/>
        <w:jc w:val="both"/>
      </w:pPr>
      <w:r>
        <w:rPr>
          <w:rFonts w:ascii="Arial" w:hAnsi="Arial"/>
          <w:lang w:val="mn-MN"/>
        </w:rPr>
        <w:tab/>
      </w:r>
      <w:r>
        <w:rPr>
          <w:rFonts w:ascii="Arial" w:hAnsi="Arial"/>
          <w:b/>
          <w:bCs/>
          <w:lang w:val="mn-MN"/>
        </w:rPr>
        <w:t>Д.Батцогт</w:t>
      </w:r>
      <w:r>
        <w:rPr>
          <w:rFonts w:ascii="Arial" w:hAnsi="Arial"/>
          <w:lang w:val="mn-MN"/>
        </w:rPr>
        <w:t>: Хуулийн төслийг Улсын Их Хурлын чуулганы нэгдсэн хуралдаанд оруулж хэлэлцүүлэхийг дэмжье гэсэн саналын томьёоллоор санал хураалт явуулъя.</w:t>
      </w:r>
    </w:p>
    <w:p>
      <w:pPr>
        <w:pStyle w:val="style0"/>
        <w:jc w:val="both"/>
      </w:pPr>
      <w:r>
        <w:rPr/>
      </w:r>
    </w:p>
    <w:p>
      <w:pPr>
        <w:pStyle w:val="style0"/>
        <w:jc w:val="both"/>
      </w:pPr>
      <w:r>
        <w:rPr>
          <w:rFonts w:ascii="Arial CYR" w:cs="Arial CYR" w:hAnsi="Arial CYR"/>
          <w:color w:val="000000"/>
          <w:sz w:val="24"/>
          <w:szCs w:val="24"/>
          <w:shd w:fill="FFFFFF" w:val="clear"/>
          <w:lang w:val="mn-MN"/>
        </w:rPr>
        <w:tab/>
        <w:t>Зөвшөөрсөн:                         12</w:t>
      </w:r>
    </w:p>
    <w:p>
      <w:pPr>
        <w:pStyle w:val="style0"/>
        <w:spacing w:after="0" w:before="0" w:line="100" w:lineRule="atLeast"/>
        <w:contextualSpacing w:val="false"/>
        <w:jc w:val="both"/>
      </w:pPr>
      <w:r>
        <w:rPr>
          <w:rFonts w:ascii="Arial" w:cs="Arial" w:hAnsi="Arial"/>
          <w:color w:val="000000"/>
          <w:sz w:val="24"/>
          <w:szCs w:val="24"/>
        </w:rPr>
        <w:tab/>
      </w:r>
      <w:r>
        <w:rPr>
          <w:rFonts w:ascii="Arial CYR" w:cs="Arial CYR" w:hAnsi="Arial CYR"/>
          <w:color w:val="000000"/>
          <w:sz w:val="24"/>
          <w:szCs w:val="24"/>
        </w:rPr>
        <w:t xml:space="preserve">Татгалзсан:                            </w:t>
      </w:r>
      <w:r>
        <w:rPr>
          <w:rFonts w:ascii="Arial CYR" w:cs="Arial CYR" w:hAnsi="Arial CYR"/>
          <w:color w:val="000000"/>
          <w:sz w:val="24"/>
          <w:szCs w:val="24"/>
          <w:lang w:val="mn-MN"/>
        </w:rPr>
        <w:t>0</w:t>
      </w:r>
    </w:p>
    <w:p>
      <w:pPr>
        <w:pStyle w:val="style0"/>
        <w:spacing w:after="0" w:before="0" w:line="100" w:lineRule="atLeast"/>
        <w:contextualSpacing w:val="false"/>
        <w:jc w:val="both"/>
      </w:pPr>
      <w:r>
        <w:rPr>
          <w:rFonts w:ascii="Arial" w:cs="Arial" w:hAnsi="Arial"/>
          <w:color w:val="000000"/>
          <w:sz w:val="24"/>
          <w:szCs w:val="24"/>
        </w:rPr>
        <w:tab/>
      </w:r>
      <w:r>
        <w:rPr>
          <w:rFonts w:ascii="Arial CYR" w:cs="Arial CYR" w:hAnsi="Arial CYR"/>
          <w:color w:val="000000"/>
          <w:sz w:val="24"/>
          <w:szCs w:val="24"/>
        </w:rPr>
        <w:t xml:space="preserve">Бүгд:                                       </w:t>
      </w:r>
      <w:r>
        <w:rPr>
          <w:rFonts w:ascii="Arial CYR" w:cs="Arial CYR" w:hAnsi="Arial CYR"/>
          <w:color w:val="000000"/>
          <w:sz w:val="24"/>
          <w:szCs w:val="24"/>
          <w:lang w:val="mn-MN"/>
        </w:rPr>
        <w:t>12</w:t>
      </w:r>
    </w:p>
    <w:p>
      <w:pPr>
        <w:pStyle w:val="style0"/>
        <w:jc w:val="both"/>
      </w:pPr>
      <w:r>
        <w:rPr>
          <w:rFonts w:ascii="Arial" w:cs="Arial" w:hAnsi="Arial"/>
          <w:color w:val="000000"/>
          <w:sz w:val="24"/>
          <w:szCs w:val="24"/>
          <w:shd w:fill="FFFFFF" w:val="clear"/>
          <w:lang w:val="mn-MN"/>
        </w:rPr>
        <w:tab/>
        <w:t xml:space="preserve">100.0 </w:t>
      </w:r>
      <w:r>
        <w:rPr>
          <w:rFonts w:ascii="Arial CYR" w:cs="Arial CYR" w:hAnsi="Arial CYR"/>
          <w:color w:val="000000"/>
          <w:sz w:val="24"/>
          <w:szCs w:val="24"/>
          <w:shd w:fill="FFFFFF" w:val="clear"/>
          <w:lang w:val="mn-MN"/>
        </w:rPr>
        <w:t>хувийн саналаар санал дэмжигдлээ.</w:t>
      </w:r>
    </w:p>
    <w:p>
      <w:pPr>
        <w:pStyle w:val="style0"/>
        <w:spacing w:after="0" w:before="0" w:line="100" w:lineRule="atLeast"/>
        <w:contextualSpacing w:val="false"/>
        <w:jc w:val="both"/>
      </w:pPr>
      <w:r>
        <w:rPr>
          <w:rFonts w:ascii="Arial" w:cs="Calibri" w:hAnsi="Arial"/>
          <w:lang w:val="mn-MN"/>
        </w:rPr>
        <w:tab/>
      </w:r>
    </w:p>
    <w:p>
      <w:pPr>
        <w:pStyle w:val="style0"/>
        <w:spacing w:after="0" w:before="0" w:line="100" w:lineRule="atLeast"/>
        <w:contextualSpacing w:val="false"/>
        <w:jc w:val="both"/>
      </w:pPr>
      <w:r>
        <w:rPr>
          <w:rFonts w:ascii="Arial" w:cs="Arial" w:hAnsi="Arial"/>
          <w:color w:val="000000"/>
          <w:sz w:val="24"/>
          <w:szCs w:val="24"/>
          <w:shd w:fill="FFFFFF" w:val="clear"/>
        </w:rPr>
        <w:tab/>
      </w:r>
      <w:r>
        <w:rPr>
          <w:rFonts w:ascii="Arial CYR" w:cs="Arial CYR" w:hAnsi="Arial CYR"/>
          <w:i/>
          <w:iCs/>
          <w:color w:val="000000"/>
          <w:sz w:val="24"/>
          <w:szCs w:val="24"/>
          <w:shd w:fill="FFFFFF" w:val="clear"/>
        </w:rPr>
        <w:t xml:space="preserve">Хуралдаан </w:t>
      </w:r>
      <w:r>
        <w:rPr>
          <w:rFonts w:ascii="Arial CYR" w:cs="Arial CYR" w:hAnsi="Arial CYR"/>
          <w:i/>
          <w:iCs/>
          <w:color w:val="000000"/>
          <w:sz w:val="24"/>
          <w:szCs w:val="24"/>
          <w:shd w:fill="FFFFFF" w:val="clear"/>
          <w:lang w:val="mn-MN"/>
        </w:rPr>
        <w:t xml:space="preserve">30 </w:t>
      </w:r>
      <w:r>
        <w:rPr>
          <w:rFonts w:ascii="Arial CYR" w:cs="Arial CYR" w:hAnsi="Arial CYR"/>
          <w:i/>
          <w:iCs/>
          <w:color w:val="000000"/>
          <w:sz w:val="24"/>
          <w:szCs w:val="24"/>
          <w:shd w:fill="FFFFFF" w:val="clear"/>
        </w:rPr>
        <w:t>минут үргэлжилж, 19 гишүүнээс 1</w:t>
      </w:r>
      <w:r>
        <w:rPr>
          <w:rFonts w:ascii="Arial CYR" w:cs="Arial CYR" w:hAnsi="Arial CYR"/>
          <w:i/>
          <w:iCs/>
          <w:color w:val="000000"/>
          <w:sz w:val="24"/>
          <w:szCs w:val="24"/>
          <w:shd w:fill="FFFFFF" w:val="clear"/>
          <w:lang w:val="mn-MN"/>
        </w:rPr>
        <w:t>2</w:t>
      </w:r>
      <w:r>
        <w:rPr>
          <w:rFonts w:ascii="Arial CYR" w:cs="Arial CYR" w:hAnsi="Arial CYR"/>
          <w:i/>
          <w:iCs/>
          <w:color w:val="000000"/>
          <w:sz w:val="24"/>
          <w:szCs w:val="24"/>
          <w:shd w:fill="FFFFFF" w:val="clear"/>
        </w:rPr>
        <w:t xml:space="preserve"> гишүүн ирж, </w:t>
      </w:r>
      <w:r>
        <w:rPr>
          <w:rFonts w:ascii="Arial CYR" w:cs="Arial CYR" w:hAnsi="Arial CYR"/>
          <w:i/>
          <w:iCs/>
          <w:color w:val="000000"/>
          <w:sz w:val="24"/>
          <w:szCs w:val="24"/>
          <w:shd w:fill="FFFFFF" w:val="clear"/>
          <w:lang w:val="mn-MN"/>
        </w:rPr>
        <w:t>52.6</w:t>
      </w:r>
      <w:r>
        <w:rPr>
          <w:rFonts w:ascii="Arial CYR" w:cs="Arial CYR" w:hAnsi="Arial CYR"/>
          <w:i/>
          <w:iCs/>
          <w:color w:val="000000"/>
          <w:sz w:val="24"/>
          <w:szCs w:val="24"/>
          <w:shd w:fill="FFFFFF" w:val="clear"/>
        </w:rPr>
        <w:t xml:space="preserve"> хувийн ирцтэйгээр 1</w:t>
      </w:r>
      <w:r>
        <w:rPr>
          <w:rFonts w:ascii="Arial CYR" w:cs="Arial CYR" w:hAnsi="Arial CYR"/>
          <w:i/>
          <w:iCs/>
          <w:color w:val="000000"/>
          <w:sz w:val="24"/>
          <w:szCs w:val="24"/>
          <w:shd w:fill="FFFFFF" w:val="clear"/>
          <w:lang w:val="mn-MN"/>
        </w:rPr>
        <w:t>1</w:t>
      </w:r>
      <w:r>
        <w:rPr>
          <w:rFonts w:ascii="Arial CYR" w:cs="Arial CYR" w:hAnsi="Arial CYR"/>
          <w:i/>
          <w:iCs/>
          <w:color w:val="000000"/>
          <w:sz w:val="24"/>
          <w:szCs w:val="24"/>
          <w:shd w:fill="FFFFFF" w:val="clear"/>
        </w:rPr>
        <w:t xml:space="preserve"> цаг </w:t>
      </w:r>
      <w:r>
        <w:rPr>
          <w:rFonts w:ascii="Arial CYR" w:cs="Arial CYR" w:hAnsi="Arial CYR"/>
          <w:i/>
          <w:iCs/>
          <w:color w:val="000000"/>
          <w:sz w:val="24"/>
          <w:szCs w:val="24"/>
          <w:shd w:fill="FFFFFF" w:val="clear"/>
          <w:lang w:val="mn-MN"/>
        </w:rPr>
        <w:t>28</w:t>
      </w:r>
      <w:r>
        <w:rPr>
          <w:rFonts w:ascii="Arial CYR" w:cs="Arial CYR" w:hAnsi="Arial CYR"/>
          <w:i/>
          <w:iCs/>
          <w:color w:val="000000"/>
          <w:sz w:val="24"/>
          <w:szCs w:val="24"/>
          <w:shd w:fill="FFFFFF" w:val="clear"/>
        </w:rPr>
        <w:t xml:space="preserve">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 xml:space="preserve">Тэмдэглэлтэй танилцсан: </w:t>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 xml:space="preserve">НИЙГМИЙН БОДЛОГО, БОЛОВСРОЛ, </w:t>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 xml:space="preserve">СОЁЛ, ШИНЖЛЭХ УХААНЫ БАЙНГЫН </w:t>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ХОРООНЫ ДАРГА</w:t>
        <w:tab/>
        <w:t xml:space="preserve">                                                                Д.БАТЦОГТ</w:t>
      </w:r>
    </w:p>
    <w:p>
      <w:pPr>
        <w:pStyle w:val="style0"/>
        <w:spacing w:after="0" w:before="0" w:line="100" w:lineRule="atLeast"/>
        <w:contextualSpacing w:val="false"/>
        <w:jc w:val="both"/>
      </w:pPr>
      <w:r>
        <w:rPr>
          <w:rFonts w:ascii="Arial" w:cs="Arial" w:hAnsi="Arial"/>
          <w:sz w:val="24"/>
          <w:szCs w:val="24"/>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 xml:space="preserve">Тэмдэглэл хөтөлсөн: </w:t>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 xml:space="preserve">ПРОТОКОЛЫН АЛБАНЫ                                            </w:t>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ШИНЖЭЭЧ                                                                              Д.</w:t>
      </w:r>
      <w:r>
        <w:rPr>
          <w:rFonts w:ascii="Arial CYR" w:cs="Arial CYR" w:hAnsi="Arial CYR"/>
          <w:sz w:val="24"/>
          <w:szCs w:val="24"/>
          <w:lang w:val="mn-MN"/>
        </w:rPr>
        <w:t>ЦЭНДСҮРЭН</w:t>
      </w:r>
    </w:p>
    <w:p>
      <w:pPr>
        <w:pStyle w:val="style0"/>
        <w:spacing w:after="0" w:before="0" w:line="100" w:lineRule="atLeast"/>
        <w:contextualSpacing w:val="false"/>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center"/>
      </w:pPr>
      <w:r>
        <w:rPr>
          <w:rFonts w:ascii="Arial" w:cs="Arial" w:eastAsia="Arial" w:hAnsi="Arial"/>
          <w:b/>
          <w:color w:val="00000A"/>
          <w:sz w:val="24"/>
          <w:shd w:fill="FFFFFF" w:val="clear"/>
        </w:rPr>
        <w:t xml:space="preserve">МОНГОЛ УЛСЫН ИХ ХУРЛЫН 2016 ОНЫ ХАВРЫН ЭЭЛЖИТ ЧУУЛГАНЫ </w:t>
      </w:r>
    </w:p>
    <w:p>
      <w:pPr>
        <w:pStyle w:val="style0"/>
        <w:spacing w:line="100" w:lineRule="atLeast"/>
        <w:jc w:val="center"/>
      </w:pPr>
      <w:r>
        <w:rPr>
          <w:rFonts w:ascii="Arial" w:cs="Arial" w:eastAsia="Arial" w:hAnsi="Arial"/>
          <w:b/>
          <w:color w:val="00000A"/>
          <w:sz w:val="24"/>
          <w:shd w:fill="FFFFFF" w:val="clear"/>
        </w:rPr>
        <w:t>НИЙГМИЙН БОДЛОГО, БОЛОВСРОЛ, СОЁЛ, ШИНЖЛЭХ УХААНЫ</w:t>
      </w:r>
    </w:p>
    <w:p>
      <w:pPr>
        <w:pStyle w:val="style0"/>
        <w:spacing w:line="100" w:lineRule="atLeast"/>
        <w:jc w:val="center"/>
      </w:pPr>
      <w:r>
        <w:rPr>
          <w:rFonts w:ascii="Arial" w:cs="Arial" w:eastAsia="Arial" w:hAnsi="Arial"/>
          <w:b/>
          <w:color w:val="00000A"/>
          <w:sz w:val="24"/>
          <w:shd w:fill="FFFFFF" w:val="clear"/>
        </w:rPr>
        <w:t xml:space="preserve"> </w:t>
      </w:r>
      <w:r>
        <w:rPr>
          <w:rFonts w:ascii="Arial" w:cs="Arial" w:eastAsia="Arial" w:hAnsi="Arial"/>
          <w:b/>
          <w:color w:val="00000A"/>
          <w:sz w:val="24"/>
          <w:shd w:fill="FFFFFF" w:val="clear"/>
        </w:rPr>
        <w:t xml:space="preserve">БАЙНГЫН ХОРООНЫ </w:t>
      </w:r>
      <w:r>
        <w:rPr>
          <w:rFonts w:ascii="Arial" w:cs="Arial" w:eastAsia="Arial" w:hAnsi="Arial"/>
          <w:b/>
          <w:color w:val="00000A"/>
          <w:sz w:val="24"/>
          <w:shd w:fill="FFFFFF" w:val="clear"/>
          <w:lang w:val="mn-MN"/>
        </w:rPr>
        <w:t>5 ДУГААР</w:t>
      </w:r>
      <w:r>
        <w:rPr>
          <w:rFonts w:ascii="Arial" w:cs="Arial" w:eastAsia="Arial" w:hAnsi="Arial"/>
          <w:b/>
          <w:color w:val="00000A"/>
          <w:sz w:val="24"/>
          <w:shd w:fill="FFFFFF" w:val="clear"/>
        </w:rPr>
        <w:t xml:space="preserve"> САРЫН 1</w:t>
      </w:r>
      <w:r>
        <w:rPr>
          <w:rFonts w:ascii="Arial" w:cs="Arial" w:eastAsia="Arial" w:hAnsi="Arial"/>
          <w:b/>
          <w:color w:val="00000A"/>
          <w:sz w:val="24"/>
          <w:shd w:fill="FFFFFF" w:val="clear"/>
          <w:lang w:val="mn-MN"/>
        </w:rPr>
        <w:t>1</w:t>
      </w:r>
      <w:r>
        <w:rPr>
          <w:rFonts w:ascii="Arial" w:cs="Arial" w:eastAsia="Arial" w:hAnsi="Arial"/>
          <w:b/>
          <w:color w:val="00000A"/>
          <w:sz w:val="24"/>
          <w:shd w:fill="FFFFFF" w:val="clear"/>
        </w:rPr>
        <w:t>-Н</w:t>
      </w:r>
      <w:r>
        <w:rPr>
          <w:rFonts w:ascii="Arial" w:cs="Arial" w:eastAsia="Arial" w:hAnsi="Arial"/>
          <w:b/>
          <w:color w:val="00000A"/>
          <w:sz w:val="24"/>
          <w:shd w:fill="FFFFFF" w:val="clear"/>
          <w:lang w:val="mn-MN"/>
        </w:rPr>
        <w:t>ИЙ</w:t>
      </w:r>
      <w:r>
        <w:rPr>
          <w:rFonts w:ascii="Arial" w:cs="Arial" w:eastAsia="Arial" w:hAnsi="Arial"/>
          <w:b/>
          <w:color w:val="00000A"/>
          <w:sz w:val="24"/>
          <w:shd w:fill="FFFFFF" w:val="clear"/>
        </w:rPr>
        <w:t xml:space="preserve"> ӨДӨР</w:t>
      </w:r>
    </w:p>
    <w:p>
      <w:pPr>
        <w:pStyle w:val="style0"/>
        <w:spacing w:line="100" w:lineRule="atLeast"/>
        <w:jc w:val="center"/>
      </w:pPr>
      <w:r>
        <w:rPr>
          <w:rFonts w:ascii="Arial" w:cs="Arial" w:eastAsia="Arial" w:hAnsi="Arial"/>
          <w:b/>
          <w:color w:val="00000A"/>
          <w:sz w:val="24"/>
          <w:shd w:fill="FFFFFF" w:val="clear"/>
        </w:rPr>
        <w:t xml:space="preserve"> </w:t>
      </w:r>
      <w:r>
        <w:rPr>
          <w:rFonts w:ascii="Arial" w:cs="Arial" w:eastAsia="Arial" w:hAnsi="Arial"/>
          <w:b/>
          <w:color w:val="00000A"/>
          <w:sz w:val="24"/>
          <w:shd w:fill="FFFFFF" w:val="clear"/>
        </w:rPr>
        <w:t>/</w:t>
      </w:r>
      <w:r>
        <w:rPr>
          <w:rFonts w:ascii="Arial" w:cs="Arial" w:eastAsia="Arial" w:hAnsi="Arial"/>
          <w:b/>
          <w:color w:val="00000A"/>
          <w:sz w:val="24"/>
          <w:shd w:fill="FFFFFF" w:val="clear"/>
          <w:lang w:val="mn-MN"/>
        </w:rPr>
        <w:t>ЛХАГВА</w:t>
      </w:r>
      <w:r>
        <w:rPr>
          <w:rFonts w:ascii="Arial" w:cs="Arial" w:eastAsia="Arial" w:hAnsi="Arial"/>
          <w:b/>
          <w:color w:val="00000A"/>
          <w:sz w:val="24"/>
          <w:shd w:fill="FFFFFF" w:val="clear"/>
        </w:rPr>
        <w:t xml:space="preserve"> ГАРАГ/-ИЙН ХУРАЛДААНЫ ДЭЛГЭРЭНГҮЙ ТЭМДЭГЛЭЛ</w:t>
      </w:r>
    </w:p>
    <w:p>
      <w:pPr>
        <w:pStyle w:val="style0"/>
        <w:spacing w:line="100" w:lineRule="atLeast"/>
        <w:jc w:val="both"/>
      </w:pPr>
      <w:r>
        <w:rPr/>
      </w:r>
    </w:p>
    <w:p>
      <w:pPr>
        <w:pStyle w:val="style0"/>
        <w:jc w:val="both"/>
      </w:pPr>
      <w:r>
        <w:rPr/>
      </w:r>
    </w:p>
    <w:p>
      <w:pPr>
        <w:pStyle w:val="style0"/>
        <w:jc w:val="both"/>
      </w:pPr>
      <w:r>
        <w:rPr>
          <w:rFonts w:ascii="Arial" w:hAnsi="Arial"/>
        </w:rPr>
        <w:tab/>
      </w:r>
      <w:r>
        <w:rPr>
          <w:rFonts w:ascii="Arial" w:hAnsi="Arial"/>
          <w:b/>
          <w:bCs/>
          <w:lang w:val="mn-MN"/>
        </w:rPr>
        <w:t>Д.Батцогт</w:t>
      </w:r>
      <w:r>
        <w:rPr>
          <w:rFonts w:ascii="Arial" w:hAnsi="Arial"/>
          <w:lang w:val="mn-MN"/>
        </w:rPr>
        <w:t xml:space="preserve">: Өнөөдрийн Байнгын хороогоор 2 асуудлыг хэлэлцэнэ. Нэгдүгээрт, Засгийн газрын гишүүнийг чөлөөлөх, томилох тухай асуудлыг хэлэлцэнэ. Хоёрдугаарт, Киноны тухай хуулийн төсөл болон хамт өргөн мэдүүлэгдсэн бусад хуулийн төслийн хэлэлцэх эсэх асуудлыг шийдэхээр ийм 2 асуудал орж ирсэн байгаа. </w:t>
      </w:r>
    </w:p>
    <w:p>
      <w:pPr>
        <w:pStyle w:val="style0"/>
        <w:jc w:val="both"/>
      </w:pPr>
      <w:r>
        <w:rPr/>
      </w:r>
    </w:p>
    <w:p>
      <w:pPr>
        <w:pStyle w:val="style0"/>
        <w:jc w:val="both"/>
      </w:pPr>
      <w:r>
        <w:rPr>
          <w:rFonts w:ascii="Arial" w:hAnsi="Arial"/>
          <w:lang w:val="mn-MN"/>
        </w:rPr>
        <w:tab/>
        <w:t xml:space="preserve">Хэлэлцэх асуудалтай холбогдуулан саналтай гишүүд байна уу? Алга байна. Хэлэлцэх асуудлаа баталлаа. </w:t>
      </w:r>
    </w:p>
    <w:p>
      <w:pPr>
        <w:pStyle w:val="style0"/>
        <w:jc w:val="both"/>
      </w:pPr>
      <w:r>
        <w:rPr/>
      </w:r>
    </w:p>
    <w:p>
      <w:pPr>
        <w:pStyle w:val="style0"/>
        <w:jc w:val="both"/>
      </w:pPr>
      <w:r>
        <w:rPr>
          <w:rFonts w:ascii="Arial" w:hAnsi="Arial"/>
          <w:lang w:val="mn-MN"/>
        </w:rPr>
        <w:tab/>
        <w:t xml:space="preserve">Эхний асуудал. </w:t>
      </w:r>
      <w:r>
        <w:rPr>
          <w:rFonts w:ascii="Arial" w:hAnsi="Arial"/>
          <w:b/>
          <w:bCs/>
          <w:lang w:val="mn-MN"/>
        </w:rPr>
        <w:t>Засгийн газрын гишүүнийг чөлөөлөх тухай</w:t>
      </w:r>
    </w:p>
    <w:p>
      <w:pPr>
        <w:pStyle w:val="style0"/>
        <w:jc w:val="both"/>
      </w:pPr>
      <w:r>
        <w:rPr/>
      </w:r>
    </w:p>
    <w:p>
      <w:pPr>
        <w:pStyle w:val="style0"/>
        <w:jc w:val="both"/>
      </w:pPr>
      <w:r>
        <w:rPr>
          <w:rFonts w:ascii="Arial" w:hAnsi="Arial"/>
          <w:lang w:val="mn-MN"/>
        </w:rPr>
        <w:tab/>
        <w:t>Монгол Улсын Засгийн газрын гишүүн, Эрүүл мэнд, спортын сайд Шийлэгдамбыг чөлөөлөх тухай асуудлыг Монгол Улсын Шадар сайд Оюунбаатар танилцуулна.</w:t>
      </w:r>
    </w:p>
    <w:p>
      <w:pPr>
        <w:pStyle w:val="style0"/>
        <w:jc w:val="both"/>
      </w:pPr>
      <w:r>
        <w:rPr/>
      </w:r>
    </w:p>
    <w:p>
      <w:pPr>
        <w:pStyle w:val="style0"/>
        <w:jc w:val="both"/>
      </w:pPr>
      <w:r>
        <w:rPr>
          <w:rFonts w:ascii="Arial" w:hAnsi="Arial"/>
          <w:lang w:val="mn-MN"/>
        </w:rPr>
        <w:tab/>
      </w:r>
      <w:r>
        <w:rPr>
          <w:rFonts w:ascii="Arial" w:hAnsi="Arial"/>
          <w:b/>
          <w:bCs/>
          <w:lang w:val="mn-MN"/>
        </w:rPr>
        <w:t>Ц.Оюунбаатар</w:t>
      </w:r>
      <w:r>
        <w:rPr>
          <w:rFonts w:ascii="Arial" w:hAnsi="Arial"/>
          <w:lang w:val="mn-MN"/>
        </w:rPr>
        <w:t>: Эрхэм гишүүдийн өглөөний амар амгаланг айлтгая.</w:t>
      </w:r>
    </w:p>
    <w:p>
      <w:pPr>
        <w:pStyle w:val="style0"/>
        <w:jc w:val="both"/>
      </w:pPr>
      <w:r>
        <w:rPr/>
      </w:r>
    </w:p>
    <w:p>
      <w:pPr>
        <w:pStyle w:val="style0"/>
        <w:jc w:val="both"/>
      </w:pPr>
      <w:r>
        <w:rPr>
          <w:rFonts w:ascii="Arial" w:hAnsi="Arial"/>
          <w:lang w:val="mn-MN"/>
        </w:rPr>
        <w:tab/>
        <w:t>Монгол Улсын Үндсэн хуулийн 25 дугаар зүйлийн 1 дэх хэсгийн 6 дахь заалт, Монгол Улсын Засгийн газрын тухай хуулийн  21 дүгээр зүйлийн 2 дахь хэсгийг үндэслэн Ганхуягийн Шийлэгдамбыг Монгол Улсын Засгийн газрын гишүүн, Эрүүл мэнд, спортын сайдын үүрэгт ажлаас чөлөөлөх саналыг Засгийн газраас оруулж байна.</w:t>
      </w:r>
    </w:p>
    <w:p>
      <w:pPr>
        <w:pStyle w:val="style0"/>
        <w:jc w:val="both"/>
      </w:pPr>
      <w:r>
        <w:rPr/>
      </w:r>
    </w:p>
    <w:p>
      <w:pPr>
        <w:pStyle w:val="style0"/>
        <w:jc w:val="both"/>
      </w:pPr>
      <w:r>
        <w:rPr>
          <w:rFonts w:ascii="Arial" w:hAnsi="Arial"/>
          <w:lang w:val="mn-MN"/>
        </w:rPr>
        <w:tab/>
        <w:t>Монгол Улсын Үндсэн хуулийн  25 дугаар зүйлийн 1 дэх хэсгийн 6 дахь заалт,  39 дүгээр зүйлийн З дахь хэсэг, Монгол Улсын Засгийн газрын тухай хуулийн 21 дүгээр зүйлийн 2 дахь хэсэг, 23 дугаар зүйлийн 1 дэх хэсгийн  1 дэх заалт, Монгол Улсын Их Хурлын чуулганы хуралдааны дэгийн тухай хуулийн 37.7 дахь хэсгийг үндэслэн Монгол Улсын Засгийн газрын гишүүн, Эрүүл мэнд, спортын сайдаар Цэрэнхүүгийн Лхагвасүрэнг томилуулах саналыг одоо оруулж байна.</w:t>
      </w:r>
    </w:p>
    <w:p>
      <w:pPr>
        <w:pStyle w:val="style0"/>
        <w:jc w:val="both"/>
      </w:pPr>
      <w:r>
        <w:rPr/>
      </w:r>
    </w:p>
    <w:p>
      <w:pPr>
        <w:pStyle w:val="style0"/>
        <w:jc w:val="both"/>
      </w:pPr>
      <w:r>
        <w:rPr>
          <w:rFonts w:ascii="Arial" w:hAnsi="Arial"/>
          <w:lang w:val="mn-MN"/>
        </w:rPr>
        <w:tab/>
        <w:t>Цэрэнхүүгийн Лхагвасүрэнг Монгол Улсын Засгийн газрын гишүүнээр томилуулах саналын үндэслэл нь, Засгийн газраас дэвшүүлж байгаа зорилтуудыг биелүүлэхээр ажиллах чадвар, танхимын зарчмаар ажиллах чадвар, тухайн ажил үүргийг гүйцэтгүүлэхэд хуримтлуулсан туршлага, удирдан зохион байгуулах чадвар, ажил хэрэгч, шинж чанарыг үндэслэсэн болно.</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t>Цэрэнхүүгийн Лхагвасүрэнгийн танилцуулга эрхэм гишүүдэд хүрсэн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Хамтад нь танилцуулчихлаа, чөлөөлөх, томилохыг. Эхлээд  Оюунбаатар сайдын танилцуулгатай холбоотой асуулттай гишүүдийн нэрийг авъя. Одонтуяа гишүүнээр тасаллаа. Одонтуяа гишүүн асууя.</w:t>
      </w:r>
    </w:p>
    <w:p>
      <w:pPr>
        <w:pStyle w:val="style0"/>
        <w:jc w:val="both"/>
      </w:pPr>
      <w:r>
        <w:rPr/>
      </w:r>
    </w:p>
    <w:p>
      <w:pPr>
        <w:pStyle w:val="style0"/>
        <w:jc w:val="both"/>
      </w:pPr>
      <w:r>
        <w:rPr>
          <w:rFonts w:ascii="Arial" w:hAnsi="Arial"/>
          <w:lang w:val="mn-MN"/>
        </w:rPr>
        <w:tab/>
      </w:r>
      <w:r>
        <w:rPr>
          <w:rFonts w:ascii="Arial" w:hAnsi="Arial"/>
          <w:b/>
          <w:bCs/>
          <w:lang w:val="mn-MN"/>
        </w:rPr>
        <w:t>С.Одонтуяа</w:t>
      </w:r>
      <w:r>
        <w:rPr>
          <w:rFonts w:ascii="Arial" w:hAnsi="Arial"/>
          <w:lang w:val="mn-MN"/>
        </w:rPr>
        <w:t xml:space="preserve">: Эрүүл мэндийн салбар ер нь шинэчлэлээрээ хамгийн хоцрогдсон ийм салбар болоод байна. Өнгөрсөн  4 жил бол бусад салбарын шинэчлэлийн хуулиуд маш их олон орж ирсэн. Жишээлэхэд, хууль зүйн салбарын шинэчлэл гэхэд л хэдэн арваараа орж ирж, энэ салбарын шинэчлэлүүд маш хурдацтай явж байгаа. Гэтэл манай эрүүл мэндийн салбарын шинэчлэл энэ 4 жилд олигтой хийгдэж чадсангүй. Энэ салбар бол өнөөдөр төрийн бодлого, дэмжлэг, туслалцаан дээр тулгуурласан гэхээсээ илүү  хүний хүчин зүйл дээр л тулгуурлаж хөгжиж ирсэн. Эмч нар маань тангараг өргөсөн, бид нар яаж ийгээд энэ төсвийг хүргэнэ, бид нар яаж ийгээд өөрсдийгөө золиослоод ч хамаагүй, өдөр, шөнөгүй, цалин мөнгөгүй ч байсан ажиллана. Тэгж байж бид бас энэ ард иргэдийнхээ эрүүл мэндийн асуудлыг анхаарна гэдэг энэ хувь хүмүүсийн, эмч нарын, сувилагч нарын хүчин зүйлд тулгуурлаж ирсэн. </w:t>
      </w:r>
    </w:p>
    <w:p>
      <w:pPr>
        <w:pStyle w:val="style0"/>
        <w:jc w:val="both"/>
      </w:pPr>
      <w:r>
        <w:rPr/>
      </w:r>
    </w:p>
    <w:p>
      <w:pPr>
        <w:pStyle w:val="style0"/>
        <w:jc w:val="both"/>
      </w:pPr>
      <w:r>
        <w:rPr>
          <w:rFonts w:ascii="Arial" w:hAnsi="Arial"/>
          <w:lang w:val="mn-MN"/>
        </w:rPr>
        <w:tab/>
        <w:t>Тийм учраас би бол энэ салбарын 4 жилийн үйл ажил дээр маш  шүүмжлэлтэй ханддаг. Тэгээд гишүүдээс удаа дараа ийм ийм хуулийг санаачилмаар байна гэхээр яам нь дэмждэггүй. Эмнэлгийн тусламжийн хуулийг хэдэн гишүүд аргаа бараад орж ирэхгүй болохоор өөрсдөө санаачилсан. Баг ажиллуулсан. Энэ дээр харин Шийлэгдамба сайдын үед энэ багийг сайн дэмжиж өгч, хамтарсан баг гаргаж байж маш хурдацтай шийдсэн учраас энэ ажил нэлээд сайн явж, сая батлагдлаа. Энэ салбарын хувьд бид нар өнөөдөр онцгой анхаарахгүй бол болохгүй байгаа юм. Өнөөдөр бүхий л хорт хавдрын өвчлөлөөр дэлхийд дандаа тэргүүлж байна. Элэгний хорт хавдраар 1, ходоодныхоор 2 гээд ингээд. Тэгэхээр энэ асуудал бол бид нарын хоорондын улс төрийн тохиролцоо, тэр дарга, энэ сайдыг тавина, тавихгүй гэсэн улс төрийн бялуу хуваахаасаа илүү энэ ард иргэдийн эрүүл мэндийн асуудал маш их хохирч байгаа.</w:t>
      </w:r>
    </w:p>
    <w:p>
      <w:pPr>
        <w:pStyle w:val="style0"/>
        <w:jc w:val="both"/>
      </w:pPr>
      <w:r>
        <w:rPr/>
      </w:r>
    </w:p>
    <w:p>
      <w:pPr>
        <w:pStyle w:val="style0"/>
        <w:jc w:val="both"/>
      </w:pPr>
      <w:r>
        <w:rPr>
          <w:rFonts w:ascii="Arial" w:hAnsi="Arial"/>
          <w:lang w:val="mn-MN"/>
        </w:rPr>
        <w:tab/>
        <w:t xml:space="preserve">Тийм учраас би энэ салбарын асуудалд бүхэлд нь шүүмжлэлтэй хандаж байгаа. </w:t>
      </w:r>
    </w:p>
    <w:p>
      <w:pPr>
        <w:pStyle w:val="style0"/>
        <w:jc w:val="both"/>
      </w:pPr>
      <w:r>
        <w:rPr/>
      </w:r>
    </w:p>
    <w:p>
      <w:pPr>
        <w:pStyle w:val="style0"/>
        <w:jc w:val="both"/>
      </w:pPr>
      <w:r>
        <w:rPr>
          <w:rFonts w:ascii="Arial" w:hAnsi="Arial"/>
          <w:lang w:val="mn-MN"/>
        </w:rPr>
        <w:tab/>
        <w:t>Шинээр томилогдох Лхагвасүрэн гэдэг хүний хувьд бол хувь хүнийх нь хувьд би дэмжиж байгаа. Яагаад гэхээр энэ хүн бол салбартаа олон жил ажилласан хүн байгаа. Би нэг зүйлийг асуумаар байна. Байнгын хорооны дарга, Засгийн газраас. Энэ чинь эвслийн бүлгээс орж ирсэн нэр дэвшигч байгаа. Тэгэхээр энэ бүлэг нь өөрөө байхгүй задарчихсан байхаар, энэ хүн чинь ямар субъектээс орж ирж байгаа юм бэ? Тэгээд эцсийн хариуцлагыг хэн хүлээх вэ гэдэг ийм асуултыг асуумаар байна. Тэгэхээр бүлэг нь өөрөө байхгүй болчихсон байхад бүлгийн нэр дэвшигч орж ирнэ гэдэг нь надад тун ойлгомжгүй байна. Үүнийг тодруулж хариулж өгөөч.</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Шадар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Ц.Оюунбаатар</w:t>
      </w:r>
      <w:r>
        <w:rPr>
          <w:rFonts w:ascii="Arial" w:hAnsi="Arial"/>
          <w:lang w:val="mn-MN"/>
        </w:rPr>
        <w:t>: Баярлалаа. Ер нь бол Эрүүл мэндийн яамыг тойрсон шүүмжлэл, асуудал их байгаа. Энэ шүүмжлэлийг хүлээж авч, эрүүл мэндийн салбарт бодлогын шинэчлэл ялангуяа манайд дутагдаад байгаа сахилга, хариуцлага, зохион байгуулалтыг сайжруулах, ялангуяа энэ улаан бурхан, хүнд хэцүү бэрхшээл, халдварт өвчин дэгдэлтийг бууруулах, эмчлэх бүхий л арга хэмжээг Эрүүл мэнд, спортын яам, энэ сайдын үүргийг хавсарч гүйцэтгэж байгаагийн хувьд бид гүйцэтгэж ирсэн. Энэ хугацаанд бид ямар ч байсан олон нийтэд хандах хандлага, энэ яамыг тойрсон сахилга, хариуцлага, зохион байгуулалттай холбоотой, авлига, хээл хахуултай холбоотой бүхий л шүүмжлэлүүдийг бид арилгах ийм бодлого явуулсан. Энэ бол олон нийтээс зохих хэмжээний хандалтаар  юм хийгдэж байна, нааштай өөрчлөлт байна гэдгийг бас дүгнэж ирсэн. Тэгэхдээ хамгийн гол нь энэ улс төрийн маргааны юм уу, улс төржилтийн үйл ажиллагааны гол цэг болчхоод ингэж явж байгаа ийм асуудал бий.</w:t>
      </w:r>
    </w:p>
    <w:p>
      <w:pPr>
        <w:pStyle w:val="style0"/>
        <w:jc w:val="both"/>
      </w:pPr>
      <w:r>
        <w:rPr/>
      </w:r>
    </w:p>
    <w:p>
      <w:pPr>
        <w:pStyle w:val="style0"/>
        <w:jc w:val="both"/>
      </w:pPr>
      <w:r>
        <w:rPr>
          <w:rFonts w:ascii="Arial" w:hAnsi="Arial"/>
          <w:lang w:val="mn-MN"/>
        </w:rPr>
        <w:tab/>
        <w:t>Сайдад нэр дэвшигчийн хувьд бол Шударга ёс эвслийн бүлэг албан ёсоор тухайн үедээ бид нэр дэвшүүлсэн. Өнөөдөр энэ эвслийн бүлэг бүрэн бүрэлдэхүүнгүй болсон. Гэхдээ бид олонхыг бүрдүүлж байгаа Улсын Их Хурал дээр. Ардчилсан нам, МАХН бусад дэмжиж байгаа гишүүдтэй хамтарч олонхыг бүрдүүлж байгаа. Ийм учраас бид олонхын Засгийн газар бол хэвийн үйл ажиллагаа явуулж байгаа. Энэ үүднээс бид Лхагвасүрэнг Монгол Улсын Засгийн газраас энэ Эрүүл мэнд, спортын сайдын үүрэгт ажилд дэвшүүлсэн Засгийн газрын санал хэвээрээ хүчин төгөлдөр байгаа.</w:t>
      </w:r>
    </w:p>
    <w:p>
      <w:pPr>
        <w:pStyle w:val="style0"/>
        <w:jc w:val="both"/>
      </w:pPr>
      <w:r>
        <w:rPr/>
      </w:r>
    </w:p>
    <w:p>
      <w:pPr>
        <w:pStyle w:val="style0"/>
        <w:jc w:val="both"/>
      </w:pPr>
      <w:r>
        <w:rPr>
          <w:rFonts w:ascii="Arial" w:hAnsi="Arial"/>
          <w:lang w:val="mn-MN"/>
        </w:rPr>
        <w:tab/>
        <w:t>Мэдээж  сонгууль болтол маш богино хугацаа байгаа. 1 сар 20 хоног орчим байна. Энэ хугацаанд өндөр мэргэжлийн эрүүл мэндийн боловсон хүчний салбарыг олон жил удирдсан, эрүүл мэндийн доктор, академич энэ хүнийг эрүүл мэндийн салбарын үйл ажиллагааг аваад явах, энэ салбарт бидний эхлүүлсэн хариуцлага, сахилга, зохион байгуулалтыг сайжруулах, ялангуяа энэ халдварт өвчин, хүнд бэрхшээлтэй байгаа энэ ажлуудыг шийдвэрлээд явах ийм бололцоотой хүн гэж үзэж Монгол Улсын Засгийн газар Лхагвасүрэнг сайдаар дэвшүүлж санал оруулж байгаа.</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Шадар сайдад баярлалаа. Шийлэгдамба сайдыг чөлөөлөх асуудлыг эхлээд шийднэ. Дараа нь нэр дэвшигчийн асуудлыг ярих юм. Тэгэхээр Эрүүл мэндийн сайдад нэр дэвшигч Лхагвасүрэнгийн тухайд яг тантай ижилхэн саналтай байна. Өөрөөр хэлбэл хувь хүнийх нь хувьд ярих юм алга. Ерөнхий сайд Засгийн газрын гишүүнийг өргөн барих тэр үед нь бүлэг нь үйл ажиллагаа явуулж байсан. Өргөн баригдсанаас хойш Шударга ёс эвслийн бүлгээс 4 гишүүн гарч, бүлэг тарсан байгаа. Тэгэхээр одоо бол Ерөнхий сайд нэгэнт өргөн бариад хэлэлцэх асуудалд орчихсон байгаа юм чинь бид үүнийг нь шийдээд явах ёстой. Ямар байдлаар шийдэх вэ гэдгийг гишүүд өөрснөө саналаараа шийдэх нь  зөв байхаа. Тийм учраас би Байнгын хорооны  даргын хувьд үүнийг хэлэлцүүлэх нь зүйтэй гэж ингэж үзэж байгаа юм.</w:t>
      </w:r>
    </w:p>
    <w:p>
      <w:pPr>
        <w:pStyle w:val="style0"/>
        <w:jc w:val="both"/>
      </w:pPr>
      <w:r>
        <w:rPr/>
      </w:r>
    </w:p>
    <w:p>
      <w:pPr>
        <w:pStyle w:val="style0"/>
        <w:jc w:val="both"/>
      </w:pPr>
      <w:r>
        <w:rPr>
          <w:rFonts w:ascii="Arial" w:hAnsi="Arial"/>
          <w:lang w:val="mn-MN"/>
        </w:rPr>
        <w:t xml:space="preserve"> </w:t>
      </w:r>
      <w:r>
        <w:rPr>
          <w:rFonts w:ascii="Arial" w:hAnsi="Arial"/>
          <w:lang w:val="mn-MN"/>
        </w:rPr>
        <w:tab/>
        <w:t>Гишүүд асуулт асууж, хариулт авч дууслаа. Үг хэлэх гишүүдийн нэрийг авъя.</w:t>
        <w:tab/>
        <w:t>Баярсайхан гишүүнээр тасаллаа. Баярсайхан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Г.Баярсайхан</w:t>
      </w:r>
      <w:r>
        <w:rPr>
          <w:rFonts w:ascii="Arial" w:hAnsi="Arial"/>
          <w:lang w:val="mn-MN"/>
        </w:rPr>
        <w:t>: Эрүүл мэндийн салбар бол аль ч улс оронд, аль ч засаг төрийн үед тухайн нөхцөл байдлаасаа үл хамаараад сайн, муу хэлүүлдэг ийм салбар. Сая гэхэд улаан бурхны дэгдэлтийн үед  энэ салбарыг бас яг дэгдэлттэй нь холбогдуулаад асар их хар муугаар их будлаа. Энэ өвчний дэгдэлт гэдэг чинь өөрөө жам ёс, өөрийнхөө зарчмаар явдаг. Хамгийн их өндөр цэгтээ хүрээд одоо энэ өөрөө байгалийнхаа жамаар цаашаа бууж байна. Тэгэхээр бас энэ салбарыг байгалийн жамтай нь уялдуулаад сайн, муугаар хэлээд байх нь зохистой бус гэж би хувьдаа бодож байгаа юм. Энэ салбарыг манай Оюунбаатар сайд сая нэг хэсэг авч явлаа. Бараг бол сая эмч боллоо шүү дээ. Оюунбаатар сайд бас боломжийн авч явлаа гэж би харж байгаа юм, хүнд хэцүү үед.</w:t>
      </w:r>
    </w:p>
    <w:p>
      <w:pPr>
        <w:pStyle w:val="style0"/>
        <w:jc w:val="both"/>
      </w:pPr>
      <w:r>
        <w:rPr/>
      </w:r>
    </w:p>
    <w:p>
      <w:pPr>
        <w:pStyle w:val="style0"/>
        <w:jc w:val="both"/>
      </w:pPr>
      <w:r>
        <w:rPr>
          <w:rFonts w:ascii="Arial" w:hAnsi="Arial"/>
          <w:lang w:val="mn-MN"/>
        </w:rPr>
        <w:tab/>
        <w:t>Гэхдээ энэ салбарыг бид цаашид яг мэргэжлийн хүнээр нь удирдуулаад явах нь зөв зүйтэй гэж би хэлмээр байгаа юм.</w:t>
      </w:r>
    </w:p>
    <w:p>
      <w:pPr>
        <w:pStyle w:val="style0"/>
        <w:jc w:val="both"/>
      </w:pPr>
      <w:r>
        <w:rPr/>
      </w:r>
    </w:p>
    <w:p>
      <w:pPr>
        <w:pStyle w:val="style0"/>
        <w:jc w:val="both"/>
      </w:pPr>
      <w:r>
        <w:rPr>
          <w:rFonts w:ascii="Arial" w:hAnsi="Arial"/>
          <w:lang w:val="mn-MN"/>
        </w:rPr>
        <w:tab/>
        <w:t>Лхагвасүрэн нэр дэвшигчийн хувьд Улсын Их Хуралд байгаа улс төрийн намуудын, энэ бүлэг фракц</w:t>
      </w:r>
      <w:r>
        <w:rPr>
          <w:rFonts w:ascii="Arial" w:hAnsi="Arial"/>
          <w:lang w:val="mn-MN"/>
        </w:rPr>
        <w:t>у</w:t>
      </w:r>
      <w:r>
        <w:rPr>
          <w:rFonts w:ascii="Arial" w:hAnsi="Arial"/>
          <w:lang w:val="mn-MN"/>
        </w:rPr>
        <w:t>удын тохи</w:t>
      </w:r>
      <w:r>
        <w:rPr>
          <w:rFonts w:ascii="Arial" w:hAnsi="Arial"/>
          <w:lang w:val="mn-MN"/>
        </w:rPr>
        <w:t>ро</w:t>
      </w:r>
      <w:r>
        <w:rPr>
          <w:rFonts w:ascii="Arial" w:hAnsi="Arial"/>
          <w:lang w:val="mn-MN"/>
        </w:rPr>
        <w:t>лцооны энэ үед л нэр нь орж ирж байна. Би хувьдаа бол энэ салбарыг яг энэ мөчид нь мэргэжлийн хүнээр нь  удирдуулаад явах нь зөв зүйтэй гэж хэлмээр байгаа юм. Салбартаа үнэхээр хүлээн зөвшөөрөгдсөн, манай шилдэг эмч, доктор хүн байгаа. Тэгээд би дэмжиж өгөөч ээ л гэж хэлмээр байна.</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Гишүүд үг хэлж дууслаа. Одоо санал хураалт явагдана. </w:t>
      </w:r>
    </w:p>
    <w:p>
      <w:pPr>
        <w:pStyle w:val="style0"/>
        <w:jc w:val="both"/>
      </w:pPr>
      <w:r>
        <w:rPr/>
      </w:r>
    </w:p>
    <w:p>
      <w:pPr>
        <w:pStyle w:val="style0"/>
        <w:jc w:val="both"/>
      </w:pPr>
      <w:r>
        <w:rPr>
          <w:rFonts w:ascii="Arial" w:hAnsi="Arial"/>
          <w:lang w:val="mn-MN"/>
        </w:rPr>
        <w:tab/>
        <w:t>Эхний санал хураалт, Монгол Улсын Засгийн газрын гишүүн, Эрүүл мэнд, спортын сайд Ганхуягийн Шийлэгдамбыг чөлөөлүүлэх тухай Монгол Улсын Ерөнхий сайдын саналыг дэмжье гэсэн томьёоллоор санал хураалт явуулъя.</w:t>
      </w:r>
    </w:p>
    <w:p>
      <w:pPr>
        <w:pStyle w:val="style0"/>
        <w:jc w:val="both"/>
      </w:pPr>
      <w:r>
        <w:rPr/>
      </w:r>
    </w:p>
    <w:p>
      <w:pPr>
        <w:pStyle w:val="style0"/>
        <w:jc w:val="both"/>
      </w:pPr>
      <w:r>
        <w:rPr>
          <w:rFonts w:ascii="Arial" w:hAnsi="Arial"/>
          <w:lang w:val="mn-MN"/>
        </w:rPr>
        <w:tab/>
        <w:t>11 гишүүн санал хураалтад оролцож, 9 гишүүн зөвшөөрч, 81.8 хувийн саналаар сайдыг чөлөөлөхийг дэмжлээ.</w:t>
      </w:r>
    </w:p>
    <w:p>
      <w:pPr>
        <w:pStyle w:val="style0"/>
        <w:jc w:val="both"/>
      </w:pPr>
      <w:r>
        <w:rPr/>
      </w:r>
    </w:p>
    <w:p>
      <w:pPr>
        <w:pStyle w:val="style0"/>
        <w:jc w:val="both"/>
      </w:pPr>
      <w:r>
        <w:rPr>
          <w:rFonts w:ascii="Arial" w:hAnsi="Arial"/>
          <w:lang w:val="mn-MN"/>
        </w:rPr>
        <w:tab/>
        <w:t>Бид сая чөлөөлөх, томилох асуудалтай холбогдуулан асуулт, үгийг зэрэг авчихсан байгаа. Одоо дараагийн санал хураалт явагдана.</w:t>
      </w:r>
    </w:p>
    <w:p>
      <w:pPr>
        <w:pStyle w:val="style0"/>
        <w:jc w:val="both"/>
      </w:pPr>
      <w:r>
        <w:rPr/>
      </w:r>
    </w:p>
    <w:p>
      <w:pPr>
        <w:pStyle w:val="style0"/>
        <w:jc w:val="both"/>
      </w:pPr>
      <w:r>
        <w:rPr>
          <w:rFonts w:ascii="Arial" w:hAnsi="Arial"/>
          <w:lang w:val="mn-MN"/>
        </w:rPr>
        <w:tab/>
        <w:t>Монгол Улсын Засгийн газрын гишүүн, Эрүүл мэнд, спортын сайдаар Цэрэнхүүгийн Лхагвасүрэнг томилуулах тухай  Монгол Улсын Ерөнхий сайдын оруулж ирсэн саналыг дэмжье гэсэн томьёоллоор санал хураалт явуулъя.</w:t>
      </w:r>
    </w:p>
    <w:p>
      <w:pPr>
        <w:pStyle w:val="style0"/>
        <w:jc w:val="both"/>
      </w:pPr>
      <w:r>
        <w:rPr/>
      </w:r>
    </w:p>
    <w:p>
      <w:pPr>
        <w:pStyle w:val="style0"/>
        <w:jc w:val="both"/>
      </w:pPr>
      <w:r>
        <w:rPr>
          <w:rFonts w:ascii="Arial" w:hAnsi="Arial"/>
          <w:lang w:val="mn-MN"/>
        </w:rPr>
        <w:tab/>
        <w:t>11 гишүүн санал хураалтад оролцож, 3 гишүүн зөвшөөрч, 27.3 хувийн саналаар дэмжигдсэнгүй.</w:t>
      </w:r>
    </w:p>
    <w:p>
      <w:pPr>
        <w:pStyle w:val="style0"/>
        <w:jc w:val="both"/>
      </w:pPr>
      <w:r>
        <w:rPr/>
      </w:r>
    </w:p>
    <w:p>
      <w:pPr>
        <w:pStyle w:val="style0"/>
        <w:jc w:val="both"/>
      </w:pPr>
      <w:r>
        <w:rPr>
          <w:rFonts w:ascii="Arial" w:hAnsi="Arial"/>
          <w:lang w:val="mn-MN"/>
        </w:rPr>
        <w:tab/>
        <w:t>Нэгдсэн хуралдаанд Байнгын хорооноос гарах санал, дүгнэлтийг Улсын Их Хурлын гишүүн Одонтуяа танилцуулахаар тогтов.</w:t>
      </w:r>
    </w:p>
    <w:p>
      <w:pPr>
        <w:pStyle w:val="style0"/>
        <w:jc w:val="both"/>
      </w:pPr>
      <w:r>
        <w:rPr/>
      </w:r>
    </w:p>
    <w:p>
      <w:pPr>
        <w:pStyle w:val="style0"/>
        <w:jc w:val="both"/>
      </w:pPr>
      <w:r>
        <w:rPr>
          <w:rFonts w:ascii="Arial" w:hAnsi="Arial"/>
          <w:lang w:val="mn-MN"/>
        </w:rPr>
        <w:tab/>
        <w:t>Шадар сайдад баярлалаа.</w:t>
      </w:r>
    </w:p>
    <w:p>
      <w:pPr>
        <w:pStyle w:val="style0"/>
        <w:jc w:val="both"/>
      </w:pPr>
      <w:r>
        <w:rPr/>
      </w:r>
    </w:p>
    <w:p>
      <w:pPr>
        <w:pStyle w:val="style0"/>
        <w:jc w:val="both"/>
      </w:pPr>
      <w:r>
        <w:rPr>
          <w:rFonts w:ascii="Arial" w:hAnsi="Arial"/>
          <w:lang w:val="mn-MN"/>
        </w:rPr>
        <w:tab/>
        <w:t xml:space="preserve">Дараагийн асуудалд оръё. </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Киноны тухай хууль болон дагалдаж хамт өргөн мэдүүлэгдсэн бусад хуулийн төсөл.</w:t>
      </w:r>
    </w:p>
    <w:p>
      <w:pPr>
        <w:pStyle w:val="style0"/>
        <w:jc w:val="both"/>
      </w:pPr>
      <w:r>
        <w:rPr/>
      </w:r>
    </w:p>
    <w:p>
      <w:pPr>
        <w:pStyle w:val="style0"/>
        <w:jc w:val="both"/>
      </w:pPr>
      <w:r>
        <w:rPr>
          <w:rFonts w:ascii="Arial" w:hAnsi="Arial"/>
          <w:lang w:val="mn-MN"/>
        </w:rPr>
        <w:tab/>
        <w:t>Хуулийн төсөл санаачлагчийн илтгэлийг Улсын Их Хурлын гишүүн, Боловсрол, соёл, шинжлэх ухааны сайд Гантөмөр танилцуулна. Гантөмөр сайдыг микрофонд урьж байна.</w:t>
      </w:r>
    </w:p>
    <w:p>
      <w:pPr>
        <w:pStyle w:val="style0"/>
        <w:jc w:val="both"/>
      </w:pPr>
      <w:r>
        <w:rPr/>
      </w:r>
    </w:p>
    <w:p>
      <w:pPr>
        <w:pStyle w:val="style0"/>
        <w:jc w:val="both"/>
      </w:pPr>
      <w:r>
        <w:rPr>
          <w:rFonts w:ascii="Arial" w:hAnsi="Arial"/>
          <w:lang w:val="mn-MN"/>
        </w:rPr>
        <w:tab/>
      </w:r>
      <w:r>
        <w:rPr>
          <w:rFonts w:ascii="Arial" w:hAnsi="Arial"/>
          <w:b/>
          <w:bCs/>
          <w:lang w:val="mn-MN"/>
        </w:rPr>
        <w:t>Л.Гантөмөр</w:t>
      </w:r>
      <w:r>
        <w:rPr>
          <w:rFonts w:ascii="Arial" w:hAnsi="Arial"/>
          <w:lang w:val="mn-MN"/>
        </w:rPr>
        <w:t>: Байнгын хорооны дарга, эрхэм гишүүд ээ,</w:t>
      </w:r>
    </w:p>
    <w:p>
      <w:pPr>
        <w:pStyle w:val="style0"/>
        <w:jc w:val="both"/>
      </w:pPr>
      <w:r>
        <w:rPr/>
      </w:r>
    </w:p>
    <w:p>
      <w:pPr>
        <w:pStyle w:val="style0"/>
        <w:jc w:val="both"/>
      </w:pPr>
      <w:r>
        <w:rPr>
          <w:rFonts w:ascii="Arial" w:hAnsi="Arial"/>
          <w:lang w:val="mn-MN"/>
        </w:rPr>
        <w:tab/>
        <w:t xml:space="preserve"> Монгол Улсын Их Хурлын 2012 оны 52 дугаар тогтоолоор баталсан Төрөөс баримтлах соёлын бодлогод баримтат болон уран сайхны кино туурвих, орчин нөхцөлийг бүрдүүлэх зорилтыг дэвшүүлсэн. Монгол Улсын Засгийн газрын  2012-2016 онд хэрэгжүүлэх үйл ажиллагааны хөтөлбөрт киноны салбарын үйл ажиллагаа, киноны эрх зүйн байдлыг хуульчлах нь чухал болохыг тодорхойлсон. Монгол киног дэлхийн зах зээлд гарган өрсөлдүүлэх, кино үйлдвэрлэлийг дэмжин хөгжүүлэх нөхцөл боломжийг бүрдүүлэх, тус салбарыг зах зээлийн эдийн засгийн өнөөгийн шаардлагатай уялдуулан хөгжүүлэх эрх зүйн орчинг бий болгох зорилгоор Киноны тухай хуулийн төслийн үзэл баримтал, хуулийн төслийг боловсруулах ажлын хэсэг байгуулагдан ажиллалаа. </w:t>
      </w:r>
    </w:p>
    <w:p>
      <w:pPr>
        <w:pStyle w:val="style0"/>
        <w:jc w:val="both"/>
      </w:pPr>
      <w:r>
        <w:rPr/>
      </w:r>
    </w:p>
    <w:p>
      <w:pPr>
        <w:pStyle w:val="style0"/>
        <w:jc w:val="both"/>
      </w:pPr>
      <w:r>
        <w:rPr>
          <w:rFonts w:ascii="Arial" w:hAnsi="Arial"/>
          <w:lang w:val="mn-MN"/>
        </w:rPr>
        <w:tab/>
        <w:t>Хуулийн төслийн үзэл баримтлалыг боловсруулан 2015 оны 9 дүгээр сарын 7-ны өдрийн Засгийн газрын хуралдаанаар хэлэлцүүлж Засгийн газраас гарсан шийдвэрийн дагуу Сангийн яам болон Хууль зүйн яамаар батлуулсан бөгөөд үзэл баримтлалын хүрээнд хуулийн төслийг боловсруулан танилцуулж байна.</w:t>
      </w:r>
    </w:p>
    <w:p>
      <w:pPr>
        <w:pStyle w:val="style0"/>
        <w:jc w:val="both"/>
      </w:pPr>
      <w:r>
        <w:rPr/>
      </w:r>
    </w:p>
    <w:p>
      <w:pPr>
        <w:pStyle w:val="style0"/>
        <w:jc w:val="both"/>
      </w:pPr>
      <w:r>
        <w:rPr>
          <w:rFonts w:ascii="Arial" w:hAnsi="Arial"/>
          <w:lang w:val="mn-MN"/>
        </w:rPr>
        <w:tab/>
        <w:t xml:space="preserve">Энэ хугацаанд киноны салбарын уран бүтээлчид болон орон нутгийн соёлын мэргэжилтнүүдийг хамруулсан хэлэлцүүлэг 4 удаа зохион явуулж, мөн яамны сайд дээр хуулийн төслийг байршуулан олон нийтээр хэлэлцүүлэн хандалт авч, саналуудыг нэгтгэн тусгалаа. </w:t>
      </w:r>
    </w:p>
    <w:p>
      <w:pPr>
        <w:pStyle w:val="style0"/>
        <w:jc w:val="both"/>
      </w:pPr>
      <w:r>
        <w:rPr/>
      </w:r>
    </w:p>
    <w:p>
      <w:pPr>
        <w:pStyle w:val="style0"/>
        <w:jc w:val="both"/>
      </w:pPr>
      <w:r>
        <w:rPr>
          <w:rFonts w:ascii="Arial" w:hAnsi="Arial"/>
          <w:lang w:val="mn-MN"/>
        </w:rPr>
        <w:tab/>
        <w:t>Хуулийн төсөлд кино урлагийн салбарт хөрөнгө санхүүгийн дэмжлэг үзүүлсэн гадаад, дотоодын байгууллага, хувь хүмүүс, хөрөнгө оруулагчид, эдийн засаг, татварын урамшууллын оновчтой механизмыг нэвтрүүлэх, Монгол Улсад кино үйлдвэрлэж байгаа гадаадын иргэн, аж ахуйн нэгж, байгууллагад оруулсан хөрөнгийнх нь  40 хүртэл хувийг урамшуулал хэлбэрээр буцаан олгох, гадаад улсын киночид Монгол Улсын нутаг дэвсгэрт кино үйлдвэрлэл явуулахад гааль, татвар болон эрх зүйн таатай орчинг бүрдүүлэх болон бусад зохицуулалтуудыг хуулийн төсөлд тусгаж өглөө.</w:t>
      </w:r>
    </w:p>
    <w:p>
      <w:pPr>
        <w:pStyle w:val="style0"/>
        <w:jc w:val="both"/>
      </w:pPr>
      <w:r>
        <w:rPr/>
      </w:r>
    </w:p>
    <w:p>
      <w:pPr>
        <w:pStyle w:val="style0"/>
        <w:jc w:val="both"/>
      </w:pPr>
      <w:r>
        <w:rPr>
          <w:rFonts w:ascii="Arial" w:hAnsi="Arial"/>
          <w:lang w:val="mn-MN"/>
        </w:rPr>
        <w:tab/>
        <w:t>Дээрх 40 хувийн урамшууллыг буцаан олгохдоо сангаар дамжуулан олгохоор хуулийн зохицуулалт хийсэн. Энэ сан нь улсын төсөвт дарамт учруулахгүй бөгөөд цэвэр өөрөө өөрийгөө санхүүжүүлэх хэлбэрээр ажиллах юм.</w:t>
      </w:r>
    </w:p>
    <w:p>
      <w:pPr>
        <w:pStyle w:val="style0"/>
        <w:jc w:val="both"/>
      </w:pPr>
      <w:r>
        <w:rPr/>
      </w:r>
    </w:p>
    <w:p>
      <w:pPr>
        <w:pStyle w:val="style0"/>
        <w:jc w:val="both"/>
      </w:pPr>
      <w:r>
        <w:rPr>
          <w:rFonts w:ascii="Arial" w:hAnsi="Arial"/>
          <w:lang w:val="mn-MN"/>
        </w:rPr>
        <w:tab/>
        <w:t xml:space="preserve">Кино урлагийн салбарыг өндөр түвшинд хөгжүүлсэн дэлхийн улс орнуудын туршлагаас харахад киноны үйлдвэрлэлийг асар том эдийн засгийн бие даасан салбар болгон хөгжүүлсэн бөгөөд энэ нь тухайн улсынхаа эдийн засагт томоохон хөшүүрэг болж хувь нэмрээ өгдөг учраас дэлхийн хөгжингүй орнууд киноны салбараа хуульчлан хөгжүүлж ирсэн байдаг. </w:t>
      </w:r>
    </w:p>
    <w:p>
      <w:pPr>
        <w:pStyle w:val="style0"/>
        <w:jc w:val="both"/>
      </w:pPr>
      <w:r>
        <w:rPr/>
      </w:r>
    </w:p>
    <w:p>
      <w:pPr>
        <w:pStyle w:val="style0"/>
        <w:jc w:val="both"/>
      </w:pPr>
      <w:r>
        <w:rPr>
          <w:rFonts w:ascii="Arial" w:hAnsi="Arial"/>
          <w:lang w:val="mn-MN"/>
        </w:rPr>
        <w:tab/>
        <w:t>Киноны тухай хуулийн төсөл нь  5 бүлэг, 16 зүйлтэй. Нэгдүгээр бүлэгт Нийтлэг үндэслэл, хоёрдугаар бүлэгт, Киноны талаарх төрийн байгууллагын бүрэн эрх, З дугаар бүлэгт, Киноны мэргэжлийн байгууллагын  үйл ажиллагаа, 4 дүгээр бүлэгт, Киноны салбарт үзүүлэх дэмжлэг, 5 дугаар бүлэгт, бусад зүйл буюу Киноны тухай хууль тогтоомжийн биелэлтэд тавих хяналт, хууль тогтоомж зөрчигсдөд хүлээлгэх хариуцлагыг тус тус зааж өглөө.</w:t>
      </w:r>
    </w:p>
    <w:p>
      <w:pPr>
        <w:pStyle w:val="style0"/>
        <w:jc w:val="both"/>
      </w:pPr>
      <w:r>
        <w:rPr/>
      </w:r>
    </w:p>
    <w:p>
      <w:pPr>
        <w:pStyle w:val="style0"/>
        <w:jc w:val="both"/>
      </w:pPr>
      <w:r>
        <w:rPr>
          <w:rFonts w:ascii="Arial" w:hAnsi="Arial"/>
          <w:lang w:val="mn-MN"/>
        </w:rPr>
        <w:tab/>
        <w:t>Хэлэлцэн шийдвэрлэж өгнө үү. Баярлалаа.</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Гантөмөр сайдад баярлалаа. Ажлын хэсгийг танилцуулъя. Боловсрол, соёл, шинжлэх ухааны яамны Соёлын бодлого, зохицуулалтын газрын дарга Д.Гантөмөр, мөн яамны Соёлын бодлого, зохицуулалтын газрын мэргэжилтэн Б.Ичинноров, Удирдлагын академийн багш, киноны эдийн з</w:t>
      </w:r>
      <w:r>
        <w:rPr>
          <w:rFonts w:ascii="Arial" w:hAnsi="Arial"/>
          <w:lang w:val="mn-MN"/>
        </w:rPr>
        <w:t>асагч</w:t>
      </w:r>
      <w:r>
        <w:rPr>
          <w:rFonts w:ascii="Arial" w:hAnsi="Arial"/>
          <w:lang w:val="mn-MN"/>
        </w:rPr>
        <w:t xml:space="preserve"> Г.Энхбаяр, Кино судлаач Түмэн-Өлзий нарын бүрэлдэхүүнтэй ажлын хэсэг ажиллаж байна.</w:t>
      </w:r>
    </w:p>
    <w:p>
      <w:pPr>
        <w:pStyle w:val="style0"/>
        <w:jc w:val="both"/>
      </w:pPr>
      <w:r>
        <w:rPr/>
      </w:r>
    </w:p>
    <w:p>
      <w:pPr>
        <w:pStyle w:val="style0"/>
        <w:jc w:val="both"/>
      </w:pPr>
      <w:r>
        <w:rPr>
          <w:rFonts w:ascii="Arial" w:hAnsi="Arial"/>
          <w:lang w:val="mn-MN"/>
        </w:rPr>
        <w:tab/>
        <w:t>Маш чухал хууль өргөн баригдсан. Кино урлагийн салбарыг дэмжих ийм хуулийг Засгийн газраас өргөн барьсан байна.</w:t>
      </w:r>
    </w:p>
    <w:p>
      <w:pPr>
        <w:pStyle w:val="style0"/>
        <w:jc w:val="both"/>
      </w:pPr>
      <w:r>
        <w:rPr/>
      </w:r>
    </w:p>
    <w:p>
      <w:pPr>
        <w:pStyle w:val="style0"/>
        <w:jc w:val="both"/>
      </w:pPr>
      <w:r>
        <w:rPr>
          <w:rFonts w:ascii="Arial" w:hAnsi="Arial"/>
          <w:lang w:val="mn-MN"/>
        </w:rPr>
        <w:tab/>
        <w:t>Хуулийн төслийн танилцуулгатай холбоотой асуулттай гишүүдийн нэрийг авья. Сарангэрэл гишүүн асууя.</w:t>
      </w:r>
    </w:p>
    <w:p>
      <w:pPr>
        <w:pStyle w:val="style0"/>
        <w:jc w:val="both"/>
      </w:pPr>
      <w:r>
        <w:rPr/>
      </w:r>
    </w:p>
    <w:p>
      <w:pPr>
        <w:pStyle w:val="style0"/>
        <w:jc w:val="both"/>
      </w:pPr>
      <w:r>
        <w:rPr>
          <w:rFonts w:ascii="Arial" w:hAnsi="Arial"/>
          <w:lang w:val="mn-MN"/>
        </w:rPr>
        <w:tab/>
      </w:r>
      <w:r>
        <w:rPr>
          <w:rFonts w:ascii="Arial" w:hAnsi="Arial"/>
          <w:b/>
          <w:bCs/>
          <w:lang w:val="mn-MN"/>
        </w:rPr>
        <w:t>Д.Сарангэрэл:</w:t>
      </w:r>
      <w:r>
        <w:rPr>
          <w:rFonts w:ascii="Arial" w:hAnsi="Arial"/>
          <w:lang w:val="mn-MN"/>
        </w:rPr>
        <w:t xml:space="preserve"> Боловсролын яамнаас оруулж ирж байгаа энэ хуулийн төслийг би сайшаан дэмжиж байгаа юм. Соёлын тухай хуульд үндсэндээ асуудлын нэг тал нь байсан юм байгаа. Зөвхөн монгол комментыг Монгол киногоор кино театр болон телевизээр гарах ёстой гэж лоозон маягтай хуульд хийгээд, нөгөө талд нь альтернативный вариант нь юу байх юм бэ? Монгол киног хаанаас гаргаж ирэх вэ? Хэн хийх вэ гэдэг асуудал нь үндсэндээ бүдэг байсан юм. Үүнийг нөхөх хууль би орж ирж байна гэж үзэж байгаа учраас дэмжиж байгаа юм. Тэгээд хуулийн үзэл баримтлалтай танилцахад үндсэндээ нэлээн нэг талыг нь барьсан тийм дүр зураг харагдаад байгаа юм.</w:t>
      </w:r>
    </w:p>
    <w:p>
      <w:pPr>
        <w:pStyle w:val="style0"/>
        <w:jc w:val="both"/>
      </w:pPr>
      <w:r>
        <w:rPr/>
      </w:r>
    </w:p>
    <w:p>
      <w:pPr>
        <w:pStyle w:val="style0"/>
        <w:jc w:val="both"/>
      </w:pPr>
      <w:r>
        <w:rPr>
          <w:rFonts w:ascii="Arial" w:hAnsi="Arial"/>
          <w:lang w:val="mn-MN"/>
        </w:rPr>
        <w:tab/>
        <w:t>Монгол улсаа гадаадад сурталчлах, аялал жуулчлалыг хөгжүүлэхэд энэ хуулийн төслийг нэмэр болно гэсэн асуудал яригдаад байгаа юм.</w:t>
      </w:r>
    </w:p>
    <w:p>
      <w:pPr>
        <w:pStyle w:val="style0"/>
        <w:jc w:val="both"/>
      </w:pPr>
      <w:r>
        <w:rPr/>
      </w:r>
    </w:p>
    <w:p>
      <w:pPr>
        <w:pStyle w:val="style0"/>
        <w:jc w:val="both"/>
      </w:pPr>
      <w:r>
        <w:rPr>
          <w:rFonts w:ascii="Arial" w:hAnsi="Arial"/>
          <w:lang w:val="mn-MN"/>
        </w:rPr>
        <w:tab/>
        <w:t>Нөгөө талаасаа энэ дээр залуу үеийг хүмүүжүүлэх, ялангуяа залуучууд маань хүмүүжлийн доголдолд орлоо. Монгол ёс заншил маань их орхигдож байна. Ахмад үеэ хүндлэх, аав, ээжийгээ асран хамгаалах, халамжлах энэ асуудал нэгэнт орхигдоод байна. Нэлээн барууны тал уруу гэдэг юм уу? Энэ үзээд байгаа солонгос кинотойгоо их адилхан болж байна гэдэг шүүмжлэл давамгайлаад байгаа юм.</w:t>
      </w:r>
    </w:p>
    <w:p>
      <w:pPr>
        <w:pStyle w:val="style0"/>
        <w:jc w:val="both"/>
      </w:pPr>
      <w:r>
        <w:rPr/>
      </w:r>
    </w:p>
    <w:p>
      <w:pPr>
        <w:pStyle w:val="style0"/>
        <w:jc w:val="both"/>
      </w:pPr>
      <w:r>
        <w:rPr>
          <w:rFonts w:ascii="Arial" w:hAnsi="Arial"/>
          <w:lang w:val="mn-MN"/>
        </w:rPr>
        <w:tab/>
        <w:t>Энэ дээр зөвхөн түүхэн кино хийгээд, гадаадад гаргаад, уралдаан тэмцээнд ороод одон медаль авахаар нь нийт зардлынх нь  40-50 хувийг нь өгнө гээд асуудлын нэг талыг барьчихсан дүр зураг харагдаад байгаа юм. Яг саяны миний хэлдэг залуучуудаа үлгэрлэн дуурайлгах, монгол ёс заншил, уламжлалаа хөгжүүлэх, сэргээхэд энэ телевизийн салбарт гарч байгаа энэ сериалуудыг дэмжих чиглэлд нэлээн анхаарах ёстой. Энэ чиглэлд хөрөнгө мөнгө зарцуулах ёстой. Энэ асуудал нь яагаад энэ хуулийн төсөлд орхигдов оо гэж би асуух гээд байгаа юм. Тухайлбал Солонгосын туршлага байж байгаа, манай Батцогт дарга, Их Хурлын дарга бид нар явсан. Энэ телевизийн сериалаар дамжуулж улс орныхоо эдийн засгийг хөгжүүлдэг, үндэснийхээ үйлдвэрлэлийг хөгжүүлдэг. Тэнд бол ерөөсөө солонгос цүнх барих ёстой, солонгос утас барих ёстой гэдэг бүр тийм уриатай, лоозонтой, шаардлагатай юм билээ. Тэгэхээр энэ талынх нь асуудлыг орхигдуулаад байна уу гэсэн ийм дүр зураг надад харагдаад байгаа юм. Энэ дээр та бүхэн  тайлбар өгөөч.</w:t>
      </w:r>
    </w:p>
    <w:p>
      <w:pPr>
        <w:pStyle w:val="style0"/>
        <w:jc w:val="both"/>
      </w:pPr>
      <w:r>
        <w:rPr/>
      </w:r>
    </w:p>
    <w:p>
      <w:pPr>
        <w:pStyle w:val="style0"/>
        <w:jc w:val="both"/>
      </w:pPr>
      <w:r>
        <w:rPr>
          <w:rFonts w:ascii="Arial" w:hAnsi="Arial"/>
          <w:lang w:val="mn-MN"/>
        </w:rPr>
        <w:tab/>
      </w:r>
      <w:r>
        <w:rPr>
          <w:rFonts w:ascii="Arial" w:hAnsi="Arial"/>
          <w:b/>
          <w:bCs/>
          <w:lang w:val="mn-MN"/>
        </w:rPr>
        <w:t xml:space="preserve">Д.Батцогт: </w:t>
      </w:r>
      <w:r>
        <w:rPr>
          <w:rFonts w:ascii="Arial" w:hAnsi="Arial"/>
          <w:lang w:val="mn-MN"/>
        </w:rPr>
        <w:t>Гантөмөр сайд, тэгээд ажлын хэсгээс гараа өргөөд хариулаарай. Гантөмөр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Л.Гантөмөр:</w:t>
      </w:r>
      <w:r>
        <w:rPr>
          <w:rFonts w:ascii="Arial" w:hAnsi="Arial"/>
          <w:lang w:val="mn-MN"/>
        </w:rPr>
        <w:t xml:space="preserve"> Бид нар Сарангэрэл гишүүний хэлдгээр Монгол Улс бол дэлхийн киночдын талбар болох зорилго дэвшүүлсэн. Нөгөө талдаа дотоодын үзэгчдэд гарч байгаа уран бүтээлүүдэд чиглэсэн хөнгөлөлтүүдийг бид нар хуулийн хэлэлцүүлгийн үед оруулаад явж болно гэж бодож байна.</w:t>
      </w:r>
    </w:p>
    <w:p>
      <w:pPr>
        <w:pStyle w:val="style0"/>
        <w:jc w:val="both"/>
      </w:pPr>
      <w:r>
        <w:rPr/>
      </w:r>
    </w:p>
    <w:p>
      <w:pPr>
        <w:pStyle w:val="style0"/>
        <w:jc w:val="both"/>
      </w:pPr>
      <w:r>
        <w:rPr>
          <w:rFonts w:ascii="Arial" w:hAnsi="Arial"/>
          <w:lang w:val="mn-MN"/>
        </w:rPr>
        <w:tab/>
        <w:t>Би Сарангэрэл гишүүнтэй бол санал нэг байна.</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1 дүгээр микрофон, нэр, албан тушаалаа хэлээд хариулна.</w:t>
      </w:r>
    </w:p>
    <w:p>
      <w:pPr>
        <w:pStyle w:val="style0"/>
        <w:jc w:val="both"/>
      </w:pPr>
      <w:r>
        <w:rPr/>
      </w:r>
    </w:p>
    <w:p>
      <w:pPr>
        <w:pStyle w:val="style0"/>
        <w:jc w:val="both"/>
      </w:pPr>
      <w:r>
        <w:rPr>
          <w:rFonts w:ascii="Arial" w:hAnsi="Arial"/>
          <w:lang w:val="mn-MN"/>
        </w:rPr>
        <w:tab/>
      </w:r>
      <w:r>
        <w:rPr>
          <w:rFonts w:ascii="Arial" w:hAnsi="Arial"/>
          <w:b/>
          <w:bCs/>
          <w:lang w:val="mn-MN"/>
        </w:rPr>
        <w:t>Д.Гантөмөр:</w:t>
      </w:r>
      <w:r>
        <w:rPr>
          <w:rFonts w:ascii="Arial" w:hAnsi="Arial"/>
          <w:lang w:val="mn-MN"/>
        </w:rPr>
        <w:t xml:space="preserve"> Эрхэм гишүүд, Байнгын хорооны ажилтнуудын өглөөний амар амгаланг айлтгая. Сарангэрэл гишүүний хэлж байгаа зүйл бол энэ хуулийн хамгийн гол философи нь байгаа. Өөрөөр хэлбэл тантай 100 хувь санал нэг байгаа зүйл нь бол зөвхөн түүхэн киногоор гадаадынхыг Монголд авчрах тухай биш. Яг процедураа бид нар яаж тооцож, газрын зургаа гаргасан бэ гэхээр, мэргэжлийн зөвлөл гэж байгуулагдаж байгаа. Тэр нь телевизийн контент үйлдвэрлэгч нараас киноны үйлдвэрлэл хийдэг хүмүүсээс, мэргэжлийн хүмүүсүүдээс гарсан 11 хүнтэй мэргэжлийн зөвлөл байх юм. Тэр мэргэжлийн зөвлөлөөс кино сангийнхтай 2017 онд юм уу? 2018 онд киноны сериалын чиглэлд юм уу? Эсхүл өв уламжлалын чиглэлд гэдэг эрэмбээрээ дээгүүрт тавьж байгаа зүйлээ мэргэжлийн зөвлөлийнхөн гол болгож гаргаж өгч гаргаад, түүнийх нь дагуу тавьж байгаа.</w:t>
      </w:r>
    </w:p>
    <w:p>
      <w:pPr>
        <w:pStyle w:val="style0"/>
        <w:jc w:val="both"/>
      </w:pPr>
      <w:r>
        <w:rPr/>
      </w:r>
    </w:p>
    <w:p>
      <w:pPr>
        <w:pStyle w:val="style0"/>
        <w:jc w:val="both"/>
      </w:pPr>
      <w:r>
        <w:rPr>
          <w:rFonts w:ascii="Arial" w:hAnsi="Arial"/>
          <w:lang w:val="mn-MN"/>
        </w:rPr>
        <w:tab/>
        <w:t>Тийм учраас бид нарын гол энэ хуулиндаа заасан 40 хүртэл хувийн 13.1.4-т, бид нар Монгол Улсын соёл, ахуй амьдрал, үндэсний зан заншил, өв уламжлал зэргүүдийг харуулсан кино бүтээлчдэд гэж байгаа юм. Түүнээс биш жишээлбэл, олон ангит киног оруулахгүй гэдэг ч юм уу? Тиймэрхүү зүйлүүд байхгүй. Тийм учраас сайдын хэлсэнчлэн дахиад тодруулах  ёстой зүйлийг дахиад өргөн барих үед үүнийгээ редакци дээр нь өөрчлөлт оруулаад явж болно. Танд баярлалаа.</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Би гишүүнийхээ хувьд ганц асуулт асууя гэж бодож байна. Ерөнхийдөө хуулийн танилцуулгыг уншсан. Ер нь киночдыг дэмжье гэдэг санаа бол нэлээн агуулагдсан ийм хуулийн төсөл болсон байна гэж үзэж байгаа. Тэгэхдээ кино хөгжүүлье гэвэл цогцоор нь бид асуудалд харах ёстой гэж үзэж байгаа юм. Өөрөөр хэлбэл дэлгэцээр, кино театруудад кино үзүүлдэг ийм соёлыг бий болгох, кино театруудыг хөгжүүлэх, тэгж байж энэ киночдыг бид бодит утгаар нь дэмжинэ. Ийм талын санал нь жаахан хомсхон суучихсан юм уу даа гэдэг ийм л бодол надад байгаа юм. Тэгээд кино театруудыг дэмжих асуудлаар наад хуулийн төсөлд ямар саналууд орсон бэ? Энэ талаар хариулт өгөөч гэж хүсэж байна.</w:t>
      </w:r>
    </w:p>
    <w:p>
      <w:pPr>
        <w:pStyle w:val="style0"/>
        <w:jc w:val="both"/>
      </w:pPr>
      <w:r>
        <w:rPr/>
      </w:r>
    </w:p>
    <w:p>
      <w:pPr>
        <w:pStyle w:val="style0"/>
        <w:jc w:val="both"/>
      </w:pPr>
      <w:r>
        <w:rPr>
          <w:rFonts w:ascii="Arial" w:hAnsi="Arial"/>
          <w:lang w:val="mn-MN"/>
        </w:rPr>
        <w:tab/>
        <w:t>Гантөмөр ажлын хэсгийн  1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Д.Гантөмөр:</w:t>
      </w:r>
      <w:r>
        <w:rPr>
          <w:rFonts w:ascii="Arial" w:hAnsi="Arial"/>
          <w:lang w:val="mn-MN"/>
        </w:rPr>
        <w:t xml:space="preserve"> Батцогт даргын асуултад хариулъя. Киноныхоо салбарыг дэмжихдээ яг таны хэлсэнчлэн кино үйлдвэрлэлийн сүлжээ гэдэг томьёоллыг оруулж ирж байгаа. Өөрөөр хэлбэл анхны кино санааг анх гаргагчаас авахуулаад, түүний дунд  киног хийх продюсерүүд, дараагаар нь түгээгч нар нийлүүлж кино театруудад аваачаад, тэр кино үзвэрийн байгууллага гэдгээр тусад нь оруулсан. Кино үзвэрийн байгууллагаа бид нар хоёр хуваана. Нэг нь кино үзвэрийн байгууллага одоо бид нарын ойлгодгоор кино театрууд, нөгөө дэх нь Сарангэрэл гишүүний саяны хэлдгээр  телевизийн болон бусад контент хэлбэрээр үзүүлэгч байгууллагууд гээд. Тэгээд хэлэлцүүлгийн явцад яг үнэндээ хэлэхэд кино бүтээгчид болон кино театрынхны хооронд олон удаа маргаан гарсан. Яг энэ асуудал дээр. Тэгээд бид нар тэр хоёр хоорондоо манай ажлын хэсэгт кино театруудыг төлөөлсөн холбоодууд бас орсон. Нөгөө талдаа кино бүтээгч нарын хийсэн манай Түмэн-Өлзий гээд хүмүүсүүд орсон. Тэгээд анхны санаа бол  70 хүртэлх хувьд анхны монгол кино, өөрсдийнхөө хийсэн бүтээлүүдийг кино театруудад ашиг орлогыг нь хуваарилж, кино театр нь  40 хувийг авахаар тийм зүйлүүд явж байсан бол хоёр талын  70:30 гэдгээр харилцан яг эдийн засгийн тооцоог нь хийгээд, кино театр, кино бүтээгч хоёрт  50:50 хувиар аль алиндаа эдийн засгийн хувьд хохиролгүй байхаар тэр заалтыг хоёр тал нь хамгийн оновчтой юмаа гэдгээр оруулсан байгаа. </w:t>
      </w:r>
    </w:p>
    <w:p>
      <w:pPr>
        <w:pStyle w:val="style0"/>
        <w:jc w:val="both"/>
      </w:pPr>
      <w:r>
        <w:rPr/>
      </w:r>
    </w:p>
    <w:p>
      <w:pPr>
        <w:pStyle w:val="style0"/>
        <w:jc w:val="both"/>
      </w:pPr>
      <w:r>
        <w:rPr>
          <w:rFonts w:ascii="Arial" w:hAnsi="Arial"/>
          <w:lang w:val="mn-MN"/>
        </w:rPr>
        <w:tab/>
        <w:t>Ер нь бол дахиж энэ кино театруудын хөгжилд дэмжлэг үзүүлэх асуудлууд дээр бас нэмэлт, өөрчлөлтүүдийг оруулж болж байгаа юм. Жишээлбэл, гаалийн татвараас кино театруудын тоног төхөөрөмжийг хөнгөлөх зүйлүүд орж байгаа. Тухайн кино театруудад их том дэмжлэг болж байгаа юм билээ.</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Баярлалаа. Гишүүд асуулт асууж, хариулт авч дууслаа. Үг хэлэх гишүүдийн нэрийг авья.</w:t>
      </w:r>
    </w:p>
    <w:p>
      <w:pPr>
        <w:pStyle w:val="style0"/>
        <w:jc w:val="both"/>
      </w:pPr>
      <w:r>
        <w:rPr/>
      </w:r>
    </w:p>
    <w:p>
      <w:pPr>
        <w:pStyle w:val="style0"/>
        <w:jc w:val="both"/>
      </w:pPr>
      <w:r>
        <w:rPr>
          <w:rFonts w:ascii="Arial" w:hAnsi="Arial"/>
          <w:lang w:val="mn-MN"/>
        </w:rPr>
        <w:tab/>
        <w:t>Сарангэрэл гишүүн.</w:t>
      </w:r>
    </w:p>
    <w:p>
      <w:pPr>
        <w:pStyle w:val="style0"/>
        <w:jc w:val="both"/>
      </w:pPr>
      <w:r>
        <w:rPr/>
      </w:r>
    </w:p>
    <w:p>
      <w:pPr>
        <w:pStyle w:val="style0"/>
        <w:jc w:val="both"/>
      </w:pPr>
      <w:r>
        <w:rPr>
          <w:rFonts w:ascii="Arial" w:hAnsi="Arial"/>
          <w:lang w:val="mn-MN"/>
        </w:rPr>
        <w:tab/>
      </w:r>
      <w:r>
        <w:rPr>
          <w:rFonts w:ascii="Arial" w:hAnsi="Arial"/>
          <w:b/>
          <w:bCs/>
          <w:lang w:val="mn-MN"/>
        </w:rPr>
        <w:t>Д.Сарангэрэл</w:t>
      </w:r>
      <w:r>
        <w:rPr>
          <w:rFonts w:ascii="Arial" w:hAnsi="Arial"/>
          <w:lang w:val="mn-MN"/>
        </w:rPr>
        <w:t>: Ер нь Киноны тухай хуультай болж байгааг бүрэн дүүрэн дэмжиж байна. Тэгэхдээ ардчилсан нийгэм гэдэг бол бүх зүйл дураараа, жолоогүй хөгжинө гэсэн үг биш юм байгаа. Энэ киногоороо дамжуулж, урлагаараа дамжуулж улс орноо хөгжүүлдэг, ёс заншлаа хадгалдаг ийм уламжлал дэлхий нийтэд байна. Тэгэхээр хуулиар дамжуулж энэ төр ард түмэн, залуучуудаа хүмүүжүүлнэ, нэг зүг чигт зална гэхээсээ илүүтэй энэ урлагаар, киногоор дамжуулж  ёс заншил, уламжлалаа хадгалах, өвөг дээдсээ, ах дүү, амраг садан,  аав, ээж, эмээ, өвөөгөө хүндэлдэг энэ ёс уламжлалыг шингээж үлдээнэ гэдэг их том соёл юм байгаа. Тухайлбал, Солонгос улсад би сая хэллээ. Киногоороо, урлагаараа дамжуулж үндэсний үйлдвэрлэлийг хөгжүүлэх, дээр нь дандаа солонгос хоол гараад байдаг шүү дээ. Энэ чинь үндэсний хоол ундыг хүртэл хадгалах энэ эрмэлзлэлээр явдаг. Энэтхэг бол кино урлагаараа дамжуулж ямар зүйл хийхийг хүсдэг вэ гэх юм бол нөгөө эмэгтэйчүүд эр нөхөрт гарахдаа маш том хэмжээний инж төлдөг, инж өгдөг. Түүнийгээ давж дийлэхгүйн улмаас гэрлэх асуудалд нь хүндрэл учирдаг. Үүнийг халахын тулд кино урлагаа ашиглаж байгаа.</w:t>
      </w:r>
    </w:p>
    <w:p>
      <w:pPr>
        <w:pStyle w:val="style0"/>
        <w:jc w:val="both"/>
      </w:pPr>
      <w:r>
        <w:rPr/>
      </w:r>
    </w:p>
    <w:p>
      <w:pPr>
        <w:pStyle w:val="style0"/>
        <w:jc w:val="both"/>
      </w:pPr>
      <w:r>
        <w:rPr>
          <w:rFonts w:ascii="Arial" w:hAnsi="Arial"/>
          <w:lang w:val="mn-MN"/>
        </w:rPr>
        <w:tab/>
        <w:t>Манайх энэ чиглэлд яаж ажиллах вэ гэдгийгээ энэ хуулиндаа маш сайн тусгаж өгч, тэр бодлогын зөвлөл маань яаж ажиллах вэ гэдэг дээр их сайн анхаарах ёстой гэж бодож байгаа. Асуудалд цогцоор нь хандах ёстой гэдэг Байнгын хорооны даргын үгтэй санал нийлж байна. Тэгэхдээ энэ нь нөгөө талаасаа кино урлагаа чөлөөтэй хөгжихөд, уран бүтээлчдээ бэлгэ танхай задгай өөрсдийгөө бас тавьж өгч энэ асуудалд хандахад нь хаалт болох ёсгүй гэсэн нэг ийм санал байна.</w:t>
      </w:r>
    </w:p>
    <w:p>
      <w:pPr>
        <w:pStyle w:val="style0"/>
        <w:jc w:val="both"/>
      </w:pPr>
      <w:r>
        <w:rPr/>
      </w:r>
    </w:p>
    <w:p>
      <w:pPr>
        <w:pStyle w:val="style0"/>
        <w:jc w:val="both"/>
      </w:pPr>
      <w:r>
        <w:rPr>
          <w:rFonts w:ascii="Arial" w:hAnsi="Arial"/>
          <w:lang w:val="mn-MN"/>
        </w:rPr>
        <w:tab/>
        <w:t>Нөгөө талаасаа сайн кино хэзээ гардаг вэ гэвэл, сайн зохиол байж гардаг. Солонгос кинон дээр би сонссон л доо. Ерөөсөө нийт зардлынх нь  60-70 хувь нь зохиолдоо л явчихдаг. Манайх одоо бол эсрэгээрээ байгаа. Жүжигчиддээ яваад байгаа юм. Тэгэхээр энэ дэлхийн нийтийн хандлагыг яаж бид нар өөрсд</w:t>
      </w:r>
      <w:r>
        <w:rPr>
          <w:rFonts w:ascii="Arial" w:hAnsi="Arial"/>
          <w:lang w:val="mn-MN"/>
        </w:rPr>
        <w:t>ө</w:t>
      </w:r>
      <w:r>
        <w:rPr>
          <w:rFonts w:ascii="Arial" w:hAnsi="Arial"/>
          <w:lang w:val="mn-MN"/>
        </w:rPr>
        <w:t>дөө эерэг талд нь авч хөрсөндөө суулгах юм бэ гэдэг дээр анхаарах ёстой. Тэгэхээр асуудалд цогцоор нь хандах, энэ кино урлагийг хөгжүүлэхэд төр, хувийн хэвшил хоёр хэрхэн хамтарч ажиллах вэ гэдэг дээр бас зөв суулгаж өгөх ёстой болж байгаа юм. Өнөөдөр киноныхоо салбарыг зөвхөн бие даасан хэдэн уран бүтээлчид, телевиздээ өгөөд бол кино урлаг хэзээ ч хөгжихгүй юм билээ. Яагаад гэвэл зардал маш өндөр. Та нар маань өнөөдөр яагаад Солонгос кино гараад байгаа юм бэ гэдгийг мэдэж байгаа шүү дээ. Солонгос киноны 1 ангийг 1 сая төгрөгөөр худалдаж авч байгаа юм. Яг өөрсдөө хийе гэхээр  5 сая төгрөг ороод байгаа юм. Түүнийг нь дийлэхгүй. Цаашдаа бол энэ жүжигчдийн өөрсдийнх нь үнэлгээ, энэ кино зохиолын үнэлгээтэй ингээд харьцуулах юм бол ерөөсөө телевизүүд өөрсдөө бие даагаад уран бүтээл хийх ямар ч боломж байхгүй. Тэгэхээр боломжийг нь бүрдүүлж байж энэ салбартаа тэр хаалт хяналт тавих юмаа альтернативный вариантыг зэрэг явахгүй бол кино урлаг маань зогсчих ийм аюул байгаа шүү.</w:t>
      </w:r>
    </w:p>
    <w:p>
      <w:pPr>
        <w:pStyle w:val="style0"/>
        <w:jc w:val="both"/>
      </w:pPr>
      <w:r>
        <w:rPr/>
      </w:r>
    </w:p>
    <w:p>
      <w:pPr>
        <w:pStyle w:val="style0"/>
        <w:jc w:val="both"/>
      </w:pPr>
      <w:r>
        <w:rPr>
          <w:rFonts w:ascii="Arial" w:hAnsi="Arial"/>
          <w:lang w:val="mn-MN"/>
        </w:rPr>
        <w:tab/>
        <w:t>Тийм учраас хуулиндаа бүх талыг нь бодолцож байж, асуудалд цогцоор хандаарай гэдгийг л захих гэсэн юм.</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Гишүүд үг хэлж дууслаа. Одоо санал хураалт явуулна. Мэдээж хэлэлцэх эсэхийг нэгдсэн чуулганаар дэмжих юм бол Байнгын хороон дээр ажлын хэсэг байгуулаад, хуулийн төсөл дээр нэлээн сайн ажиллах шаардлага гарч байгаа. Тэгээд манай Боловсрол, соёл, шинжлэх ухааны яамнаас энэ ажлын хэсэгт орох улсуудаа, тэгээд тэр киноны салбарын зарим холбогдох мэргэжилтнүүдийг ажлын дэд хэсэгт оруулах талд нь анхаарч, дараа нь гарч байгаа хууль хэрэгжиж болохуйц, дэмжлэг болохуйц ийм сайн хууль болгохын тулд бүгдээрээ хамтарч ажиллах ийм шаардлага байгаа гэж үзэж байна.</w:t>
      </w:r>
    </w:p>
    <w:p>
      <w:pPr>
        <w:pStyle w:val="style0"/>
        <w:jc w:val="both"/>
      </w:pPr>
      <w:r>
        <w:rPr/>
      </w:r>
    </w:p>
    <w:p>
      <w:pPr>
        <w:pStyle w:val="style0"/>
        <w:jc w:val="both"/>
      </w:pPr>
      <w:r>
        <w:rPr>
          <w:rFonts w:ascii="Arial" w:hAnsi="Arial"/>
          <w:lang w:val="mn-MN"/>
        </w:rPr>
        <w:tab/>
        <w:t>Хуулийн төслийг нэгдсэн чуулганаар хэлэлцүүлэхийг дэмжье гэсэн саналын томьёоллоор санал хураалт явуулъя.</w:t>
      </w:r>
    </w:p>
    <w:p>
      <w:pPr>
        <w:pStyle w:val="style0"/>
        <w:jc w:val="both"/>
      </w:pPr>
      <w:r>
        <w:rPr/>
      </w:r>
    </w:p>
    <w:p>
      <w:pPr>
        <w:pStyle w:val="style0"/>
        <w:jc w:val="both"/>
      </w:pPr>
      <w:r>
        <w:rPr>
          <w:rFonts w:ascii="Arial" w:hAnsi="Arial"/>
          <w:lang w:val="mn-MN"/>
        </w:rPr>
        <w:tab/>
        <w:t>12 гишүүн санал хураалтад оролцож,  100 хувиар дэмжлээ.</w:t>
      </w:r>
    </w:p>
    <w:p>
      <w:pPr>
        <w:pStyle w:val="style0"/>
        <w:jc w:val="both"/>
      </w:pPr>
      <w:r>
        <w:rPr/>
      </w:r>
    </w:p>
    <w:p>
      <w:pPr>
        <w:pStyle w:val="style0"/>
        <w:jc w:val="both"/>
      </w:pPr>
      <w:r>
        <w:rPr>
          <w:rFonts w:ascii="Arial" w:hAnsi="Arial"/>
          <w:lang w:val="mn-MN"/>
        </w:rPr>
        <w:tab/>
        <w:t>Нэгдсэн чуулганд Байнгын хорооны санал, дүгнэлтийг Сарангэрэл гишүүн танилцуулахаар томиллоо.</w:t>
      </w:r>
    </w:p>
    <w:p>
      <w:pPr>
        <w:pStyle w:val="style0"/>
        <w:jc w:val="both"/>
      </w:pPr>
      <w:r>
        <w:rPr/>
      </w:r>
    </w:p>
    <w:p>
      <w:pPr>
        <w:pStyle w:val="style0"/>
        <w:jc w:val="both"/>
      </w:pPr>
      <w:r>
        <w:rPr>
          <w:rFonts w:ascii="Arial" w:hAnsi="Arial"/>
          <w:lang w:val="mn-MN"/>
        </w:rPr>
        <w:tab/>
        <w:t>Өнөөдрийн хурал дууслаа. Гишүүдэд баярлалаа, ажлын хэсэгт баярлалаа.</w:t>
      </w:r>
    </w:p>
    <w:p>
      <w:pPr>
        <w:pStyle w:val="style0"/>
        <w:jc w:val="both"/>
      </w:pPr>
      <w:r>
        <w:rPr/>
      </w:r>
    </w:p>
    <w:p>
      <w:pPr>
        <w:pStyle w:val="style0"/>
        <w:jc w:val="both"/>
      </w:pPr>
      <w:r>
        <w:rPr>
          <w:rFonts w:ascii="Arial" w:hAnsi="Arial"/>
          <w:lang w:val="mn-MN"/>
        </w:rPr>
        <w:tab/>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sectPr>
      <w:headerReference r:id="rId2" w:type="default"/>
      <w:type w:val="nextPage"/>
      <w:pgSz w:h="15840" w:w="12240"/>
      <w:pgMar w:bottom="1134" w:footer="0" w:gutter="0" w:header="1134" w:left="1888" w:right="1127"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4</w:t>
    </w:r>
    <w:r>
      <w:fldChar w:fldCharType="end"/>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Table Contents"/>
    <w:basedOn w:val="style0"/>
    <w:next w:val="style20"/>
    <w:pPr>
      <w:suppressLineNumbers/>
    </w:pPr>
    <w:rPr/>
  </w:style>
  <w:style w:styleId="style21" w:type="paragraph">
    <w:name w:val="Header"/>
    <w:basedOn w:val="style0"/>
    <w:next w:val="style21"/>
    <w:pPr>
      <w:suppressLineNumbers/>
      <w:tabs>
        <w:tab w:leader="none" w:pos="4612" w:val="center"/>
        <w:tab w:leader="none" w:pos="922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2016-05-12T16:11:39.00Z</dcterms:created>
  <cp:lastPrinted>2016-05-19T10:03:32.59Z</cp:lastPrinted>
  <cp:revision>0</cp:revision>
</cp:coreProperties>
</file>