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7139C" w14:textId="77777777" w:rsidR="00B728B0" w:rsidRPr="00684196" w:rsidRDefault="00B728B0" w:rsidP="00B728B0">
      <w:pPr>
        <w:rPr>
          <w:rFonts w:ascii="Arial" w:hAnsi="Arial" w:cs="Arial"/>
          <w:b/>
          <w:iCs/>
          <w:lang w:val="mn-MN"/>
        </w:rPr>
      </w:pPr>
    </w:p>
    <w:p w14:paraId="0368463B" w14:textId="77777777" w:rsidR="00B728B0" w:rsidRPr="00684196" w:rsidRDefault="00B728B0" w:rsidP="00B728B0">
      <w:pPr>
        <w:rPr>
          <w:rFonts w:ascii="Arial" w:hAnsi="Arial" w:cs="Arial"/>
          <w:b/>
          <w:iCs/>
          <w:lang w:val="mn-MN"/>
        </w:rPr>
      </w:pPr>
    </w:p>
    <w:p w14:paraId="0546D162" w14:textId="77777777" w:rsidR="00C633FD" w:rsidRPr="00684196" w:rsidRDefault="00C633FD" w:rsidP="00B728B0">
      <w:pPr>
        <w:jc w:val="center"/>
        <w:rPr>
          <w:rFonts w:ascii="Arial" w:hAnsi="Arial" w:cs="Arial"/>
          <w:b/>
          <w:bCs/>
          <w:iCs/>
          <w:lang w:val="mn-MN"/>
        </w:rPr>
      </w:pPr>
    </w:p>
    <w:p w14:paraId="14B86505" w14:textId="0C5F5AA7" w:rsidR="00A631C9" w:rsidRDefault="00A631C9" w:rsidP="00A631C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56F5E83" wp14:editId="1A892D16">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1256088" w14:textId="77777777" w:rsidR="00A631C9" w:rsidRPr="00DE74A6" w:rsidRDefault="00A631C9" w:rsidP="00A631C9">
      <w:pPr>
        <w:pStyle w:val="Title"/>
        <w:tabs>
          <w:tab w:val="left" w:pos="2532"/>
        </w:tabs>
        <w:jc w:val="left"/>
        <w:rPr>
          <w:rFonts w:ascii="Arial" w:hAnsi="Arial" w:cs="Arial"/>
          <w:sz w:val="40"/>
          <w:szCs w:val="40"/>
        </w:rPr>
      </w:pPr>
    </w:p>
    <w:p w14:paraId="0108208D" w14:textId="77777777" w:rsidR="00A631C9" w:rsidRPr="00DE74A6" w:rsidRDefault="00A631C9" w:rsidP="00A631C9">
      <w:pPr>
        <w:pStyle w:val="Title"/>
        <w:ind w:left="-142"/>
        <w:rPr>
          <w:rFonts w:ascii="Arial" w:hAnsi="Arial" w:cs="Arial"/>
          <w:sz w:val="32"/>
          <w:szCs w:val="32"/>
        </w:rPr>
      </w:pPr>
    </w:p>
    <w:p w14:paraId="2FD56963" w14:textId="77777777" w:rsidR="00A631C9" w:rsidRPr="00B56EE4" w:rsidRDefault="00A631C9" w:rsidP="00A631C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2938BC3B" w14:textId="77777777" w:rsidR="00A631C9" w:rsidRPr="00DE74A6" w:rsidRDefault="00A631C9" w:rsidP="00A631C9">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0099EA6F" w14:textId="77777777" w:rsidR="00A631C9" w:rsidRPr="00DE74A6" w:rsidRDefault="00A631C9" w:rsidP="00A631C9">
      <w:pPr>
        <w:rPr>
          <w:rFonts w:ascii="Arial" w:hAnsi="Arial" w:cs="Arial"/>
          <w:lang w:val="ms-MY"/>
        </w:rPr>
      </w:pPr>
    </w:p>
    <w:p w14:paraId="6D68E5B1" w14:textId="50B8F7C2" w:rsidR="00A631C9" w:rsidRPr="00A631C9" w:rsidRDefault="00A631C9" w:rsidP="00A631C9">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5</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lang w:val="mn-MN"/>
        </w:rPr>
        <w:t>6</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27</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61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2CB40190" w14:textId="2C379C5F" w:rsidR="00C633FD" w:rsidRPr="00684196" w:rsidRDefault="00C633FD" w:rsidP="00A631C9">
      <w:pPr>
        <w:spacing w:line="360" w:lineRule="auto"/>
        <w:rPr>
          <w:rFonts w:ascii="Arial" w:hAnsi="Arial" w:cs="Arial"/>
          <w:b/>
          <w:bCs/>
          <w:iCs/>
          <w:lang w:val="mn-MN"/>
        </w:rPr>
      </w:pPr>
    </w:p>
    <w:p w14:paraId="668F9DF6" w14:textId="77777777" w:rsidR="00A631C9" w:rsidRDefault="00C633FD" w:rsidP="00B728B0">
      <w:pPr>
        <w:jc w:val="center"/>
        <w:rPr>
          <w:rFonts w:ascii="Arial" w:hAnsi="Arial" w:cs="Arial"/>
          <w:b/>
          <w:bCs/>
          <w:iCs/>
          <w:lang w:val="mn-MN"/>
        </w:rPr>
      </w:pPr>
      <w:r w:rsidRPr="00684196">
        <w:rPr>
          <w:rFonts w:ascii="Arial" w:hAnsi="Arial" w:cs="Arial"/>
          <w:b/>
          <w:bCs/>
          <w:iCs/>
          <w:lang w:val="mn-MN"/>
        </w:rPr>
        <w:t xml:space="preserve">    </w:t>
      </w:r>
    </w:p>
    <w:p w14:paraId="37D4072F" w14:textId="419E076C" w:rsidR="00C633FD" w:rsidRPr="00684196" w:rsidRDefault="00C633FD" w:rsidP="00B728B0">
      <w:pPr>
        <w:jc w:val="center"/>
        <w:rPr>
          <w:rFonts w:ascii="Arial" w:hAnsi="Arial" w:cs="Arial"/>
          <w:b/>
          <w:bCs/>
          <w:iCs/>
          <w:lang w:val="mn-MN"/>
        </w:rPr>
      </w:pPr>
      <w:r w:rsidRPr="00684196">
        <w:rPr>
          <w:rFonts w:ascii="Arial" w:hAnsi="Arial" w:cs="Arial"/>
          <w:b/>
          <w:bCs/>
          <w:iCs/>
          <w:lang w:val="mn-MN"/>
        </w:rPr>
        <w:t xml:space="preserve"> </w:t>
      </w:r>
      <w:r w:rsidR="00B728B0" w:rsidRPr="00684196">
        <w:rPr>
          <w:rFonts w:ascii="Arial" w:hAnsi="Arial" w:cs="Arial"/>
          <w:b/>
          <w:bCs/>
          <w:iCs/>
          <w:lang w:val="mn-MN"/>
        </w:rPr>
        <w:t xml:space="preserve">Хууль тогтоомжийн тухай хуульд нэмэлт, </w:t>
      </w:r>
    </w:p>
    <w:p w14:paraId="401A7113" w14:textId="3E9902CF" w:rsidR="00C633FD" w:rsidRPr="00684196" w:rsidRDefault="00C633FD" w:rsidP="00C633FD">
      <w:pPr>
        <w:jc w:val="center"/>
        <w:rPr>
          <w:rFonts w:ascii="Arial" w:hAnsi="Arial" w:cs="Arial"/>
          <w:b/>
          <w:bCs/>
          <w:iCs/>
          <w:lang w:val="mn-MN"/>
        </w:rPr>
      </w:pPr>
      <w:r w:rsidRPr="00684196">
        <w:rPr>
          <w:rFonts w:ascii="Arial" w:hAnsi="Arial" w:cs="Arial"/>
          <w:b/>
          <w:bCs/>
          <w:iCs/>
          <w:lang w:val="mn-MN"/>
        </w:rPr>
        <w:t xml:space="preserve">     </w:t>
      </w:r>
      <w:r w:rsidR="00B728B0" w:rsidRPr="00684196">
        <w:rPr>
          <w:rFonts w:ascii="Arial" w:hAnsi="Arial" w:cs="Arial"/>
          <w:b/>
          <w:bCs/>
          <w:iCs/>
          <w:lang w:val="mn-MN"/>
        </w:rPr>
        <w:t xml:space="preserve">өөрчлөлт оруулах тухай хууль баталсантай </w:t>
      </w:r>
    </w:p>
    <w:p w14:paraId="42B52868" w14:textId="3559A3A9" w:rsidR="00B728B0" w:rsidRPr="00684196" w:rsidRDefault="00C633FD" w:rsidP="00C633FD">
      <w:pPr>
        <w:jc w:val="center"/>
        <w:rPr>
          <w:rFonts w:ascii="Arial" w:hAnsi="Arial" w:cs="Arial"/>
          <w:b/>
          <w:bCs/>
          <w:iCs/>
          <w:lang w:val="mn-MN"/>
        </w:rPr>
      </w:pPr>
      <w:r w:rsidRPr="00684196">
        <w:rPr>
          <w:rFonts w:ascii="Arial" w:hAnsi="Arial" w:cs="Arial"/>
          <w:b/>
          <w:bCs/>
          <w:iCs/>
          <w:lang w:val="mn-MN"/>
        </w:rPr>
        <w:t xml:space="preserve">     </w:t>
      </w:r>
      <w:r w:rsidR="00B728B0" w:rsidRPr="00684196">
        <w:rPr>
          <w:rFonts w:ascii="Arial" w:hAnsi="Arial" w:cs="Arial"/>
          <w:b/>
          <w:bCs/>
          <w:iCs/>
          <w:lang w:val="mn-MN"/>
        </w:rPr>
        <w:t>холбогдуулан авах арга хэмжээний тухай</w:t>
      </w:r>
    </w:p>
    <w:p w14:paraId="3ADBEAA9" w14:textId="77777777" w:rsidR="00B728B0" w:rsidRPr="00684196" w:rsidRDefault="00B728B0" w:rsidP="00B728B0">
      <w:pPr>
        <w:ind w:firstLine="720"/>
        <w:contextualSpacing/>
        <w:jc w:val="both"/>
        <w:rPr>
          <w:rFonts w:ascii="Arial" w:hAnsi="Arial" w:cs="Arial"/>
          <w:iCs/>
          <w:lang w:val="mn-MN"/>
        </w:rPr>
      </w:pPr>
    </w:p>
    <w:p w14:paraId="21C616CF" w14:textId="77777777" w:rsidR="00B728B0" w:rsidRPr="00684196" w:rsidRDefault="00B728B0" w:rsidP="00B728B0">
      <w:pPr>
        <w:ind w:firstLine="720"/>
        <w:jc w:val="both"/>
        <w:rPr>
          <w:rFonts w:ascii="Arial" w:eastAsia="Times New Roman" w:hAnsi="Arial" w:cs="Arial"/>
          <w:lang w:val="mn-MN"/>
        </w:rPr>
      </w:pPr>
      <w:r w:rsidRPr="00684196">
        <w:rPr>
          <w:rFonts w:ascii="Arial" w:eastAsia="Times New Roman" w:hAnsi="Arial" w:cs="Arial"/>
          <w:lang w:val="mn-MN"/>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4765CCA1" w14:textId="77777777" w:rsidR="00B728B0" w:rsidRPr="00684196" w:rsidRDefault="00B728B0" w:rsidP="00B728B0">
      <w:pPr>
        <w:ind w:firstLine="720"/>
        <w:jc w:val="both"/>
        <w:rPr>
          <w:rFonts w:ascii="Arial" w:eastAsia="Times New Roman" w:hAnsi="Arial" w:cs="Arial"/>
          <w:lang w:val="mn-MN"/>
        </w:rPr>
      </w:pPr>
    </w:p>
    <w:p w14:paraId="276816A1" w14:textId="77777777" w:rsidR="00B728B0" w:rsidRPr="00684196" w:rsidRDefault="00B728B0" w:rsidP="00B728B0">
      <w:pPr>
        <w:ind w:firstLine="720"/>
        <w:jc w:val="both"/>
        <w:rPr>
          <w:rFonts w:ascii="Arial" w:hAnsi="Arial" w:cs="Arial"/>
          <w:shd w:val="clear" w:color="auto" w:fill="FFFFFF"/>
          <w:lang w:val="mn-MN"/>
        </w:rPr>
      </w:pPr>
      <w:r w:rsidRPr="00684196">
        <w:rPr>
          <w:rFonts w:ascii="Arial" w:hAnsi="Arial" w:cs="Arial"/>
          <w:shd w:val="clear" w:color="auto" w:fill="FFFFFF"/>
          <w:lang w:val="mn-MN"/>
        </w:rPr>
        <w:t>1.Хууль тогтоомжийн тухай хуульд нэмэлт, өөрчлөлт оруулах тухай хуулийн хэрэгжилтийг хангуулах чиглэлээр дараах арга хэмжээг авч хэрэгжүүлэхийг Монгол Улсын Засгийн газар /Г.Занданшатар/-т даалгасугай:</w:t>
      </w:r>
    </w:p>
    <w:p w14:paraId="5F38E5AB" w14:textId="77777777" w:rsidR="00B728B0" w:rsidRPr="00684196" w:rsidRDefault="00B728B0" w:rsidP="00B728B0">
      <w:pPr>
        <w:ind w:firstLine="720"/>
        <w:jc w:val="both"/>
        <w:rPr>
          <w:rFonts w:ascii="Arial" w:eastAsia="Times New Roman" w:hAnsi="Arial" w:cs="Arial"/>
          <w:lang w:val="mn-MN"/>
        </w:rPr>
      </w:pPr>
    </w:p>
    <w:p w14:paraId="24CFC064" w14:textId="77777777" w:rsidR="00B728B0" w:rsidRPr="00684196" w:rsidRDefault="00B728B0" w:rsidP="00B728B0">
      <w:pPr>
        <w:ind w:firstLine="1276"/>
        <w:jc w:val="both"/>
        <w:rPr>
          <w:rFonts w:ascii="Arial" w:hAnsi="Arial" w:cs="Arial"/>
          <w:shd w:val="clear" w:color="auto" w:fill="FFFFFF"/>
          <w:lang w:val="mn-MN"/>
        </w:rPr>
      </w:pPr>
      <w:r w:rsidRPr="00684196">
        <w:rPr>
          <w:rFonts w:ascii="Arial" w:hAnsi="Arial" w:cs="Arial"/>
          <w:shd w:val="clear" w:color="auto" w:fill="FFFFFF"/>
          <w:lang w:val="mn-MN"/>
        </w:rPr>
        <w:t>1/Хууль тогтоомжийн тухай хуулийн 12 дугаар зүйлийн 12.1 дэх хэсэгт заасан холбогдох аргачлалыг шинэчлэн боловсруулж, батлах;</w:t>
      </w:r>
    </w:p>
    <w:p w14:paraId="51148C0D" w14:textId="77777777" w:rsidR="00B728B0" w:rsidRPr="00684196" w:rsidRDefault="00B728B0" w:rsidP="00B728B0">
      <w:pPr>
        <w:ind w:left="567" w:firstLine="720"/>
        <w:jc w:val="both"/>
        <w:rPr>
          <w:rFonts w:ascii="Arial" w:eastAsia="Times New Roman" w:hAnsi="Arial" w:cs="Arial"/>
          <w:lang w:val="mn-MN"/>
        </w:rPr>
      </w:pPr>
    </w:p>
    <w:p w14:paraId="1C4DB2C1" w14:textId="60CE3C4F" w:rsidR="00B728B0" w:rsidRPr="00684196" w:rsidRDefault="00B728B0" w:rsidP="00B728B0">
      <w:pPr>
        <w:ind w:firstLine="1276"/>
        <w:jc w:val="both"/>
        <w:rPr>
          <w:rFonts w:ascii="Arial" w:eastAsia="Times New Roman" w:hAnsi="Arial" w:cs="Arial"/>
          <w:lang w:val="mn-MN"/>
        </w:rPr>
      </w:pPr>
      <w:r w:rsidRPr="00684196">
        <w:rPr>
          <w:rFonts w:ascii="Arial" w:eastAsia="Times New Roman" w:hAnsi="Arial" w:cs="Arial"/>
          <w:lang w:val="mn-MN"/>
        </w:rPr>
        <w:t>2/</w:t>
      </w:r>
      <w:r w:rsidRPr="00684196">
        <w:rPr>
          <w:rFonts w:ascii="Arial" w:hAnsi="Arial" w:cs="Arial"/>
          <w:lang w:val="mn-MN"/>
        </w:rPr>
        <w:t xml:space="preserve">хүчин төгөлдөр үйлчилж байгаа хууль тогтоомжийг </w:t>
      </w:r>
      <w:r w:rsidRPr="00684196">
        <w:rPr>
          <w:rFonts w:ascii="Arial" w:eastAsia="Times New Roman" w:hAnsi="Arial" w:cs="Arial"/>
          <w:lang w:val="mn-MN"/>
        </w:rPr>
        <w:t xml:space="preserve">Хууль тогтоомжийн тухай хуулийн </w:t>
      </w:r>
      <w:r w:rsidRPr="00684196">
        <w:rPr>
          <w:rFonts w:ascii="Arial" w:hAnsi="Arial" w:cs="Arial"/>
          <w:lang w:val="mn-MN"/>
        </w:rPr>
        <w:t>27</w:t>
      </w:r>
      <w:r w:rsidRPr="00684196">
        <w:rPr>
          <w:rFonts w:ascii="Arial" w:hAnsi="Arial" w:cs="Arial"/>
          <w:vertAlign w:val="superscript"/>
          <w:lang w:val="mn-MN"/>
        </w:rPr>
        <w:t>1</w:t>
      </w:r>
      <w:r w:rsidR="00C633FD" w:rsidRPr="00684196">
        <w:rPr>
          <w:rFonts w:ascii="Arial" w:hAnsi="Arial" w:cs="Arial"/>
          <w:lang w:val="mn-MN"/>
        </w:rPr>
        <w:t xml:space="preserve"> </w:t>
      </w:r>
      <w:r w:rsidRPr="00684196">
        <w:rPr>
          <w:rFonts w:ascii="Arial" w:hAnsi="Arial" w:cs="Arial"/>
          <w:lang w:val="mn-MN"/>
        </w:rPr>
        <w:t>дүгээр зүйлийн</w:t>
      </w:r>
      <w:r w:rsidRPr="00684196">
        <w:rPr>
          <w:rFonts w:ascii="Arial" w:hAnsi="Arial" w:cs="Arial"/>
          <w:vertAlign w:val="superscript"/>
          <w:lang w:val="mn-MN"/>
        </w:rPr>
        <w:t xml:space="preserve"> </w:t>
      </w:r>
      <w:r w:rsidRPr="00684196">
        <w:rPr>
          <w:rFonts w:ascii="Arial" w:hAnsi="Arial" w:cs="Arial"/>
          <w:lang w:val="mn-MN"/>
        </w:rPr>
        <w:t>27</w:t>
      </w:r>
      <w:r w:rsidRPr="00684196">
        <w:rPr>
          <w:rFonts w:ascii="Arial" w:hAnsi="Arial" w:cs="Arial"/>
          <w:vertAlign w:val="superscript"/>
          <w:lang w:val="mn-MN"/>
        </w:rPr>
        <w:t>1</w:t>
      </w:r>
      <w:r w:rsidRPr="00684196">
        <w:rPr>
          <w:rFonts w:ascii="Arial" w:hAnsi="Arial" w:cs="Arial"/>
          <w:lang w:val="mn-MN"/>
        </w:rPr>
        <w:t>.1, 27</w:t>
      </w:r>
      <w:r w:rsidRPr="00684196">
        <w:rPr>
          <w:rFonts w:ascii="Arial" w:hAnsi="Arial" w:cs="Arial"/>
          <w:vertAlign w:val="superscript"/>
          <w:lang w:val="mn-MN"/>
        </w:rPr>
        <w:t>1</w:t>
      </w:r>
      <w:r w:rsidRPr="00684196">
        <w:rPr>
          <w:rFonts w:ascii="Arial" w:hAnsi="Arial" w:cs="Arial"/>
          <w:lang w:val="mn-MN"/>
        </w:rPr>
        <w:t xml:space="preserve">.2 дахь хэсэгт нийцүүлэх зорилгоор судалгаа хийж, холбогдох хуулийн төслийг 2026 оны 05 дугаар сарын 01-ний өдрийн дотор Монгол Улсын Их Хуралд өргөн мэдүүлэх; </w:t>
      </w:r>
    </w:p>
    <w:p w14:paraId="6BCF5C65" w14:textId="77777777" w:rsidR="00B728B0" w:rsidRPr="00684196" w:rsidRDefault="00B728B0" w:rsidP="00B728B0">
      <w:pPr>
        <w:ind w:firstLine="1276"/>
        <w:jc w:val="both"/>
        <w:rPr>
          <w:rFonts w:ascii="Arial" w:eastAsia="Times New Roman" w:hAnsi="Arial" w:cs="Arial"/>
          <w:lang w:val="mn-MN"/>
        </w:rPr>
      </w:pPr>
    </w:p>
    <w:p w14:paraId="0D187712" w14:textId="77777777" w:rsidR="00B728B0" w:rsidRPr="00684196" w:rsidRDefault="00B728B0" w:rsidP="00B728B0">
      <w:pPr>
        <w:ind w:firstLine="1276"/>
        <w:jc w:val="both"/>
        <w:rPr>
          <w:rFonts w:ascii="Arial" w:eastAsia="Times New Roman" w:hAnsi="Arial" w:cs="Arial"/>
          <w:lang w:val="mn-MN"/>
        </w:rPr>
      </w:pPr>
      <w:r w:rsidRPr="00684196">
        <w:rPr>
          <w:rFonts w:ascii="Arial" w:eastAsia="Times New Roman" w:hAnsi="Arial" w:cs="Arial"/>
          <w:lang w:val="mn-MN"/>
        </w:rPr>
        <w:t>3/Монгол Улсын нэгдэн орсон олон талт олон улсын гэрээний хянан баталгаажуулсан орчуулга, тэдгээрийн эх бичвэрийг эрх зүйн мэдээллийн нэгдсэн санд 2026 онд багтаан бүрэн эхээр байршуулах;</w:t>
      </w:r>
    </w:p>
    <w:p w14:paraId="7E9CA20F" w14:textId="77777777" w:rsidR="00B728B0" w:rsidRPr="00684196" w:rsidRDefault="00B728B0" w:rsidP="00B728B0">
      <w:pPr>
        <w:ind w:firstLine="1276"/>
        <w:jc w:val="both"/>
        <w:rPr>
          <w:rFonts w:cs="Arial"/>
          <w:color w:val="000000" w:themeColor="text1"/>
          <w:lang w:val="mn-MN"/>
        </w:rPr>
      </w:pPr>
    </w:p>
    <w:p w14:paraId="5A022650" w14:textId="77777777" w:rsidR="00B728B0" w:rsidRPr="00684196" w:rsidRDefault="00B728B0" w:rsidP="00B728B0">
      <w:pPr>
        <w:ind w:firstLine="1276"/>
        <w:jc w:val="both"/>
        <w:rPr>
          <w:rFonts w:ascii="Arial" w:hAnsi="Arial" w:cs="Arial"/>
          <w:color w:val="000000" w:themeColor="text1"/>
          <w:lang w:val="mn-MN"/>
        </w:rPr>
      </w:pPr>
      <w:r w:rsidRPr="00684196">
        <w:rPr>
          <w:rFonts w:ascii="Arial" w:hAnsi="Arial" w:cs="Arial"/>
          <w:color w:val="000000" w:themeColor="text1"/>
          <w:lang w:val="mn-MN"/>
        </w:rPr>
        <w:t>4/хууль санаачлагчид мэргэжил, арга зүйн туслалцаа үзүүлэх үүрэг бүхий төрийн холбогдох байгууллагын албан хаагчдыг Хууль тогтоомжийн тухай хуулийн 12 дугаар зүйлд заасан холбогдох аргачлал, арга зүйгээр хангах, чадавхжуулах ажлыг үе шаттайгаар зохион байгуулж, хэрэгжүүлэх.</w:t>
      </w:r>
    </w:p>
    <w:p w14:paraId="1F84B77C" w14:textId="77777777" w:rsidR="00B728B0" w:rsidRPr="00684196" w:rsidRDefault="00B728B0" w:rsidP="00B728B0">
      <w:pPr>
        <w:ind w:firstLine="1276"/>
        <w:jc w:val="both"/>
        <w:rPr>
          <w:rFonts w:ascii="Arial" w:eastAsia="Times New Roman" w:hAnsi="Arial" w:cs="Arial"/>
          <w:b/>
          <w:lang w:val="mn-MN"/>
        </w:rPr>
      </w:pPr>
    </w:p>
    <w:p w14:paraId="417FE384" w14:textId="77777777" w:rsidR="00B728B0" w:rsidRPr="00684196" w:rsidRDefault="00B728B0" w:rsidP="00B728B0">
      <w:pPr>
        <w:ind w:firstLine="720"/>
        <w:jc w:val="both"/>
        <w:rPr>
          <w:rFonts w:ascii="Arial" w:eastAsia="Times New Roman" w:hAnsi="Arial" w:cs="Arial"/>
          <w:bCs/>
          <w:lang w:val="mn-MN"/>
        </w:rPr>
      </w:pPr>
      <w:r w:rsidRPr="00684196">
        <w:rPr>
          <w:rFonts w:ascii="Arial" w:eastAsia="Times New Roman" w:hAnsi="Arial" w:cs="Arial"/>
          <w:lang w:val="mn-MN"/>
        </w:rPr>
        <w:t>2.</w:t>
      </w:r>
      <w:r w:rsidRPr="00684196">
        <w:rPr>
          <w:rFonts w:ascii="Arial" w:hAnsi="Arial" w:cs="Arial"/>
          <w:bCs/>
          <w:lang w:val="mn-MN"/>
        </w:rPr>
        <w:t xml:space="preserve">Захиргааны хэм хэмжээний актыг хууль тогтоомжид нийцүүлэх, Захиргааны ерөнхий хуулийн хэрэгжилтийг хангах чиглэлээр дараах арга хэмжээг авч хэрэгжүүлэхийг </w:t>
      </w:r>
      <w:r w:rsidRPr="00684196">
        <w:rPr>
          <w:rFonts w:ascii="Arial" w:hAnsi="Arial" w:cs="Arial"/>
          <w:bCs/>
          <w:color w:val="000000" w:themeColor="text1"/>
          <w:lang w:val="mn-MN"/>
        </w:rPr>
        <w:t xml:space="preserve">Монгол Улсын Засгийн газар /Г.Занданшатар/, Монгол Улсын Их Хуралд ажлаа шууд хариуцан тайлагнадаг байгууллагын дарга нарт даалгасугай: </w:t>
      </w:r>
      <w:r w:rsidRPr="00684196">
        <w:rPr>
          <w:rFonts w:ascii="Arial" w:hAnsi="Arial" w:cs="Arial"/>
          <w:bCs/>
          <w:lang w:val="mn-MN"/>
        </w:rPr>
        <w:t xml:space="preserve"> </w:t>
      </w:r>
    </w:p>
    <w:p w14:paraId="62482621" w14:textId="77777777" w:rsidR="00B728B0" w:rsidRPr="00684196" w:rsidRDefault="00B728B0" w:rsidP="00B728B0">
      <w:pPr>
        <w:ind w:firstLine="720"/>
        <w:jc w:val="both"/>
        <w:rPr>
          <w:rFonts w:ascii="Arial" w:hAnsi="Arial" w:cs="Arial"/>
          <w:b/>
          <w:bCs/>
          <w:lang w:val="mn-MN"/>
        </w:rPr>
      </w:pPr>
    </w:p>
    <w:p w14:paraId="04EB9E67" w14:textId="77777777" w:rsidR="00B728B0" w:rsidRPr="00684196" w:rsidRDefault="00B728B0" w:rsidP="00B728B0">
      <w:pPr>
        <w:jc w:val="both"/>
        <w:rPr>
          <w:rFonts w:ascii="Arial" w:hAnsi="Arial" w:cs="Arial"/>
          <w:bCs/>
          <w:color w:val="FF0000"/>
          <w:lang w:val="mn-MN"/>
        </w:rPr>
      </w:pPr>
      <w:r w:rsidRPr="00684196">
        <w:rPr>
          <w:rFonts w:ascii="Arial" w:hAnsi="Arial" w:cs="Arial"/>
          <w:b/>
          <w:bCs/>
          <w:lang w:val="mn-MN"/>
        </w:rPr>
        <w:tab/>
      </w:r>
      <w:r w:rsidRPr="00684196">
        <w:rPr>
          <w:rFonts w:ascii="Arial" w:hAnsi="Arial" w:cs="Arial"/>
          <w:b/>
          <w:bCs/>
          <w:lang w:val="mn-MN"/>
        </w:rPr>
        <w:tab/>
      </w:r>
      <w:r w:rsidRPr="00684196">
        <w:rPr>
          <w:rFonts w:ascii="Arial" w:hAnsi="Arial" w:cs="Arial"/>
          <w:bCs/>
          <w:lang w:val="mn-MN"/>
        </w:rPr>
        <w:t xml:space="preserve">1/хуулиар тусгайлан эрх олгогдоогүй бөгөөд </w:t>
      </w:r>
      <w:r w:rsidRPr="00684196">
        <w:rPr>
          <w:rFonts w:ascii="Arial" w:hAnsi="Arial" w:cs="Arial"/>
          <w:bCs/>
          <w:color w:val="000000"/>
          <w:lang w:val="mn-MN"/>
        </w:rPr>
        <w:t>нийтээр заавал дагаж мөрдүүлэхээр баталсан дүрэм, журам, заавар, аргачлалыг хүчингүй болгох;</w:t>
      </w:r>
      <w:r w:rsidRPr="00684196">
        <w:rPr>
          <w:rFonts w:ascii="Arial" w:hAnsi="Arial" w:cs="Arial"/>
          <w:bCs/>
          <w:color w:val="FF0000"/>
          <w:lang w:val="mn-MN"/>
        </w:rPr>
        <w:t xml:space="preserve"> </w:t>
      </w:r>
    </w:p>
    <w:p w14:paraId="5E2883CC" w14:textId="77777777" w:rsidR="00B728B0" w:rsidRPr="00684196" w:rsidRDefault="00B728B0" w:rsidP="00B728B0">
      <w:pPr>
        <w:jc w:val="both"/>
        <w:rPr>
          <w:rFonts w:ascii="Arial" w:hAnsi="Arial" w:cs="Arial"/>
          <w:bCs/>
          <w:lang w:val="mn-MN"/>
        </w:rPr>
      </w:pPr>
    </w:p>
    <w:p w14:paraId="535513A8" w14:textId="77777777" w:rsidR="00B728B0" w:rsidRPr="00684196" w:rsidRDefault="00B728B0" w:rsidP="00B728B0">
      <w:pPr>
        <w:jc w:val="both"/>
        <w:rPr>
          <w:rFonts w:ascii="Arial" w:hAnsi="Arial" w:cs="Arial"/>
          <w:bCs/>
          <w:color w:val="000000" w:themeColor="text1"/>
          <w:lang w:val="mn-MN"/>
        </w:rPr>
      </w:pPr>
      <w:r w:rsidRPr="00684196">
        <w:rPr>
          <w:rFonts w:ascii="Arial" w:hAnsi="Arial" w:cs="Arial"/>
          <w:bCs/>
          <w:lang w:val="mn-MN"/>
        </w:rPr>
        <w:lastRenderedPageBreak/>
        <w:tab/>
      </w:r>
      <w:r w:rsidRPr="00684196">
        <w:rPr>
          <w:rFonts w:ascii="Arial" w:hAnsi="Arial" w:cs="Arial"/>
          <w:bCs/>
          <w:lang w:val="mn-MN"/>
        </w:rPr>
        <w:tab/>
        <w:t xml:space="preserve">2/хуульд заасны дагуу баталсан боловч бүртгүүлээгүй </w:t>
      </w:r>
      <w:r w:rsidRPr="00684196">
        <w:rPr>
          <w:rFonts w:ascii="Arial" w:hAnsi="Arial" w:cs="Arial"/>
          <w:bCs/>
          <w:color w:val="000000" w:themeColor="text1"/>
          <w:lang w:val="mn-MN"/>
        </w:rPr>
        <w:t xml:space="preserve">захиргааны хэм хэмжээний актыг улсын нэгдсэн бүртгэлд бүртгүүлэх; </w:t>
      </w:r>
    </w:p>
    <w:p w14:paraId="01DFF91D" w14:textId="77777777" w:rsidR="00B728B0" w:rsidRPr="00684196" w:rsidRDefault="00B728B0" w:rsidP="00B728B0">
      <w:pPr>
        <w:ind w:left="720" w:firstLine="720"/>
        <w:jc w:val="both"/>
        <w:rPr>
          <w:rFonts w:ascii="Arial" w:hAnsi="Arial" w:cs="Arial"/>
          <w:bCs/>
          <w:color w:val="000000" w:themeColor="text1"/>
          <w:lang w:val="mn-MN"/>
        </w:rPr>
      </w:pPr>
    </w:p>
    <w:p w14:paraId="0864824A" w14:textId="77777777" w:rsidR="00B728B0" w:rsidRPr="00684196" w:rsidRDefault="00B728B0" w:rsidP="00B728B0">
      <w:pPr>
        <w:ind w:firstLine="1440"/>
        <w:jc w:val="both"/>
        <w:rPr>
          <w:rFonts w:ascii="Arial" w:hAnsi="Arial" w:cs="Arial"/>
          <w:bCs/>
          <w:color w:val="000000" w:themeColor="text1"/>
          <w:lang w:val="mn-MN"/>
        </w:rPr>
      </w:pPr>
      <w:r w:rsidRPr="00684196">
        <w:rPr>
          <w:rFonts w:ascii="Arial" w:hAnsi="Arial" w:cs="Arial"/>
          <w:bCs/>
          <w:color w:val="000000" w:themeColor="text1"/>
          <w:lang w:val="mn-MN"/>
        </w:rPr>
        <w:t>3/эрх зүйн зохицуулалтын ач холбогдлоо алдаж дагаж мөрдөхгүй болсон, хууль тогтоомжтой зөрчилдсөн, эрх олгосон хуулийн заалт нь хүчингүй болсон, өөрчлөгдсөн захиргааны хэм хэмжээний актыг хүчингүй болгох, хуульд нийцүүлэн шинэчлэн батлах;</w:t>
      </w:r>
    </w:p>
    <w:p w14:paraId="12E6FF92" w14:textId="77777777" w:rsidR="00B728B0" w:rsidRPr="00684196" w:rsidRDefault="00B728B0" w:rsidP="00B728B0">
      <w:pPr>
        <w:jc w:val="both"/>
        <w:rPr>
          <w:rFonts w:ascii="Arial" w:hAnsi="Arial" w:cs="Arial"/>
          <w:b/>
          <w:bCs/>
          <w:lang w:val="mn-MN"/>
        </w:rPr>
      </w:pPr>
    </w:p>
    <w:p w14:paraId="42E72E5D" w14:textId="77777777" w:rsidR="00B728B0" w:rsidRPr="00684196" w:rsidRDefault="00B728B0" w:rsidP="00B728B0">
      <w:pPr>
        <w:ind w:firstLine="720"/>
        <w:jc w:val="both"/>
        <w:rPr>
          <w:rFonts w:ascii="Arial" w:eastAsia="Times New Roman" w:hAnsi="Arial" w:cs="Arial"/>
          <w:lang w:val="mn-MN"/>
        </w:rPr>
      </w:pPr>
      <w:r w:rsidRPr="00684196">
        <w:rPr>
          <w:rFonts w:ascii="Arial" w:hAnsi="Arial" w:cs="Arial"/>
          <w:b/>
          <w:bCs/>
          <w:lang w:val="mn-MN"/>
        </w:rPr>
        <w:tab/>
      </w:r>
      <w:r w:rsidRPr="00684196">
        <w:rPr>
          <w:rFonts w:ascii="Arial" w:hAnsi="Arial" w:cs="Arial"/>
          <w:bCs/>
          <w:color w:val="000000" w:themeColor="text1"/>
          <w:lang w:val="mn-MN"/>
        </w:rPr>
        <w:t xml:space="preserve">4/эрхлэх асуудлын хүрээнд хамаарах захиргааны хэм хэмжээний актын хууль зүйн үндэслэлийг нягтлан шалгаж, </w:t>
      </w:r>
      <w:r w:rsidRPr="00684196">
        <w:rPr>
          <w:rFonts w:ascii="Arial" w:hAnsi="Arial" w:cs="Arial"/>
          <w:lang w:val="mn-MN"/>
        </w:rPr>
        <w:t xml:space="preserve">хуулиар тогтоосон хязгаарлалтаас гадуур хүний эрх, эрх чөлөөг </w:t>
      </w:r>
      <w:r w:rsidRPr="00684196">
        <w:rPr>
          <w:rFonts w:ascii="Arial" w:hAnsi="Arial" w:cs="Arial"/>
          <w:bCs/>
          <w:color w:val="000000" w:themeColor="text1"/>
          <w:lang w:val="mn-MN"/>
        </w:rPr>
        <w:t>хязгаарласан, ашиг сонирхлын зөрчил, авлига гарах нөхцөл боломж бүрдүүлсэн шинжтэй дүрэм, журам, тэдгээрийн холбогдох зохицуулалтыг хүчингүй болгох, өөрчлөх.</w:t>
      </w:r>
    </w:p>
    <w:p w14:paraId="39EA886E" w14:textId="77777777" w:rsidR="00B728B0" w:rsidRPr="00684196" w:rsidRDefault="00B728B0" w:rsidP="00B728B0">
      <w:pPr>
        <w:jc w:val="both"/>
        <w:rPr>
          <w:rFonts w:ascii="Arial" w:eastAsia="Times New Roman" w:hAnsi="Arial" w:cs="Arial"/>
          <w:lang w:val="mn-MN"/>
        </w:rPr>
      </w:pPr>
    </w:p>
    <w:p w14:paraId="7580AFA3" w14:textId="77777777" w:rsidR="00B728B0" w:rsidRPr="00684196" w:rsidRDefault="00B728B0" w:rsidP="00B728B0">
      <w:pPr>
        <w:jc w:val="both"/>
        <w:rPr>
          <w:rFonts w:ascii="Arial" w:eastAsia="Times New Roman" w:hAnsi="Arial" w:cs="Arial"/>
          <w:lang w:val="mn-MN"/>
        </w:rPr>
      </w:pPr>
      <w:r w:rsidRPr="00684196">
        <w:rPr>
          <w:rFonts w:ascii="Arial" w:eastAsia="Times New Roman" w:hAnsi="Arial" w:cs="Arial"/>
          <w:lang w:val="mn-MN"/>
        </w:rPr>
        <w:tab/>
        <w:t>3.</w:t>
      </w:r>
      <w:r w:rsidRPr="00684196">
        <w:rPr>
          <w:rFonts w:ascii="Arial" w:hAnsi="Arial" w:cs="Arial"/>
          <w:lang w:val="mn-MN"/>
        </w:rPr>
        <w:t xml:space="preserve">Хүчин төгөлдөр үйлчилж байгаа холбогдох салбарын хууль тогтоомжийг </w:t>
      </w:r>
      <w:r w:rsidRPr="00684196">
        <w:rPr>
          <w:rFonts w:ascii="Arial" w:eastAsia="Times New Roman" w:hAnsi="Arial" w:cs="Arial"/>
          <w:lang w:val="mn-MN"/>
        </w:rPr>
        <w:t xml:space="preserve">Хууль тогтоомжийн тухай хуулийн </w:t>
      </w:r>
      <w:r w:rsidRPr="00684196">
        <w:rPr>
          <w:rFonts w:ascii="Arial" w:hAnsi="Arial" w:cs="Arial"/>
          <w:lang w:val="mn-MN"/>
        </w:rPr>
        <w:t>27</w:t>
      </w:r>
      <w:r w:rsidRPr="00684196">
        <w:rPr>
          <w:rFonts w:ascii="Arial" w:hAnsi="Arial" w:cs="Arial"/>
          <w:vertAlign w:val="superscript"/>
          <w:lang w:val="mn-MN"/>
        </w:rPr>
        <w:t>1</w:t>
      </w:r>
      <w:r w:rsidRPr="00684196">
        <w:rPr>
          <w:rFonts w:ascii="Arial" w:hAnsi="Arial" w:cs="Arial"/>
          <w:lang w:val="mn-MN"/>
        </w:rPr>
        <w:t xml:space="preserve"> дүгээр зүйлийн</w:t>
      </w:r>
      <w:r w:rsidRPr="00684196">
        <w:rPr>
          <w:rFonts w:ascii="Arial" w:hAnsi="Arial" w:cs="Arial"/>
          <w:vertAlign w:val="superscript"/>
          <w:lang w:val="mn-MN"/>
        </w:rPr>
        <w:t xml:space="preserve"> </w:t>
      </w:r>
      <w:r w:rsidRPr="00684196">
        <w:rPr>
          <w:rFonts w:ascii="Arial" w:hAnsi="Arial" w:cs="Arial"/>
          <w:lang w:val="mn-MN"/>
        </w:rPr>
        <w:t>27</w:t>
      </w:r>
      <w:r w:rsidRPr="00684196">
        <w:rPr>
          <w:rFonts w:ascii="Arial" w:hAnsi="Arial" w:cs="Arial"/>
          <w:vertAlign w:val="superscript"/>
          <w:lang w:val="mn-MN"/>
        </w:rPr>
        <w:t>1</w:t>
      </w:r>
      <w:r w:rsidRPr="00684196">
        <w:rPr>
          <w:rFonts w:ascii="Arial" w:hAnsi="Arial" w:cs="Arial"/>
          <w:lang w:val="mn-MN"/>
        </w:rPr>
        <w:t>.1, 27</w:t>
      </w:r>
      <w:r w:rsidRPr="00684196">
        <w:rPr>
          <w:rFonts w:ascii="Arial" w:hAnsi="Arial" w:cs="Arial"/>
          <w:vertAlign w:val="superscript"/>
          <w:lang w:val="mn-MN"/>
        </w:rPr>
        <w:t>1</w:t>
      </w:r>
      <w:r w:rsidRPr="00684196">
        <w:rPr>
          <w:rFonts w:ascii="Arial" w:hAnsi="Arial" w:cs="Arial"/>
          <w:lang w:val="mn-MN"/>
        </w:rPr>
        <w:t xml:space="preserve">.2 дахь хэсэгт нийцүүлэх зорилгоор холбогдох хуулийн төслийн судалгаа, саналыг Монгол Улсын Их Хурлын 2025 оны намрын ээлжит чуулганы хугацаанд багтаан ирүүлэхийг Монгол </w:t>
      </w:r>
      <w:r w:rsidRPr="00684196">
        <w:rPr>
          <w:rFonts w:ascii="Arial" w:eastAsia="Times New Roman" w:hAnsi="Arial" w:cs="Arial"/>
          <w:lang w:val="mn-MN"/>
        </w:rPr>
        <w:t xml:space="preserve">Улсын Их Хуралд ажлаа шууд хариуцан тайлагнадаг </w:t>
      </w:r>
      <w:r w:rsidRPr="00684196">
        <w:rPr>
          <w:rFonts w:ascii="Arial" w:hAnsi="Arial" w:cs="Arial"/>
          <w:bCs/>
          <w:color w:val="000000" w:themeColor="text1"/>
          <w:lang w:val="mn-MN"/>
        </w:rPr>
        <w:t>байгууллагын дарга нарт</w:t>
      </w:r>
      <w:r w:rsidRPr="00684196">
        <w:rPr>
          <w:rFonts w:ascii="Arial" w:eastAsia="Times New Roman" w:hAnsi="Arial" w:cs="Arial"/>
          <w:lang w:val="mn-MN"/>
        </w:rPr>
        <w:t xml:space="preserve"> даалгасугай.</w:t>
      </w:r>
    </w:p>
    <w:p w14:paraId="64DEEB96" w14:textId="77777777" w:rsidR="00B728B0" w:rsidRPr="00684196" w:rsidRDefault="00B728B0" w:rsidP="00B728B0">
      <w:pPr>
        <w:ind w:firstLine="720"/>
        <w:jc w:val="both"/>
        <w:rPr>
          <w:rFonts w:ascii="Arial" w:eastAsia="Times New Roman" w:hAnsi="Arial" w:cs="Arial"/>
          <w:lang w:val="mn-MN"/>
        </w:rPr>
      </w:pPr>
    </w:p>
    <w:p w14:paraId="5700BE92" w14:textId="77777777" w:rsidR="00B728B0" w:rsidRPr="00684196" w:rsidRDefault="00B728B0" w:rsidP="00B728B0">
      <w:pPr>
        <w:ind w:firstLine="720"/>
        <w:jc w:val="both"/>
        <w:rPr>
          <w:rFonts w:ascii="Arial" w:eastAsia="Times New Roman" w:hAnsi="Arial" w:cs="Arial"/>
          <w:lang w:val="mn-MN"/>
        </w:rPr>
      </w:pPr>
      <w:r w:rsidRPr="00684196">
        <w:rPr>
          <w:rFonts w:ascii="Arial" w:eastAsia="Times New Roman" w:hAnsi="Arial" w:cs="Arial"/>
          <w:lang w:val="mn-MN"/>
        </w:rPr>
        <w:t>4.Хууль тогтоомжийн хэрэгжилтийн үр дагаврын үнэлгээг хуульд нийцүүлэн хийж, үнэлгээг эрх зүйн мэдээллийн нэгдсэн санд тогтмол байршуулах ажлыг зохион байгуулахыг Монгол Улсын Их Хурлын холбогдох Байнгын хороод, Монгол Улсын Засгийн газар /</w:t>
      </w:r>
      <w:r w:rsidRPr="00684196">
        <w:rPr>
          <w:rFonts w:ascii="Arial" w:hAnsi="Arial" w:cs="Arial"/>
          <w:shd w:val="clear" w:color="auto" w:fill="FFFFFF"/>
          <w:lang w:val="mn-MN"/>
        </w:rPr>
        <w:t>Г.Занданшатар</w:t>
      </w:r>
      <w:r w:rsidRPr="00684196">
        <w:rPr>
          <w:rFonts w:ascii="Arial" w:eastAsia="Times New Roman" w:hAnsi="Arial" w:cs="Arial"/>
          <w:lang w:val="mn-MN"/>
        </w:rPr>
        <w:t xml:space="preserve">/, Монгол Улсын Их Хурлын Тамгын газар /Б.Баасандорж/, Монгол Улсын Их Хуралд ажлаа шууд хариуцан тайлагнадаг </w:t>
      </w:r>
      <w:r w:rsidRPr="00684196">
        <w:rPr>
          <w:rFonts w:ascii="Arial" w:hAnsi="Arial" w:cs="Arial"/>
          <w:bCs/>
          <w:color w:val="000000" w:themeColor="text1"/>
          <w:lang w:val="mn-MN"/>
        </w:rPr>
        <w:t>байгууллагын дарга нарт</w:t>
      </w:r>
      <w:r w:rsidRPr="00684196">
        <w:rPr>
          <w:rFonts w:ascii="Arial" w:eastAsia="Times New Roman" w:hAnsi="Arial" w:cs="Arial"/>
          <w:lang w:val="mn-MN"/>
        </w:rPr>
        <w:t xml:space="preserve"> тус тус даалгасугай.</w:t>
      </w:r>
    </w:p>
    <w:p w14:paraId="529BC227" w14:textId="77777777" w:rsidR="00B728B0" w:rsidRPr="00684196" w:rsidRDefault="00B728B0" w:rsidP="00B728B0">
      <w:pPr>
        <w:jc w:val="both"/>
        <w:rPr>
          <w:rFonts w:ascii="Arial" w:eastAsia="Times New Roman" w:hAnsi="Arial" w:cs="Arial"/>
          <w:lang w:val="mn-MN"/>
        </w:rPr>
      </w:pPr>
    </w:p>
    <w:p w14:paraId="3C742736" w14:textId="77777777" w:rsidR="00B728B0" w:rsidRPr="00684196" w:rsidRDefault="00B728B0" w:rsidP="00B728B0">
      <w:pPr>
        <w:jc w:val="both"/>
        <w:rPr>
          <w:rFonts w:ascii="Arial" w:eastAsia="Times New Roman" w:hAnsi="Arial" w:cs="Arial"/>
          <w:lang w:val="mn-MN"/>
        </w:rPr>
      </w:pPr>
      <w:r w:rsidRPr="00684196">
        <w:rPr>
          <w:rFonts w:ascii="Arial" w:eastAsia="Times New Roman" w:hAnsi="Arial" w:cs="Arial"/>
          <w:lang w:val="mn-MN"/>
        </w:rPr>
        <w:tab/>
        <w:t xml:space="preserve">5.Монгол Улсын Их Хурлын хэлэлцүүлгийн шатанд </w:t>
      </w:r>
      <w:r w:rsidRPr="00684196">
        <w:rPr>
          <w:rFonts w:ascii="Arial" w:hAnsi="Arial" w:cs="Arial"/>
          <w:lang w:val="mn-MN"/>
        </w:rPr>
        <w:t>байгаа</w:t>
      </w:r>
      <w:r w:rsidRPr="00684196">
        <w:rPr>
          <w:rFonts w:ascii="Arial" w:eastAsia="Times New Roman" w:hAnsi="Arial" w:cs="Arial"/>
          <w:lang w:val="mn-MN"/>
        </w:rPr>
        <w:t xml:space="preserve"> хууль тогтоомжийн төслийг Хууль тогтоомжийн тухай хуулийн 28 дугаар зүйлийн 28.1.1 дэх заалтад заасны дагуу товьёг хийх ажлыг зохион байгуулахыг Монгол Улсын Их Хурлын Байнгын хороодод даалгасугай.</w:t>
      </w:r>
    </w:p>
    <w:p w14:paraId="4F1122AD" w14:textId="77777777" w:rsidR="00B728B0" w:rsidRPr="00684196" w:rsidRDefault="00B728B0" w:rsidP="00B728B0">
      <w:pPr>
        <w:ind w:firstLine="720"/>
        <w:jc w:val="both"/>
        <w:rPr>
          <w:rFonts w:cs="Arial"/>
          <w:bCs/>
          <w:color w:val="000000" w:themeColor="text1"/>
          <w:lang w:val="mn-MN"/>
        </w:rPr>
      </w:pPr>
    </w:p>
    <w:p w14:paraId="5F6C1B71" w14:textId="77777777" w:rsidR="00B728B0" w:rsidRPr="00684196" w:rsidRDefault="00B728B0" w:rsidP="00B728B0">
      <w:pPr>
        <w:ind w:firstLine="720"/>
        <w:jc w:val="both"/>
        <w:rPr>
          <w:rFonts w:ascii="Arial" w:hAnsi="Arial" w:cs="Arial"/>
          <w:color w:val="000000" w:themeColor="text1"/>
          <w:lang w:val="mn-MN"/>
        </w:rPr>
      </w:pPr>
      <w:r w:rsidRPr="00684196">
        <w:rPr>
          <w:rFonts w:ascii="Arial" w:hAnsi="Arial" w:cs="Arial"/>
          <w:bCs/>
          <w:color w:val="000000" w:themeColor="text1"/>
          <w:lang w:val="mn-MN"/>
        </w:rPr>
        <w:t>6.Энэ тогтоолын 2 дахь заалтад заасан арга хэмжээг авч хэрэгжүүлэхийг Монгол Улсын Ерөнхийлөгчийн Тамгын газар, бүх шатны иргэдийн Төлөөлөгчдийн Хурал, үйлчилгээг нь нийтээс заавал хэрэглэдэг нийтийн эрх зүйн этгээдэд зөвлөсүгэй.</w:t>
      </w:r>
    </w:p>
    <w:p w14:paraId="51659AA9" w14:textId="77777777" w:rsidR="00B728B0" w:rsidRPr="00684196" w:rsidRDefault="00B728B0" w:rsidP="00B728B0">
      <w:pPr>
        <w:jc w:val="both"/>
        <w:rPr>
          <w:rFonts w:ascii="Arial" w:eastAsia="Times New Roman" w:hAnsi="Arial" w:cs="Arial"/>
          <w:lang w:val="mn-MN"/>
        </w:rPr>
      </w:pPr>
    </w:p>
    <w:p w14:paraId="41EB32B7" w14:textId="77777777" w:rsidR="00B728B0" w:rsidRPr="00684196" w:rsidRDefault="00B728B0" w:rsidP="00B728B0">
      <w:pPr>
        <w:ind w:firstLine="720"/>
        <w:jc w:val="both"/>
        <w:rPr>
          <w:rFonts w:ascii="Arial" w:eastAsia="Times New Roman" w:hAnsi="Arial" w:cs="Arial"/>
          <w:lang w:val="mn-MN"/>
        </w:rPr>
      </w:pPr>
      <w:r w:rsidRPr="00684196">
        <w:rPr>
          <w:rFonts w:ascii="Arial" w:eastAsia="Times New Roman" w:hAnsi="Arial" w:cs="Arial"/>
          <w:lang w:val="mn-MN"/>
        </w:rPr>
        <w:t>7.Энэ тогтоолын биелэлтэд хяналт тавьж ажиллахыг Монгол Улсын Их Хурлын Хууль зүйн байнгын хороо /Д.Цогтбаатар/-нд даалгасугай.</w:t>
      </w:r>
    </w:p>
    <w:p w14:paraId="770570D7" w14:textId="77777777" w:rsidR="00B728B0" w:rsidRPr="00684196" w:rsidRDefault="00B728B0" w:rsidP="00B728B0">
      <w:pPr>
        <w:jc w:val="both"/>
        <w:rPr>
          <w:rFonts w:ascii="Arial" w:eastAsia="Times New Roman" w:hAnsi="Arial" w:cs="Arial"/>
          <w:lang w:val="mn-MN"/>
        </w:rPr>
      </w:pPr>
    </w:p>
    <w:p w14:paraId="26C6EA8F" w14:textId="77777777" w:rsidR="00B728B0" w:rsidRPr="00684196" w:rsidRDefault="00B728B0" w:rsidP="00B728B0">
      <w:pPr>
        <w:ind w:firstLine="720"/>
        <w:jc w:val="both"/>
        <w:rPr>
          <w:rFonts w:ascii="Arial" w:eastAsia="Times New Roman" w:hAnsi="Arial" w:cs="Arial"/>
          <w:lang w:val="mn-MN"/>
        </w:rPr>
      </w:pPr>
      <w:r w:rsidRPr="00684196">
        <w:rPr>
          <w:rFonts w:ascii="Arial" w:eastAsia="Times New Roman" w:hAnsi="Arial" w:cs="Arial"/>
          <w:lang w:val="mn-MN"/>
        </w:rPr>
        <w:t xml:space="preserve">8.Энэ тогтоолыг </w:t>
      </w:r>
      <w:r w:rsidRPr="00684196">
        <w:rPr>
          <w:rFonts w:ascii="Arial" w:hAnsi="Arial" w:cs="Arial"/>
          <w:bCs/>
          <w:iCs/>
          <w:lang w:val="mn-MN"/>
        </w:rPr>
        <w:t>2025 оны 06 дугаар сарын 27-ны өдөр баталсан</w:t>
      </w:r>
      <w:r w:rsidRPr="00684196">
        <w:rPr>
          <w:rFonts w:ascii="Arial" w:eastAsia="Times New Roman" w:hAnsi="Arial" w:cs="Arial"/>
          <w:lang w:val="mn-MN"/>
        </w:rPr>
        <w:t xml:space="preserve"> Хууль тогтоомжийн тухай хуульд нэмэлт, өөрчлөлт оруулах тухай хууль хүчин төгөлдөр болсон өдрөөс эхлэн дагаж мөрдсүгэй.</w:t>
      </w:r>
    </w:p>
    <w:p w14:paraId="38212C91" w14:textId="77777777" w:rsidR="00B728B0" w:rsidRPr="00684196" w:rsidRDefault="00B728B0" w:rsidP="00B728B0">
      <w:pPr>
        <w:jc w:val="both"/>
        <w:rPr>
          <w:rFonts w:ascii="Arial" w:hAnsi="Arial" w:cs="Arial"/>
          <w:iCs/>
          <w:lang w:val="mn-MN"/>
        </w:rPr>
      </w:pPr>
      <w:r w:rsidRPr="00684196">
        <w:rPr>
          <w:rFonts w:ascii="Arial" w:hAnsi="Arial" w:cs="Arial"/>
          <w:iCs/>
          <w:lang w:val="mn-MN"/>
        </w:rPr>
        <w:tab/>
      </w:r>
      <w:r w:rsidRPr="00684196">
        <w:rPr>
          <w:rFonts w:ascii="Arial" w:hAnsi="Arial" w:cs="Arial"/>
          <w:iCs/>
          <w:lang w:val="mn-MN"/>
        </w:rPr>
        <w:tab/>
      </w:r>
      <w:r w:rsidRPr="00684196">
        <w:rPr>
          <w:rFonts w:ascii="Arial" w:hAnsi="Arial" w:cs="Arial"/>
          <w:iCs/>
          <w:lang w:val="mn-MN"/>
        </w:rPr>
        <w:tab/>
      </w:r>
    </w:p>
    <w:p w14:paraId="6BB78E7D" w14:textId="77777777" w:rsidR="00B728B0" w:rsidRPr="00684196" w:rsidRDefault="00B728B0" w:rsidP="00B728B0">
      <w:pPr>
        <w:ind w:firstLine="720"/>
        <w:jc w:val="center"/>
        <w:rPr>
          <w:rFonts w:ascii="Arial" w:hAnsi="Arial" w:cs="Arial"/>
          <w:iCs/>
          <w:lang w:val="mn-MN"/>
        </w:rPr>
      </w:pPr>
    </w:p>
    <w:p w14:paraId="7BE24D1D" w14:textId="77777777" w:rsidR="00B728B0" w:rsidRPr="00684196" w:rsidRDefault="00B728B0" w:rsidP="00B728B0">
      <w:pPr>
        <w:ind w:firstLine="720"/>
        <w:jc w:val="center"/>
        <w:rPr>
          <w:rFonts w:ascii="Arial" w:hAnsi="Arial" w:cs="Arial"/>
          <w:iCs/>
          <w:lang w:val="mn-MN"/>
        </w:rPr>
      </w:pPr>
    </w:p>
    <w:p w14:paraId="33B54D8B" w14:textId="77777777" w:rsidR="00C633FD" w:rsidRPr="00684196" w:rsidRDefault="00C633FD" w:rsidP="00C633FD">
      <w:pPr>
        <w:ind w:left="720" w:firstLine="720"/>
        <w:jc w:val="both"/>
        <w:rPr>
          <w:rFonts w:ascii="Arial" w:hAnsi="Arial" w:cs="Arial"/>
          <w:bCs/>
          <w:lang w:val="mn-MN"/>
        </w:rPr>
      </w:pPr>
    </w:p>
    <w:p w14:paraId="4D6C98A6" w14:textId="77777777" w:rsidR="00C633FD" w:rsidRPr="00684196" w:rsidRDefault="00C633FD" w:rsidP="00C633FD">
      <w:pPr>
        <w:ind w:left="720" w:firstLine="720"/>
        <w:jc w:val="both"/>
        <w:rPr>
          <w:rFonts w:ascii="Arial" w:hAnsi="Arial" w:cs="Arial"/>
          <w:bCs/>
          <w:lang w:val="mn-MN"/>
        </w:rPr>
      </w:pPr>
      <w:r w:rsidRPr="00684196">
        <w:rPr>
          <w:rFonts w:ascii="Arial" w:hAnsi="Arial" w:cs="Arial"/>
          <w:bCs/>
          <w:lang w:val="mn-MN"/>
        </w:rPr>
        <w:t>МОНГОЛ УЛСЫН</w:t>
      </w:r>
    </w:p>
    <w:p w14:paraId="5A28F943" w14:textId="77777777" w:rsidR="00C633FD" w:rsidRPr="00684196" w:rsidRDefault="00C633FD" w:rsidP="00C633FD">
      <w:pPr>
        <w:ind w:left="720" w:firstLine="720"/>
        <w:jc w:val="both"/>
        <w:rPr>
          <w:rFonts w:ascii="Arial" w:hAnsi="Arial" w:cs="Arial"/>
          <w:bCs/>
          <w:lang w:val="mn-MN"/>
        </w:rPr>
      </w:pPr>
      <w:r w:rsidRPr="00684196">
        <w:rPr>
          <w:rFonts w:ascii="Arial" w:hAnsi="Arial" w:cs="Arial"/>
          <w:bCs/>
          <w:lang w:val="mn-MN"/>
        </w:rPr>
        <w:t xml:space="preserve">ИХ ХУРЛЫН ДАРГА </w:t>
      </w:r>
      <w:r w:rsidRPr="00684196">
        <w:rPr>
          <w:rFonts w:ascii="Arial" w:hAnsi="Arial" w:cs="Arial"/>
          <w:bCs/>
          <w:lang w:val="mn-MN"/>
        </w:rPr>
        <w:tab/>
      </w:r>
      <w:r w:rsidRPr="00684196">
        <w:rPr>
          <w:rFonts w:ascii="Arial" w:hAnsi="Arial" w:cs="Arial"/>
          <w:bCs/>
          <w:lang w:val="mn-MN"/>
        </w:rPr>
        <w:tab/>
      </w:r>
      <w:r w:rsidRPr="00684196">
        <w:rPr>
          <w:rFonts w:ascii="Arial" w:hAnsi="Arial" w:cs="Arial"/>
          <w:bCs/>
          <w:lang w:val="mn-MN"/>
        </w:rPr>
        <w:tab/>
      </w:r>
      <w:r w:rsidRPr="00684196">
        <w:rPr>
          <w:rFonts w:ascii="Arial" w:hAnsi="Arial" w:cs="Arial"/>
          <w:bCs/>
          <w:lang w:val="mn-MN"/>
        </w:rPr>
        <w:tab/>
        <w:t>Д.АМАРБАЯСГАЛАН</w:t>
      </w:r>
    </w:p>
    <w:p w14:paraId="1FF7A196" w14:textId="1AFE1A08" w:rsidR="00B728B0" w:rsidRPr="00684196" w:rsidRDefault="00B728B0" w:rsidP="00B728B0">
      <w:pPr>
        <w:ind w:firstLine="720"/>
        <w:rPr>
          <w:lang w:val="mn-MN"/>
        </w:rPr>
      </w:pPr>
      <w:bookmarkStart w:id="1" w:name="_GoBack"/>
      <w:bookmarkEnd w:id="1"/>
    </w:p>
    <w:p w14:paraId="3F30215F" w14:textId="78E582D7" w:rsidR="00591984" w:rsidRPr="00684196" w:rsidRDefault="00591984">
      <w:pPr>
        <w:rPr>
          <w:lang w:val="mn-MN"/>
        </w:rPr>
      </w:pPr>
    </w:p>
    <w:sectPr w:rsidR="00591984" w:rsidRPr="00684196" w:rsidSect="00C633FD">
      <w:footerReference w:type="even" r:id="rId7"/>
      <w:footerReference w:type="default" r:id="rId8"/>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C9E95" w14:textId="77777777" w:rsidR="000B25BF" w:rsidRDefault="000B25BF" w:rsidP="00C525A2">
      <w:r>
        <w:separator/>
      </w:r>
    </w:p>
  </w:endnote>
  <w:endnote w:type="continuationSeparator" w:id="0">
    <w:p w14:paraId="07780253" w14:textId="77777777" w:rsidR="000B25BF" w:rsidRDefault="000B25BF" w:rsidP="00C5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367851"/>
      <w:docPartObj>
        <w:docPartGallery w:val="Page Numbers (Bottom of Page)"/>
        <w:docPartUnique/>
      </w:docPartObj>
    </w:sdtPr>
    <w:sdtEndPr>
      <w:rPr>
        <w:rStyle w:val="PageNumber"/>
      </w:rPr>
    </w:sdtEndPr>
    <w:sdtContent>
      <w:p w14:paraId="011776B6" w14:textId="77777777" w:rsidR="00C525A2" w:rsidRDefault="00C525A2" w:rsidP="00B239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31D125" w14:textId="77777777" w:rsidR="00C525A2" w:rsidRDefault="00C525A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50750955"/>
      <w:docPartObj>
        <w:docPartGallery w:val="Page Numbers (Bottom of Page)"/>
        <w:docPartUnique/>
      </w:docPartObj>
    </w:sdtPr>
    <w:sdtEndPr>
      <w:rPr>
        <w:rStyle w:val="PageNumber"/>
        <w:rFonts w:ascii="Arial" w:hAnsi="Arial" w:cs="Arial"/>
        <w:sz w:val="20"/>
        <w:szCs w:val="20"/>
      </w:rPr>
    </w:sdtEndPr>
    <w:sdtContent>
      <w:p w14:paraId="6BE28428" w14:textId="7DA8EDC4" w:rsidR="00C525A2" w:rsidRPr="00C633FD" w:rsidRDefault="00C525A2" w:rsidP="00B23911">
        <w:pPr>
          <w:pStyle w:val="Footer"/>
          <w:framePr w:wrap="none" w:vAnchor="text" w:hAnchor="margin" w:xAlign="center" w:y="1"/>
          <w:rPr>
            <w:rStyle w:val="PageNumber"/>
            <w:rFonts w:ascii="Arial" w:hAnsi="Arial" w:cs="Arial"/>
            <w:sz w:val="20"/>
            <w:szCs w:val="20"/>
          </w:rPr>
        </w:pPr>
        <w:r w:rsidRPr="00C633FD">
          <w:rPr>
            <w:rStyle w:val="PageNumber"/>
            <w:rFonts w:ascii="Arial" w:hAnsi="Arial" w:cs="Arial"/>
            <w:sz w:val="20"/>
            <w:szCs w:val="20"/>
          </w:rPr>
          <w:fldChar w:fldCharType="begin"/>
        </w:r>
        <w:r w:rsidRPr="00C633FD">
          <w:rPr>
            <w:rStyle w:val="PageNumber"/>
            <w:rFonts w:ascii="Arial" w:hAnsi="Arial" w:cs="Arial"/>
            <w:sz w:val="20"/>
            <w:szCs w:val="20"/>
          </w:rPr>
          <w:instrText xml:space="preserve"> PAGE </w:instrText>
        </w:r>
        <w:r w:rsidRPr="00C633FD">
          <w:rPr>
            <w:rStyle w:val="PageNumber"/>
            <w:rFonts w:ascii="Arial" w:hAnsi="Arial" w:cs="Arial"/>
            <w:sz w:val="20"/>
            <w:szCs w:val="20"/>
          </w:rPr>
          <w:fldChar w:fldCharType="separate"/>
        </w:r>
        <w:r w:rsidR="00A631C9">
          <w:rPr>
            <w:rStyle w:val="PageNumber"/>
            <w:rFonts w:ascii="Arial" w:hAnsi="Arial" w:cs="Arial"/>
            <w:noProof/>
            <w:sz w:val="20"/>
            <w:szCs w:val="20"/>
          </w:rPr>
          <w:t>2</w:t>
        </w:r>
        <w:r w:rsidRPr="00C633FD">
          <w:rPr>
            <w:rStyle w:val="PageNumber"/>
            <w:rFonts w:ascii="Arial" w:hAnsi="Arial" w:cs="Arial"/>
            <w:sz w:val="20"/>
            <w:szCs w:val="20"/>
          </w:rPr>
          <w:fldChar w:fldCharType="end"/>
        </w:r>
      </w:p>
    </w:sdtContent>
  </w:sdt>
  <w:p w14:paraId="6BF4EC36" w14:textId="77777777" w:rsidR="00C525A2" w:rsidRDefault="00C525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5EA67" w14:textId="77777777" w:rsidR="000B25BF" w:rsidRDefault="000B25BF" w:rsidP="00C525A2">
      <w:r>
        <w:separator/>
      </w:r>
    </w:p>
  </w:footnote>
  <w:footnote w:type="continuationSeparator" w:id="0">
    <w:p w14:paraId="67990C71" w14:textId="77777777" w:rsidR="000B25BF" w:rsidRDefault="000B25BF" w:rsidP="00C52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B0"/>
    <w:rsid w:val="000159AB"/>
    <w:rsid w:val="000B25BF"/>
    <w:rsid w:val="0043610F"/>
    <w:rsid w:val="004C73C5"/>
    <w:rsid w:val="00591984"/>
    <w:rsid w:val="0064187C"/>
    <w:rsid w:val="00673671"/>
    <w:rsid w:val="00684196"/>
    <w:rsid w:val="00761180"/>
    <w:rsid w:val="0094223A"/>
    <w:rsid w:val="00A631C9"/>
    <w:rsid w:val="00B728B0"/>
    <w:rsid w:val="00C322FD"/>
    <w:rsid w:val="00C525A2"/>
    <w:rsid w:val="00C633FD"/>
    <w:rsid w:val="00C95EAC"/>
    <w:rsid w:val="00D32283"/>
    <w:rsid w:val="00DC389D"/>
    <w:rsid w:val="00E21B67"/>
    <w:rsid w:val="00ED1E35"/>
    <w:rsid w:val="00EE6D61"/>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5784"/>
  <w15:chartTrackingRefBased/>
  <w15:docId w15:val="{8F424DE2-06F6-EA42-8AAE-14FAEE23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8B0"/>
    <w:rPr>
      <w:rFonts w:ascii="Times New Roman" w:eastAsiaTheme="minorEastAsia" w:hAnsi="Times New Roman" w:cs="Times New Roman"/>
    </w:rPr>
  </w:style>
  <w:style w:type="paragraph" w:styleId="Heading1">
    <w:name w:val="heading 1"/>
    <w:basedOn w:val="Normal"/>
    <w:next w:val="Normal"/>
    <w:link w:val="Heading1Char"/>
    <w:uiPriority w:val="9"/>
    <w:qFormat/>
    <w:rsid w:val="00A631C9"/>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28B0"/>
    <w:rPr>
      <w:b/>
      <w:bCs/>
    </w:rPr>
  </w:style>
  <w:style w:type="paragraph" w:styleId="Footer">
    <w:name w:val="footer"/>
    <w:basedOn w:val="Normal"/>
    <w:link w:val="FooterChar"/>
    <w:uiPriority w:val="99"/>
    <w:unhideWhenUsed/>
    <w:rsid w:val="00C525A2"/>
    <w:pPr>
      <w:tabs>
        <w:tab w:val="center" w:pos="4680"/>
        <w:tab w:val="right" w:pos="9360"/>
      </w:tabs>
    </w:pPr>
  </w:style>
  <w:style w:type="character" w:customStyle="1" w:styleId="FooterChar">
    <w:name w:val="Footer Char"/>
    <w:basedOn w:val="DefaultParagraphFont"/>
    <w:link w:val="Footer"/>
    <w:uiPriority w:val="99"/>
    <w:rsid w:val="00C525A2"/>
    <w:rPr>
      <w:rFonts w:ascii="Times New Roman" w:eastAsiaTheme="minorEastAsia" w:hAnsi="Times New Roman" w:cs="Times New Roman"/>
    </w:rPr>
  </w:style>
  <w:style w:type="character" w:styleId="PageNumber">
    <w:name w:val="page number"/>
    <w:basedOn w:val="DefaultParagraphFont"/>
    <w:uiPriority w:val="99"/>
    <w:semiHidden/>
    <w:unhideWhenUsed/>
    <w:rsid w:val="00C525A2"/>
  </w:style>
  <w:style w:type="paragraph" w:styleId="Header">
    <w:name w:val="header"/>
    <w:basedOn w:val="Normal"/>
    <w:link w:val="HeaderChar"/>
    <w:uiPriority w:val="99"/>
    <w:unhideWhenUsed/>
    <w:rsid w:val="00C633FD"/>
    <w:pPr>
      <w:tabs>
        <w:tab w:val="center" w:pos="4680"/>
        <w:tab w:val="right" w:pos="9360"/>
      </w:tabs>
    </w:pPr>
  </w:style>
  <w:style w:type="character" w:customStyle="1" w:styleId="HeaderChar">
    <w:name w:val="Header Char"/>
    <w:basedOn w:val="DefaultParagraphFont"/>
    <w:link w:val="Header"/>
    <w:uiPriority w:val="99"/>
    <w:rsid w:val="00C633FD"/>
    <w:rPr>
      <w:rFonts w:ascii="Times New Roman" w:eastAsiaTheme="minorEastAsia" w:hAnsi="Times New Roman" w:cs="Times New Roman"/>
    </w:rPr>
  </w:style>
  <w:style w:type="character" w:customStyle="1" w:styleId="Heading1Char">
    <w:name w:val="Heading 1 Char"/>
    <w:basedOn w:val="DefaultParagraphFont"/>
    <w:link w:val="Heading1"/>
    <w:uiPriority w:val="9"/>
    <w:rsid w:val="00A631C9"/>
    <w:rPr>
      <w:rFonts w:ascii="Arial Mon" w:eastAsia="Arial Unicode MS" w:hAnsi="Arial Mon" w:cs="Arial Unicode MS"/>
      <w:sz w:val="36"/>
      <w:lang w:val="ms-MY"/>
    </w:rPr>
  </w:style>
  <w:style w:type="paragraph" w:styleId="Title">
    <w:name w:val="Title"/>
    <w:basedOn w:val="Normal"/>
    <w:link w:val="TitleChar"/>
    <w:qFormat/>
    <w:rsid w:val="00A631C9"/>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A631C9"/>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2025-07-08T02:20:00Z</cp:lastPrinted>
  <dcterms:created xsi:type="dcterms:W3CDTF">2025-07-18T06:45:00Z</dcterms:created>
  <dcterms:modified xsi:type="dcterms:W3CDTF">2025-07-18T06:45:00Z</dcterms:modified>
</cp:coreProperties>
</file>