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A79B1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6A79B1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6A79B1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A79B1" w:rsidRDefault="00C551F5" w:rsidP="00BC4D3F">
      <w:pPr>
        <w:jc w:val="center"/>
        <w:rPr>
          <w:rFonts w:ascii="Arial" w:hAnsi="Arial" w:cs="Arial"/>
          <w:b/>
          <w:bCs/>
          <w:lang w:val="mn-MN"/>
        </w:rPr>
      </w:pPr>
    </w:p>
    <w:p w:rsidR="006A79B1" w:rsidRPr="006A79B1" w:rsidRDefault="006A79B1" w:rsidP="00BC4D3F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6A79B1">
        <w:rPr>
          <w:rFonts w:ascii="Arial" w:eastAsia="Droid Sans Fallback" w:hAnsi="Arial" w:cs="Arial"/>
          <w:b/>
          <w:bCs/>
          <w:color w:val="00000A"/>
          <w:lang w:val="mn-MN"/>
        </w:rPr>
        <w:t xml:space="preserve">ДААТГАЛЫН ТУХАЙ ХУУЛЬД НЭМЭЛТ, </w:t>
      </w:r>
    </w:p>
    <w:p w:rsidR="006A79B1" w:rsidRPr="006A79B1" w:rsidRDefault="006A79B1" w:rsidP="00BC4D3F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6A79B1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ӨӨРЧЛӨЛТ ОРУУЛАХ ТУХАЙ</w:t>
      </w:r>
    </w:p>
    <w:p w:rsidR="006A79B1" w:rsidRPr="006A79B1" w:rsidRDefault="006A79B1" w:rsidP="00BC4D3F">
      <w:pPr>
        <w:tabs>
          <w:tab w:val="left" w:pos="720"/>
        </w:tabs>
        <w:suppressAutoHyphens/>
        <w:rPr>
          <w:rFonts w:ascii="Arial" w:eastAsia="Droid Sans Fallback" w:hAnsi="Arial" w:cs="Arial"/>
          <w:color w:val="00000A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6A79B1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>Даатгалын тухай хуулийн 67 дугаар зүйлийн 67.1.1 дэх заалтын “зөрчсөн” гэсний дараа “нь гэмт хэрэг, зөрчлийн шинжгүй бол” гэж нэмсүгэй.</w:t>
      </w:r>
    </w:p>
    <w:p w:rsidR="006A79B1" w:rsidRPr="006A79B1" w:rsidRDefault="006A79B1" w:rsidP="00BC4D3F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6A79B1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>Даатгалын тухай хуулийн 67 дугаар зүйлийн 67.1.5 дахь заалтын “</w:t>
      </w:r>
      <w:r w:rsidRPr="006A79B1">
        <w:rPr>
          <w:rFonts w:ascii="Arial" w:eastAsia="Droid Sans Fallback" w:hAnsi="Arial" w:cs="Arial"/>
          <w:color w:val="00000A"/>
          <w:lang w:val="mn-MN"/>
        </w:rPr>
        <w:t>,</w:t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 xml:space="preserve"> тусгай зөвшөөрлийг хуурамч баримт бичиг бүрдүүлэн авсан нь тогтоогдсон” </w:t>
      </w:r>
      <w:r w:rsidRPr="006A79B1">
        <w:rPr>
          <w:rFonts w:ascii="Arial" w:eastAsia="Droid Sans Fallback" w:hAnsi="Arial" w:cs="Arial"/>
          <w:color w:val="00000A"/>
          <w:lang w:val="mn-MN"/>
        </w:rPr>
        <w:t>гэснийг</w:t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>, 82 дугаар зүйлийн 82.2 дахь хэсгийн “бөгөөд даатгагчийн үйл ажиллагаатай холбогдон гарсан маргааныг шийдвэрлэхэд Захиргааны хариуцлагын тухай хуулийн 19.2, 19.3 дахь хэсэг хамаарахгүй” гэснийг тус тус хассугай.</w:t>
      </w: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/>
          <w:color w:val="00000A"/>
        </w:rPr>
      </w:pPr>
      <w:r w:rsidRPr="006A79B1">
        <w:rPr>
          <w:rFonts w:ascii="Arial" w:eastAsia="Droid Sans Fallback" w:hAnsi="Arial" w:cs="Arial"/>
          <w:b/>
          <w:bCs/>
          <w:color w:val="00000A"/>
          <w:lang w:val="mn-MN"/>
        </w:rPr>
        <w:t>3 дугаар зүйл</w:t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>.Даатгалын тухай хуулийн 67 дугаар зүйлийн 67.1.13, 68 дугаар зүйлийн 68.1.6 дахь заалтыг тус тус хүчингүй болсонд тооцсугай.</w:t>
      </w:r>
    </w:p>
    <w:p w:rsidR="006A79B1" w:rsidRPr="006A79B1" w:rsidRDefault="006A79B1" w:rsidP="00BC4D3F">
      <w:pPr>
        <w:tabs>
          <w:tab w:val="left" w:pos="720"/>
        </w:tabs>
        <w:suppressAutoHyphens/>
        <w:jc w:val="both"/>
        <w:rPr>
          <w:rFonts w:ascii="Arial" w:eastAsia="Droid Sans Fallback" w:hAnsi="Arial" w:cs="Arial"/>
          <w:color w:val="00000A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6A79B1">
        <w:rPr>
          <w:rFonts w:ascii="Arial" w:eastAsia="Droid Sans Fallback" w:hAnsi="Arial" w:cs="Arial"/>
          <w:b/>
          <w:bCs/>
          <w:color w:val="00000A"/>
          <w:lang w:val="mn-MN"/>
        </w:rPr>
        <w:t>4 дүгээр зүйл.</w:t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A79B1" w:rsidRPr="006A79B1" w:rsidRDefault="006A79B1" w:rsidP="00BC4D3F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6A79B1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6A79B1" w:rsidRDefault="006A79B1" w:rsidP="00BC4D3F">
      <w:pPr>
        <w:tabs>
          <w:tab w:val="left" w:pos="720"/>
        </w:tabs>
        <w:suppressAutoHyphens/>
        <w:rPr>
          <w:rFonts w:ascii="Arial" w:hAnsi="Arial" w:cs="Arial"/>
          <w:b/>
          <w:bCs/>
          <w:lang w:val="mn-MN"/>
        </w:rPr>
      </w:pP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 xml:space="preserve">ИХ ХУРЛЫН ДЭД ДАРГА </w:t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>
        <w:rPr>
          <w:rFonts w:ascii="Arial" w:eastAsia="Droid Sans Fallback" w:hAnsi="Arial" w:cs="Arial"/>
          <w:bCs/>
          <w:color w:val="00000A"/>
          <w:lang w:val="mn-MN"/>
        </w:rPr>
        <w:tab/>
      </w:r>
      <w:r w:rsidRPr="006A79B1">
        <w:rPr>
          <w:rFonts w:ascii="Arial" w:eastAsia="Droid Sans Fallback" w:hAnsi="Arial" w:cs="Arial"/>
          <w:bCs/>
          <w:color w:val="00000A"/>
          <w:lang w:val="mn-MN"/>
        </w:rPr>
        <w:t>Ц.НЯМДОРЖ</w:t>
      </w:r>
    </w:p>
    <w:sectPr w:rsidR="00BF2102" w:rsidRPr="006A79B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54" w:rsidRDefault="00D75E54">
      <w:r>
        <w:separator/>
      </w:r>
    </w:p>
  </w:endnote>
  <w:endnote w:type="continuationSeparator" w:id="0">
    <w:p w:rsidR="00D75E54" w:rsidRDefault="00D7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BC4D3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54" w:rsidRDefault="00D75E54">
      <w:r>
        <w:separator/>
      </w:r>
    </w:p>
  </w:footnote>
  <w:footnote w:type="continuationSeparator" w:id="0">
    <w:p w:rsidR="00D75E54" w:rsidRDefault="00D75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A79B1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4D3F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75E54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2017-06-15T04:52:00Z</dcterms:created>
  <dcterms:modified xsi:type="dcterms:W3CDTF">2017-06-15T04:53:00Z</dcterms:modified>
</cp:coreProperties>
</file>