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hd w:fill="FFFFFF" w:val="clear"/>
        <w:spacing w:after="0" w:before="0"/>
        <w:ind w:hanging="0" w:left="0" w:right="0"/>
        <w:contextualSpacing w:val="false"/>
        <w:jc w:val="center"/>
      </w:pPr>
      <w:r>
        <w:rPr>
          <w:rFonts w:ascii="Arial;sans-serif" w:hAnsi="Arial;sans-serif"/>
          <w:b/>
          <w:shd w:fill="FFFFFF" w:val="clear"/>
          <w:lang w:val="mn-MN"/>
        </w:rPr>
        <w:t xml:space="preserve">МОНГОЛ УЛСЫН ИХ ХУРЛЫН 2019 ОНЫ НАМРЫН ЭЭЛЖИТ        </w:t>
      </w:r>
    </w:p>
    <w:p>
      <w:pPr>
        <w:pStyle w:val="style18"/>
        <w:shd w:fill="FFFFFF" w:val="clear"/>
        <w:spacing w:after="0" w:before="0"/>
        <w:ind w:hanging="0" w:left="0" w:right="0"/>
        <w:contextualSpacing w:val="false"/>
        <w:jc w:val="center"/>
      </w:pPr>
      <w:r>
        <w:rPr>
          <w:rFonts w:ascii="Arial;sans-serif" w:hAnsi="Arial;sans-serif"/>
          <w:b/>
          <w:shd w:fill="FFFFFF" w:val="clear"/>
          <w:lang w:val="mn-MN"/>
        </w:rPr>
        <w:t xml:space="preserve">      </w:t>
      </w:r>
      <w:r>
        <w:rPr>
          <w:rFonts w:ascii="Arial;sans-serif" w:hAnsi="Arial;sans-serif"/>
          <w:b/>
          <w:shd w:fill="FFFFFF" w:val="clear"/>
          <w:lang w:val="mn-MN"/>
        </w:rPr>
        <w:t xml:space="preserve">ЧУУЛГАНЫ НИЙГМИЙН БОДЛОГО, БОЛОВСРОЛ, СОЁЛ, ШИНЖЛЭХ   </w:t>
      </w:r>
    </w:p>
    <w:p>
      <w:pPr>
        <w:pStyle w:val="style18"/>
        <w:shd w:fill="FFFFFF" w:val="clear"/>
        <w:spacing w:after="0" w:before="0"/>
        <w:ind w:hanging="0" w:left="0" w:right="0"/>
        <w:contextualSpacing w:val="false"/>
        <w:jc w:val="center"/>
      </w:pPr>
      <w:r>
        <w:rPr>
          <w:rFonts w:ascii="Arial;sans-serif" w:hAnsi="Arial;sans-serif"/>
          <w:b/>
          <w:shd w:fill="FFFFFF" w:val="clear"/>
          <w:lang w:val="mn-MN"/>
        </w:rPr>
        <w:t xml:space="preserve">   </w:t>
      </w:r>
      <w:r>
        <w:rPr>
          <w:rFonts w:ascii="Arial;sans-serif" w:hAnsi="Arial;sans-serif"/>
          <w:b/>
          <w:shd w:fill="FFFFFF" w:val="clear"/>
          <w:lang w:val="mn-MN"/>
        </w:rPr>
        <w:t xml:space="preserve">УХААНЫ </w:t>
      </w:r>
      <w:r>
        <w:rPr>
          <w:shd w:fill="FFFFFF" w:val="clear"/>
        </w:rPr>
        <w:t> </w:t>
      </w:r>
      <w:r>
        <w:rPr>
          <w:rFonts w:ascii="Arial;sans-serif" w:hAnsi="Arial;sans-serif"/>
          <w:b/>
          <w:lang w:val="mn-MN"/>
        </w:rPr>
        <w:t xml:space="preserve">БАЙНГЫН ХОРООНЫ 12 ДУГААР САРЫН 11-НИЙ ӨДӨР </w:t>
      </w:r>
    </w:p>
    <w:p>
      <w:pPr>
        <w:pStyle w:val="style18"/>
        <w:spacing w:after="0" w:before="0"/>
        <w:ind w:hanging="0" w:left="0" w:right="0"/>
        <w:contextualSpacing w:val="false"/>
        <w:jc w:val="center"/>
      </w:pPr>
      <w:r>
        <w:rPr>
          <w:rFonts w:ascii="Arial;sans-serif" w:hAnsi="Arial;sans-serif"/>
          <w:b/>
          <w:lang w:val="mn-MN"/>
        </w:rPr>
        <w:t xml:space="preserve">   </w:t>
      </w:r>
      <w:r>
        <w:rPr>
          <w:rFonts w:ascii="Arial;sans-serif" w:hAnsi="Arial;sans-serif"/>
          <w:b/>
          <w:lang w:val="mn-MN"/>
        </w:rPr>
        <w:t xml:space="preserve">/ЛХАГВА ГАРАГ/-ИЙН ХУРАЛДААНЫ ТЭМДЭГЛЭЛИЙН ТОВЬЁГ </w:t>
      </w:r>
    </w:p>
    <w:p>
      <w:pPr>
        <w:pStyle w:val="style18"/>
        <w:spacing w:after="0" w:before="0"/>
        <w:ind w:hanging="0" w:left="0" w:right="0"/>
        <w:contextualSpacing w:val="false"/>
      </w:pPr>
      <w:r>
        <w:rPr/>
      </w:r>
    </w:p>
    <w:tbl>
      <w:tblPr>
        <w:jc w:val="left"/>
        <w:tblInd w:type="dxa" w:w="-216"/>
        <w:tblBorders>
          <w:top w:color="000001" w:space="0" w:sz="8" w:val="single"/>
          <w:left w:color="000001" w:space="0" w:sz="8" w:val="single"/>
          <w:bottom w:color="000001" w:space="0" w:sz="8" w:val="single"/>
        </w:tblBorders>
      </w:tblPr>
      <w:tblGrid>
        <w:gridCol w:w="627"/>
        <w:gridCol w:w="7560"/>
        <w:gridCol w:w="1893"/>
      </w:tblGrid>
      <w:tr>
        <w:trPr>
          <w:cantSplit w:val="false"/>
        </w:trPr>
        <w:tc>
          <w:tcPr>
            <w:tcW w:type="dxa" w:w="627"/>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color w:val="000000"/>
              </w:rPr>
              <w:t>№</w:t>
            </w:r>
          </w:p>
        </w:tc>
        <w:tc>
          <w:tcPr>
            <w:tcW w:type="dxa" w:w="7560"/>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sans-serif" w:hAnsi="Arial;sans-serif"/>
                <w:b/>
                <w:i/>
                <w:color w:val="000000"/>
                <w:lang w:val="mn-MN"/>
              </w:rPr>
              <w:t>Баримтын агуулга</w:t>
            </w:r>
          </w:p>
        </w:tc>
        <w:tc>
          <w:tcPr>
            <w:tcW w:type="dxa" w:w="1893"/>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sans-serif" w:hAnsi="Arial;sans-serif"/>
                <w:b/>
                <w:i/>
                <w:color w:val="000000"/>
                <w:lang w:val="mn-MN"/>
              </w:rPr>
              <w:t>Хуудасны дугаар</w:t>
            </w:r>
          </w:p>
        </w:tc>
      </w:tr>
      <w:tr>
        <w:trPr>
          <w:cantSplit w:val="false"/>
        </w:trPr>
        <w:tc>
          <w:tcPr>
            <w:tcW w:type="dxa" w:w="627"/>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sans-serif" w:hAnsi="Arial;sans-serif"/>
                <w:color w:val="000000"/>
                <w:lang w:val="mn-MN"/>
              </w:rPr>
              <w:t>1</w:t>
            </w:r>
          </w:p>
        </w:tc>
        <w:tc>
          <w:tcPr>
            <w:tcW w:type="dxa" w:w="7560"/>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Fonts w:ascii="Arial;sans-serif" w:hAnsi="Arial;sans-serif"/>
                <w:color w:val="000000"/>
                <w:lang w:val="mn-MN"/>
              </w:rPr>
              <w:t>Хуралдааны товч тэмдэглэл</w:t>
            </w:r>
          </w:p>
        </w:tc>
        <w:tc>
          <w:tcPr>
            <w:tcW w:type="dxa" w:w="189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rPr>
              <w:t>1-4</w:t>
            </w:r>
          </w:p>
        </w:tc>
      </w:tr>
      <w:tr>
        <w:trPr>
          <w:cantSplit w:val="false"/>
        </w:trPr>
        <w:tc>
          <w:tcPr>
            <w:tcW w:type="dxa" w:w="627"/>
            <w:vMerge w:val="restart"/>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sans-serif" w:hAnsi="Arial;sans-serif"/>
                <w:color w:val="000000"/>
                <w:lang w:val="mn-MN"/>
              </w:rPr>
              <w:t>2</w:t>
            </w:r>
          </w:p>
        </w:tc>
        <w:tc>
          <w:tcPr>
            <w:tcW w:type="dxa" w:w="7560"/>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Fonts w:ascii="Arial;sans-serif" w:hAnsi="Arial;sans-serif"/>
                <w:color w:val="000000"/>
                <w:lang w:val="mn-MN"/>
              </w:rPr>
              <w:t>Дэлгэрэнгүй тэмдэглэл</w:t>
            </w:r>
          </w:p>
        </w:tc>
        <w:tc>
          <w:tcPr>
            <w:tcW w:type="dxa" w:w="189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rPr>
              <w:t>5-14</w:t>
            </w:r>
          </w:p>
        </w:tc>
      </w:tr>
      <w:tr>
        <w:trPr>
          <w:cantSplit w:val="false"/>
        </w:trPr>
        <w:tc>
          <w:tcPr>
            <w:tcW w:type="dxa" w:w="627"/>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
          </w:p>
        </w:tc>
        <w:tc>
          <w:tcPr>
            <w:tcW w:type="dxa" w:w="7560"/>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Style w:val="style15"/>
                <w:rFonts w:ascii="Arial;sans-serif" w:hAnsi="Arial;sans-serif"/>
                <w:b w:val="false"/>
                <w:i w:val="false"/>
                <w:iCs w:val="false"/>
                <w:color w:val="000000"/>
                <w:shd w:fill="FFFFFF" w:val="clear"/>
                <w:lang w:val="mn-MN"/>
              </w:rPr>
              <w:t>1.Инновацийн тухай хуульд нэмэлт, өөрчлөлт оруулах тухай хуулийн төсөл /анхны хэлэлцүүлэг/</w:t>
            </w:r>
          </w:p>
        </w:tc>
        <w:tc>
          <w:tcPr>
            <w:tcW w:type="dxa" w:w="189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rPr>
              <w:t>5-14</w:t>
            </w:r>
          </w:p>
        </w:tc>
      </w:tr>
    </w:tbl>
    <w:p>
      <w:pPr>
        <w:pStyle w:val="style18"/>
        <w:shd w:fill="FFFFFF" w:val="clear"/>
        <w:spacing w:after="0" w:before="0"/>
        <w:ind w:hanging="0" w:left="0" w:right="2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Fonts w:ascii="Arial;sans-serif" w:hAnsi="Arial;sans-serif"/>
          <w:b/>
          <w:i/>
          <w:lang w:val="mn-MN"/>
        </w:rPr>
        <w:t>Монгол Улсын Их Хурлын 2019 оны намрын ээлжит чуулганы</w:t>
      </w:r>
    </w:p>
    <w:p>
      <w:pPr>
        <w:pStyle w:val="style18"/>
        <w:spacing w:after="0" w:before="0"/>
        <w:ind w:hanging="0" w:left="0" w:right="0"/>
        <w:contextualSpacing w:val="false"/>
        <w:jc w:val="center"/>
      </w:pPr>
      <w:r>
        <w:rPr>
          <w:rFonts w:ascii="Arial;sans-serif" w:hAnsi="Arial;sans-serif"/>
          <w:b/>
          <w:i/>
          <w:lang w:val="mn-MN"/>
        </w:rPr>
        <w:t>Нийгмийн бодлого, боловсрол, соёл, шинжлэх ухааны</w:t>
      </w:r>
    </w:p>
    <w:p>
      <w:pPr>
        <w:pStyle w:val="style18"/>
        <w:spacing w:after="0" w:before="0"/>
        <w:ind w:hanging="0" w:left="0" w:right="0"/>
        <w:contextualSpacing w:val="false"/>
        <w:jc w:val="center"/>
      </w:pPr>
      <w:r>
        <w:rPr>
          <w:rFonts w:ascii="Arial;sans-serif" w:hAnsi="Arial;sans-serif"/>
          <w:b/>
          <w:i/>
          <w:lang w:val="mn-MN"/>
        </w:rPr>
        <w:t>байнгын хорооны 12 дугаар сарын 11-ний өдөр</w:t>
      </w:r>
      <w:r>
        <w:rPr/>
        <w:t xml:space="preserve"> </w:t>
      </w:r>
      <w:r>
        <w:rPr>
          <w:rFonts w:ascii="Arial;sans-serif" w:hAnsi="Arial;sans-serif"/>
          <w:b/>
          <w:i/>
          <w:lang w:val="mn-MN"/>
        </w:rPr>
        <w:t xml:space="preserve">/Лхагва гараг/-ийн </w:t>
      </w:r>
    </w:p>
    <w:p>
      <w:pPr>
        <w:pStyle w:val="style18"/>
        <w:spacing w:after="0" w:before="0"/>
        <w:ind w:hanging="0" w:left="0" w:right="0"/>
        <w:contextualSpacing w:val="false"/>
        <w:jc w:val="center"/>
      </w:pPr>
      <w:r>
        <w:rPr>
          <w:rFonts w:ascii="Arial;sans-serif" w:hAnsi="Arial;sans-serif"/>
          <w:b/>
          <w:i/>
          <w:lang w:val="mn-MN"/>
        </w:rPr>
        <w:t>хуралдааны товч тэмдэглэл</w:t>
      </w:r>
    </w:p>
    <w:p>
      <w:pPr>
        <w:pStyle w:val="style18"/>
        <w:spacing w:after="0" w:before="0"/>
        <w:ind w:hanging="0" w:left="0" w:right="0"/>
        <w:contextualSpacing w:val="false"/>
      </w:pPr>
      <w:r>
        <w:rPr/>
      </w:r>
    </w:p>
    <w:p>
      <w:pPr>
        <w:pStyle w:val="style18"/>
        <w:spacing w:after="0" w:before="0"/>
        <w:ind w:hanging="0" w:left="0" w:right="0"/>
        <w:contextualSpacing w:val="false"/>
        <w:jc w:val="both"/>
      </w:pPr>
      <w:bookmarkStart w:id="0" w:name="__UnoMark__11151_2131316772"/>
      <w:bookmarkEnd w:id="0"/>
      <w:r>
        <w:rPr>
          <w:rFonts w:ascii="Arial;sans-serif" w:hAnsi="Arial;sans-serif"/>
          <w:lang w:val="mn-MN"/>
        </w:rPr>
        <w:tab/>
        <w:t>Нийгмийн бодлого, боловсрол, соёл, шинжлэх ухааны байнгын хорооны дарга Д.Оюунхорол ирц, хэлэлцэх асуудлын дарааллыг танилцуулж, хуралдааныг даргалав.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sans-serif" w:hAnsi="Arial;sans-serif"/>
          <w:i/>
          <w:lang w:val="mn-MN"/>
        </w:rPr>
        <w:tab/>
        <w:t xml:space="preserve">Хуралдаанд ирвэл зохих 19 гишүүнээс 10 гишүүн ирж, 52.6 хувийн ирцтэйгээр хуралдаан 15 цаг 48 минутад Төрийн ордны “Их эзэн Чингис хаан” танхимд эхлэв.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sans-serif" w:hAnsi="Arial;sans-serif"/>
          <w:i/>
          <w:color w:val="000000"/>
          <w:lang w:val="mn-MN"/>
        </w:rPr>
        <w:tab/>
        <w:t>Чөлөөтэй: О.Баасанхүү, Ё.Баатарбилэг, М.Билэгт, Н.Номтойбаяр, М.Оюунчимэг, Я.Санжмятав, Б.Саранчимэг, Л.Энх-Амгалан, С.Эрдэнэ.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sans-serif" w:hAnsi="Arial;sans-serif"/>
          <w:i/>
          <w:color w:val="000000"/>
          <w:shd w:fill="FFFFFF" w:val="clear"/>
          <w:lang w:val="mn-MN"/>
        </w:rPr>
        <w:tab/>
        <w:t xml:space="preserve">Нэг. </w:t>
      </w:r>
      <w:r>
        <w:rPr>
          <w:rStyle w:val="style15"/>
          <w:rFonts w:ascii="Arial" w:hAnsi="Arial"/>
          <w:i/>
          <w:color w:val="000000"/>
          <w:shd w:fill="FFFFFF" w:val="clear"/>
          <w:lang w:val="mn-MN"/>
        </w:rPr>
        <w:t>Инновацийн тухай хуульд нэмэлт, өөрчлөлт оруулах тухай хуулийн төсөл болон хамт өргөн мэдүүлсэн Дээд боловсролын тухай хуульд нэмэлт, өөрчлөлт оруулах тухай хуулийн төсөл /З</w:t>
      </w:r>
      <w:r>
        <w:rPr>
          <w:rStyle w:val="style15"/>
          <w:rFonts w:ascii="Arial" w:hAnsi="Arial"/>
          <w:b w:val="false"/>
          <w:bCs w:val="false"/>
          <w:i/>
          <w:color w:val="000000"/>
          <w:shd w:fill="FFFFFF" w:val="clear"/>
          <w:lang w:val="mn-MN"/>
        </w:rPr>
        <w:t>асгийн газраас 2018.12.28-ны өдөр өргөн мэдүүлсэн,</w:t>
      </w:r>
      <w:r>
        <w:rPr>
          <w:rStyle w:val="style15"/>
          <w:rFonts w:ascii="Arial" w:hAnsi="Arial"/>
          <w:i/>
          <w:color w:val="000000"/>
          <w:shd w:fill="FFFFFF" w:val="clear"/>
          <w:lang w:val="mn-MN"/>
        </w:rPr>
        <w:t xml:space="preserve"> анхны хэлэлцүүлэг/</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color w:val="00000A"/>
          <w:shd w:fill="FFFFFF" w:val="clear"/>
        </w:rPr>
        <w:t xml:space="preserve">            </w:t>
      </w:r>
      <w:r>
        <w:rPr>
          <w:rStyle w:val="style15"/>
          <w:rFonts w:ascii="Arial;sans-serif" w:hAnsi="Arial;sans-serif"/>
          <w:b w:val="false"/>
          <w:color w:val="00000A"/>
          <w:shd w:fill="FFFFFF" w:val="clear"/>
          <w:lang w:val="mn-MN"/>
        </w:rPr>
        <w:t xml:space="preserve">Хэлэлцэж буй асуудалтай холбогдуулан  </w:t>
      </w:r>
      <w:r>
        <w:rPr>
          <w:rStyle w:val="style15"/>
          <w:rFonts w:ascii="Arial" w:hAnsi="Arial"/>
          <w:b w:val="false"/>
          <w:color w:val="00000A"/>
          <w:shd w:fill="FFFFFF" w:val="clear"/>
          <w:lang w:val="mn-MN"/>
        </w:rPr>
        <w:t xml:space="preserve">Боловсрол, соёл, шинжлэх ухаан, спортын яамны Шинжлэх ухаан, технологийн бодлогын газрын дарга С.Мөнхбат, ахлах мэргэжилтэн Б.Лхагвадорж  </w:t>
      </w:r>
      <w:r>
        <w:rPr>
          <w:rStyle w:val="style15"/>
          <w:rFonts w:ascii="Arial;sans-serif" w:hAnsi="Arial;sans-serif"/>
          <w:b w:val="false"/>
          <w:color w:val="00000A"/>
          <w:shd w:fill="FFFFFF" w:val="clear"/>
          <w:lang w:val="mn-MN"/>
        </w:rPr>
        <w:t>нар оролцов.</w:t>
      </w:r>
    </w:p>
    <w:p>
      <w:pPr>
        <w:pStyle w:val="style18"/>
        <w:spacing w:after="0" w:before="0"/>
        <w:ind w:hanging="0" w:left="0" w:right="0"/>
        <w:contextualSpacing w:val="false"/>
        <w:jc w:val="both"/>
      </w:pPr>
      <w:r>
        <w:rPr>
          <w:rStyle w:val="style15"/>
          <w:color w:val="00000A"/>
          <w:shd w:fill="FFFFFF" w:val="clear"/>
        </w:rPr>
        <w:t> </w:t>
      </w:r>
    </w:p>
    <w:p>
      <w:pPr>
        <w:pStyle w:val="style18"/>
        <w:spacing w:after="0" w:before="0"/>
        <w:ind w:hanging="0" w:left="0" w:right="0"/>
        <w:contextualSpacing w:val="false"/>
        <w:jc w:val="both"/>
      </w:pPr>
      <w:r>
        <w:rPr>
          <w:rFonts w:ascii="Arial;sans-serif" w:hAnsi="Arial;sans-serif"/>
          <w:lang w:val="mn-MN"/>
        </w:rPr>
        <w:tab/>
        <w:t>Хуралдаанд Улсын Их Хурлын Нийгмийн бодлого, боловсрол, соёл, шинжлэх ухааны байнгын хорооны ажлын албаны ахлах зөвлөх Л.Лхагвасүрэн, зөвлөх Р.Болормаа нар</w:t>
      </w:r>
      <w:r>
        <w:rPr>
          <w:rStyle w:val="style15"/>
          <w:rFonts w:ascii="Arial;sans-serif" w:hAnsi="Arial;sans-serif"/>
          <w:b w:val="false"/>
          <w:shd w:fill="FFFFFF" w:val="clear"/>
          <w:lang w:val="mn-MN"/>
        </w:rPr>
        <w:t xml:space="preserve"> байлцав. </w:t>
      </w:r>
    </w:p>
    <w:p>
      <w:pPr>
        <w:pStyle w:val="style18"/>
        <w:spacing w:after="0" w:before="0"/>
        <w:ind w:hanging="0" w:left="0" w:right="0"/>
        <w:contextualSpacing w:val="false"/>
        <w:jc w:val="both"/>
      </w:pPr>
      <w:r>
        <w:rPr>
          <w:rStyle w:val="style15"/>
          <w:color w:val="00000A"/>
          <w:shd w:fill="FFFFFF" w:val="clear"/>
        </w:rPr>
        <w:t> </w:t>
      </w:r>
    </w:p>
    <w:p>
      <w:pPr>
        <w:pStyle w:val="style18"/>
        <w:spacing w:after="0" w:before="0"/>
        <w:ind w:hanging="0" w:left="0" w:right="0"/>
        <w:contextualSpacing w:val="false"/>
        <w:jc w:val="both"/>
      </w:pPr>
      <w:r>
        <w:rPr>
          <w:rFonts w:ascii="Arial;sans-serif" w:hAnsi="Arial;sans-serif"/>
          <w:lang w:val="mn-MN"/>
        </w:rPr>
        <w:tab/>
        <w:t>Хуулийн төслийг анхны хэлэлцүүлэгт бэлтгэсэн талаар ажлын хэсгийн санал, дүгнэлтийг ажлын хэсгийн ахлагч, Улсын Их Хурлын гишүүн Н.Учрал</w:t>
      </w:r>
      <w:r>
        <w:rPr>
          <w:rStyle w:val="style15"/>
          <w:rFonts w:ascii="Arial;sans-serif" w:hAnsi="Arial;sans-serif"/>
          <w:b w:val="false"/>
          <w:color w:val="00000A"/>
          <w:shd w:fill="FFFFFF" w:val="clear"/>
          <w:lang w:val="mn-MN"/>
        </w:rPr>
        <w:t xml:space="preserve"> </w:t>
      </w:r>
      <w:r>
        <w:rPr>
          <w:rFonts w:ascii="Arial;sans-serif" w:hAnsi="Arial;sans-serif"/>
          <w:lang w:val="mn-MN"/>
        </w:rPr>
        <w:t xml:space="preserve">танилцуулав.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sans-serif" w:hAnsi="Arial;sans-serif"/>
          <w:lang w:val="mn-MN"/>
        </w:rPr>
        <w:tab/>
        <w:t xml:space="preserve">Ажлын хэсгийн санал, дүгнэлттэй холбогдуулан Байнгын хорооны дарга Д.Оюунхоролын тавьсан асуултад ажлын хэсгийн ахлагч, Улсын Их Хурлын гишүүн Н.Учрал, </w:t>
      </w:r>
      <w:r>
        <w:rPr>
          <w:rStyle w:val="style15"/>
          <w:rFonts w:ascii="Arial;sans-serif" w:hAnsi="Arial;sans-serif"/>
          <w:b w:val="false"/>
          <w:color w:val="00000A"/>
          <w:shd w:fill="FFFFFF" w:val="clear"/>
          <w:lang w:val="mn-MN"/>
        </w:rPr>
        <w:t xml:space="preserve"> </w:t>
      </w:r>
      <w:r>
        <w:rPr>
          <w:rStyle w:val="style15"/>
          <w:rFonts w:ascii="Arial" w:hAnsi="Arial"/>
          <w:b w:val="false"/>
          <w:color w:val="00000A"/>
          <w:shd w:fill="FFFFFF" w:val="clear"/>
          <w:lang w:val="mn-MN"/>
        </w:rPr>
        <w:t xml:space="preserve">Боловсрол, соёл, шинжлэх ухаан, спортын яамны Шинжлэх ухаан, технологийн бодлогын газрын дарга С.Мөнхбат </w:t>
      </w:r>
      <w:r>
        <w:rPr>
          <w:rStyle w:val="style15"/>
          <w:rFonts w:ascii="Arial;sans-serif" w:hAnsi="Arial;sans-serif"/>
          <w:b w:val="false"/>
          <w:color w:val="00000A"/>
          <w:shd w:fill="FFFFFF" w:val="clear"/>
          <w:lang w:val="mn-MN"/>
        </w:rPr>
        <w:t xml:space="preserve">нар </w:t>
      </w:r>
      <w:r>
        <w:rPr>
          <w:rFonts w:ascii="Arial;sans-serif" w:hAnsi="Arial;sans-serif"/>
          <w:lang w:val="mn-MN"/>
        </w:rPr>
        <w:t xml:space="preserve">хариулж, тайлбар хийв.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hAnsi="Arial"/>
          <w:b w:val="false"/>
          <w:bCs w:val="false"/>
          <w:i/>
          <w:iCs/>
          <w:color w:val="000000"/>
          <w:shd w:fill="FFFFFF" w:val="clear"/>
          <w:lang w:val="mn-MN"/>
        </w:rPr>
        <w:tab/>
        <w:t xml:space="preserve">Инновацийн тухай хуульд нэмэлт, өөрчлөлт оруулах тухай хуулийн төсөл болон хамт өргөн мэдүүлсэн Дээд боловсролын тухай хуульд нэмэлт, өөрчлөлт оруулах тухай хуулийн төслийг хэлэлцүүлэгт бэлтгэх үүрэг бүхий ажлын хэсгийн гаргасан зарчмын зөрүүтэй саналын томьёоллоор санал хураалт явуулав.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hAnsi="Arial"/>
          <w:b w:val="false"/>
          <w:bCs w:val="false"/>
          <w:i/>
          <w:iCs/>
          <w:color w:val="000000"/>
          <w:shd w:fill="FFFFFF" w:val="clear"/>
          <w:lang w:val="mn-MN"/>
        </w:rPr>
        <w:tab/>
      </w:r>
      <w:r>
        <w:rPr>
          <w:rStyle w:val="style15"/>
          <w:rFonts w:ascii="Arial" w:hAnsi="Arial"/>
          <w:b/>
          <w:bCs/>
          <w:i w:val="false"/>
          <w:iCs w:val="false"/>
          <w:color w:val="000000"/>
          <w:shd w:fill="FFFFFF" w:val="clear"/>
          <w:lang w:val="mn-MN"/>
        </w:rPr>
        <w:t>Д.Оюунхорол:</w:t>
      </w:r>
      <w:r>
        <w:rPr>
          <w:rStyle w:val="style15"/>
          <w:rFonts w:ascii="Arial" w:hAnsi="Arial"/>
          <w:b w:val="false"/>
          <w:bCs w:val="false"/>
          <w:i w:val="false"/>
          <w:iCs w:val="false"/>
          <w:color w:val="000000"/>
          <w:shd w:fill="FFFFFF" w:val="clear"/>
          <w:lang w:val="mn-MN"/>
        </w:rPr>
        <w:t xml:space="preserve">1.Төслийн </w:t>
      </w:r>
      <w:r>
        <w:rPr>
          <w:rFonts w:ascii="Arial" w:hAnsi="Arial"/>
          <w:lang w:val="mn-MN"/>
        </w:rPr>
        <w:t>16.4.1.технологи дамжуулах төв, хамтын  оффисыг тухайн орон нутагт аймаг, нийслэлийн Засаг дарга бүртгэлжүүлэх 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t xml:space="preserve">Дээрх саналтай холбогдуулан Байнгын хорооны дарга Д.Оюунхорол санал хэлэв.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t>Зөвшөөрсөн:</w:t>
        <w:tab/>
        <w:t xml:space="preserve">  6</w:t>
      </w:r>
    </w:p>
    <w:p>
      <w:pPr>
        <w:pStyle w:val="style18"/>
        <w:spacing w:after="0" w:before="0"/>
        <w:ind w:hanging="0" w:left="0" w:right="0"/>
        <w:contextualSpacing w:val="false"/>
        <w:jc w:val="both"/>
      </w:pPr>
      <w:r>
        <w:rPr>
          <w:rFonts w:ascii="Arial" w:hAnsi="Arial"/>
          <w:lang w:val="mn-MN"/>
        </w:rPr>
        <w:tab/>
        <w:t>Татгалзсан:</w:t>
        <w:tab/>
        <w:tab/>
        <w:t xml:space="preserve">  4</w:t>
      </w:r>
    </w:p>
    <w:p>
      <w:pPr>
        <w:pStyle w:val="style18"/>
        <w:spacing w:after="0" w:before="0"/>
        <w:ind w:hanging="0" w:left="0" w:right="0"/>
        <w:contextualSpacing w:val="false"/>
        <w:jc w:val="both"/>
      </w:pPr>
      <w:r>
        <w:rPr>
          <w:rFonts w:ascii="Arial" w:hAnsi="Arial"/>
          <w:lang w:val="mn-MN"/>
        </w:rPr>
        <w:tab/>
        <w:t>Бүгд:</w:t>
        <w:tab/>
        <w:tab/>
        <w:tab/>
        <w:t>10</w:t>
      </w:r>
    </w:p>
    <w:p>
      <w:pPr>
        <w:pStyle w:val="style18"/>
        <w:spacing w:after="0" w:before="0"/>
        <w:ind w:hanging="0" w:left="0" w:right="0"/>
        <w:contextualSpacing w:val="false"/>
        <w:jc w:val="both"/>
      </w:pPr>
      <w:r>
        <w:rPr>
          <w:rFonts w:ascii="Arial" w:hAnsi="Arial"/>
          <w:lang w:val="mn-MN"/>
        </w:rPr>
        <w:tab/>
        <w:t>60.0 хувийн саналаар санал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t>Дээрх саналыг найруулгын засвартайгаар авлаа.</w:t>
      </w:r>
    </w:p>
    <w:p>
      <w:pPr>
        <w:pStyle w:val="style18"/>
        <w:spacing w:after="0" w:before="0"/>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 xml:space="preserve"> </w:t>
      </w:r>
      <w:r>
        <w:rPr>
          <w:rFonts w:ascii="Arial" w:hAnsi="Arial"/>
          <w:lang w:val="mn-MN"/>
        </w:rPr>
        <w:tab/>
        <w:t>2.Улсын Их Хурлын гишүүн Н.Учрал, А.Ундраа, М.Оюунчимэг, Ц.Цогзолмаа, Я.Санжмятав /цаашид “Ажлын хэсэг” гэх/ нарын гаргасан, Төслийн 1 дүгээр зүйлийн 3.1.17 дахь заалтын “үйл ажиллагаа явуулах таатай орчин бүрдүүлсэн,” гэснийг “үйл ажиллагаанд” гэж, “үйлчилгээ” гэснийг “дэмжлэг” гэж, мөн зүйлийн 3.1.18 дахь заалтын “чиглэсэн үйл ажиллагааг явуулах, эсхүл” гэснийг “дэмжлэг үзүүлэх,” гэж тус тус өөрчлөх 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t>Зөвшөөрсөн:</w:t>
        <w:tab/>
        <w:t xml:space="preserve"> 6</w:t>
      </w:r>
    </w:p>
    <w:p>
      <w:pPr>
        <w:pStyle w:val="style18"/>
        <w:spacing w:after="0" w:before="0"/>
        <w:ind w:hanging="0" w:left="0" w:right="0"/>
        <w:contextualSpacing w:val="false"/>
        <w:jc w:val="both"/>
      </w:pPr>
      <w:r>
        <w:rPr>
          <w:rFonts w:ascii="Arial" w:hAnsi="Arial"/>
          <w:lang w:val="mn-MN"/>
        </w:rPr>
        <w:tab/>
        <w:t>Татгалзсан:</w:t>
        <w:tab/>
        <w:tab/>
        <w:t xml:space="preserve"> 4</w:t>
      </w:r>
    </w:p>
    <w:p>
      <w:pPr>
        <w:pStyle w:val="style18"/>
        <w:spacing w:after="0" w:before="0"/>
        <w:ind w:hanging="0" w:left="0" w:right="0"/>
        <w:contextualSpacing w:val="false"/>
        <w:jc w:val="both"/>
      </w:pPr>
      <w:r>
        <w:rPr>
          <w:rFonts w:ascii="Arial" w:hAnsi="Arial"/>
          <w:lang w:val="mn-MN"/>
        </w:rPr>
        <w:tab/>
        <w:t>Бүгд:</w:t>
        <w:tab/>
        <w:tab/>
        <w:tab/>
        <w:t>10</w:t>
      </w:r>
    </w:p>
    <w:p>
      <w:pPr>
        <w:pStyle w:val="style18"/>
        <w:shd w:fill="FFFFFF" w:val="clear"/>
        <w:spacing w:after="0" w:before="0" w:line="200" w:lineRule="atLeast"/>
        <w:ind w:hanging="0" w:left="0" w:right="0"/>
        <w:contextualSpacing w:val="false"/>
        <w:jc w:val="both"/>
      </w:pPr>
      <w:r>
        <w:rPr>
          <w:rFonts w:ascii="Arial" w:hAnsi="Arial"/>
          <w:lang w:val="mn-MN"/>
        </w:rPr>
        <w:tab/>
        <w:t>60.0 хувийн саналаар санал дэмжигдлээ.</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3.Ажлын хэсгийн гаргасан, Төслийн 1 дүгээр зүйлийн 12</w:t>
      </w:r>
      <w:r>
        <w:rPr>
          <w:rFonts w:ascii="Arial" w:hAnsi="Arial"/>
          <w:vertAlign w:val="superscript"/>
          <w:lang w:val="mn-MN"/>
        </w:rPr>
        <w:t>1</w:t>
      </w:r>
      <w:r>
        <w:rPr>
          <w:rFonts w:ascii="Arial" w:hAnsi="Arial"/>
          <w:lang w:val="mn-MN"/>
        </w:rPr>
        <w:t>1 дэх хэсгийн “хувьцаагаа” гэсний дараа “үнэт цаасны арилжаа эрхлэх байгууллагаас гадуурх зах зээлд” гэж нэмэх  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t>Зөвшөөрсөн:</w:t>
        <w:tab/>
        <w:t xml:space="preserve">  7</w:t>
      </w:r>
    </w:p>
    <w:p>
      <w:pPr>
        <w:pStyle w:val="style18"/>
        <w:spacing w:after="0" w:before="0"/>
        <w:ind w:hanging="0" w:left="0" w:right="0"/>
        <w:contextualSpacing w:val="false"/>
        <w:jc w:val="both"/>
      </w:pPr>
      <w:r>
        <w:rPr>
          <w:rFonts w:ascii="Arial" w:hAnsi="Arial"/>
          <w:lang w:val="mn-MN"/>
        </w:rPr>
        <w:tab/>
        <w:t>Татгалзсан:</w:t>
        <w:tab/>
        <w:tab/>
        <w:t xml:space="preserve">  3</w:t>
      </w:r>
    </w:p>
    <w:p>
      <w:pPr>
        <w:pStyle w:val="style18"/>
        <w:spacing w:after="0" w:before="0"/>
        <w:ind w:hanging="0" w:left="0" w:right="0"/>
        <w:contextualSpacing w:val="false"/>
        <w:jc w:val="both"/>
      </w:pPr>
      <w:r>
        <w:rPr>
          <w:rFonts w:ascii="Arial" w:hAnsi="Arial"/>
          <w:lang w:val="mn-MN"/>
        </w:rPr>
        <w:tab/>
        <w:t>Бүгд:</w:t>
        <w:tab/>
        <w:tab/>
        <w:tab/>
        <w:t>10</w:t>
      </w:r>
    </w:p>
    <w:p>
      <w:pPr>
        <w:pStyle w:val="style18"/>
        <w:shd w:fill="FFFFFF" w:val="clear"/>
        <w:spacing w:after="0" w:before="0" w:line="200" w:lineRule="atLeast"/>
        <w:ind w:hanging="0" w:left="0" w:right="0"/>
        <w:contextualSpacing w:val="false"/>
        <w:jc w:val="both"/>
      </w:pPr>
      <w:r>
        <w:rPr>
          <w:rFonts w:ascii="Arial" w:hAnsi="Arial"/>
          <w:lang w:val="mn-MN"/>
        </w:rPr>
        <w:tab/>
        <w:t>70.0 хувийн саналаар санал дэмжигдлээ.</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З.Ажлын хэсгийн гаргасан, Төслийн 1 дүгээр зүйлийн 16.1 дэх хэсгийн “бизнесийн” гэснийг хасаж, хэсгийн дугаарыг “16.4” гэж өөрчлөн, мөн хэсгийн “менежментийн компаниас бүрдэнэ.” гэсний дараа “Хамтын оффис нь хоорондоо хамааралгүй хэд хэдэн хувь хүн, хуулийн этгээд үйл ажиллагаа явуулах таатай орчныг бүрдүүлсэн, гишүүддээ зориулан зөвлөх, зуучлах, сурталчлах, хөрөнгө оруулалт татах, инновацийн бүтээгдэхүүнийг хөгжүүлэх, гарааны компанийг бойжуулах зэргийг нэгдсэн журмаар зохион байгуулна.” гэж, мөн зүйлд доор дурдсан агуулга бүхий 16.4.1-16.4.3 дахь заалтыг нэмэх 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t>Зөвшөөрсөн:</w:t>
        <w:tab/>
        <w:t xml:space="preserve">  7</w:t>
      </w:r>
    </w:p>
    <w:p>
      <w:pPr>
        <w:pStyle w:val="style18"/>
        <w:spacing w:after="0" w:before="0"/>
        <w:ind w:hanging="0" w:left="0" w:right="0"/>
        <w:contextualSpacing w:val="false"/>
        <w:jc w:val="both"/>
      </w:pPr>
      <w:r>
        <w:rPr>
          <w:rFonts w:ascii="Arial" w:hAnsi="Arial"/>
          <w:lang w:val="mn-MN"/>
        </w:rPr>
        <w:tab/>
        <w:t>Татгалзсан:</w:t>
        <w:tab/>
        <w:tab/>
        <w:t xml:space="preserve">  3</w:t>
      </w:r>
    </w:p>
    <w:p>
      <w:pPr>
        <w:pStyle w:val="style18"/>
        <w:spacing w:after="0" w:before="0"/>
        <w:ind w:hanging="0" w:left="0" w:right="0"/>
        <w:contextualSpacing w:val="false"/>
        <w:jc w:val="both"/>
      </w:pPr>
      <w:r>
        <w:rPr>
          <w:rFonts w:ascii="Arial" w:hAnsi="Arial"/>
          <w:lang w:val="mn-MN"/>
        </w:rPr>
        <w:tab/>
        <w:t>Бүгд:</w:t>
        <w:tab/>
        <w:tab/>
        <w:tab/>
        <w:t>10</w:t>
      </w:r>
    </w:p>
    <w:p>
      <w:pPr>
        <w:pStyle w:val="style18"/>
        <w:shd w:fill="FFFFFF" w:val="clear"/>
        <w:spacing w:after="0" w:before="0" w:line="200" w:lineRule="atLeast"/>
        <w:ind w:hanging="0" w:left="0" w:right="0"/>
        <w:contextualSpacing w:val="false"/>
        <w:jc w:val="both"/>
      </w:pPr>
      <w:r>
        <w:rPr>
          <w:rFonts w:ascii="Arial" w:hAnsi="Arial"/>
          <w:lang w:val="mn-MN"/>
        </w:rPr>
        <w:tab/>
        <w:t>70.0 хувийн саналаар санал дэмжигдлээ.</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4.Ажлын хэсгийн гаргасан, Төслийн 16.4.2.технологи дамжуулах төв эсхүл, хамтын оффисд гишүүнчлэлээр бүртгүүлсэн гарааны компани болон программ хангамжийн үйлдвэрлэл, хөгжүүлэлтийн чиглэлээр үйл ажиллагаа явуулдаг аж ахуйн нэгжийг төрөөс татварын бодлогоор дэмжих  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t>Зөвшөөрсөн:</w:t>
        <w:tab/>
        <w:t xml:space="preserve">  7</w:t>
      </w:r>
    </w:p>
    <w:p>
      <w:pPr>
        <w:pStyle w:val="style18"/>
        <w:spacing w:after="0" w:before="0"/>
        <w:ind w:hanging="0" w:left="0" w:right="0"/>
        <w:contextualSpacing w:val="false"/>
        <w:jc w:val="both"/>
      </w:pPr>
      <w:r>
        <w:rPr>
          <w:rFonts w:ascii="Arial" w:hAnsi="Arial"/>
          <w:lang w:val="mn-MN"/>
        </w:rPr>
        <w:tab/>
        <w:t>Татгалзсан:</w:t>
        <w:tab/>
        <w:tab/>
        <w:t xml:space="preserve">  3</w:t>
      </w:r>
    </w:p>
    <w:p>
      <w:pPr>
        <w:pStyle w:val="style18"/>
        <w:spacing w:after="0" w:before="0"/>
        <w:ind w:hanging="0" w:left="0" w:right="0"/>
        <w:contextualSpacing w:val="false"/>
        <w:jc w:val="both"/>
      </w:pPr>
      <w:r>
        <w:rPr>
          <w:rFonts w:ascii="Arial" w:hAnsi="Arial"/>
          <w:lang w:val="mn-MN"/>
        </w:rPr>
        <w:tab/>
        <w:t>Бүгд:</w:t>
        <w:tab/>
        <w:tab/>
        <w:tab/>
        <w:t>10</w:t>
      </w:r>
    </w:p>
    <w:p>
      <w:pPr>
        <w:pStyle w:val="style18"/>
        <w:shd w:fill="FFFFFF" w:val="clear"/>
        <w:spacing w:after="0" w:before="0" w:line="200" w:lineRule="atLeast"/>
        <w:ind w:hanging="0" w:left="0" w:right="0"/>
        <w:contextualSpacing w:val="false"/>
        <w:jc w:val="both"/>
      </w:pPr>
      <w:r>
        <w:rPr>
          <w:rFonts w:ascii="Arial" w:hAnsi="Arial"/>
          <w:lang w:val="mn-MN"/>
        </w:rPr>
        <w:tab/>
        <w:t>70.0 хувийн саналаар санал дэмжигдлээ.</w:t>
      </w:r>
    </w:p>
    <w:p>
      <w:pPr>
        <w:pStyle w:val="style0"/>
        <w:shd w:fill="FFFFFF" w:val="clear"/>
        <w:spacing w:after="0" w:before="0" w:line="200" w:lineRule="atLeast"/>
        <w:ind w:hanging="0" w:left="0" w:right="0"/>
        <w:contextualSpacing w:val="false"/>
        <w:jc w:val="both"/>
      </w:pPr>
      <w:r>
        <w:rPr>
          <w:rFonts w:ascii="Arial" w:hAnsi="Arial"/>
          <w:lang w:val="mn-MN"/>
        </w:rPr>
        <w:tab/>
      </w:r>
    </w:p>
    <w:p>
      <w:pPr>
        <w:pStyle w:val="style0"/>
        <w:shd w:fill="FFFFFF" w:val="clear"/>
        <w:spacing w:after="0" w:before="0" w:line="200" w:lineRule="atLeast"/>
        <w:ind w:hanging="0" w:left="0" w:right="0"/>
        <w:contextualSpacing w:val="false"/>
        <w:jc w:val="both"/>
      </w:pPr>
      <w:r>
        <w:rPr>
          <w:rFonts w:ascii="Arial" w:hAnsi="Arial"/>
          <w:lang w:val="mn-MN"/>
        </w:rPr>
        <w:tab/>
        <w:t>5.Ажлын хэсгийн гаргасан, Төслийн 16.4.3.энэ хуулийн 16.4.2-т заасан аж ахуйн нэгжид дэмжлэг үзүүлэх журмыг Засгийн газар батлах 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t>Зөвшөөрсөн:</w:t>
        <w:tab/>
        <w:t xml:space="preserve">  7</w:t>
      </w:r>
    </w:p>
    <w:p>
      <w:pPr>
        <w:pStyle w:val="style18"/>
        <w:spacing w:after="0" w:before="0"/>
        <w:ind w:hanging="0" w:left="0" w:right="0"/>
        <w:contextualSpacing w:val="false"/>
        <w:jc w:val="both"/>
      </w:pPr>
      <w:r>
        <w:rPr>
          <w:rFonts w:ascii="Arial" w:hAnsi="Arial"/>
          <w:lang w:val="mn-MN"/>
        </w:rPr>
        <w:tab/>
        <w:t>Татгалзсан:</w:t>
        <w:tab/>
        <w:tab/>
        <w:t xml:space="preserve">  3</w:t>
      </w:r>
    </w:p>
    <w:p>
      <w:pPr>
        <w:pStyle w:val="style18"/>
        <w:spacing w:after="0" w:before="0"/>
        <w:ind w:hanging="0" w:left="0" w:right="0"/>
        <w:contextualSpacing w:val="false"/>
        <w:jc w:val="both"/>
      </w:pPr>
      <w:r>
        <w:rPr>
          <w:rFonts w:ascii="Arial" w:hAnsi="Arial"/>
          <w:lang w:val="mn-MN"/>
        </w:rPr>
        <w:tab/>
        <w:t>Бүгд:</w:t>
        <w:tab/>
        <w:tab/>
        <w:tab/>
        <w:t>10</w:t>
      </w:r>
    </w:p>
    <w:p>
      <w:pPr>
        <w:pStyle w:val="style0"/>
        <w:shd w:fill="FFFFFF" w:val="clear"/>
        <w:spacing w:after="0" w:before="0" w:line="200" w:lineRule="atLeast"/>
        <w:ind w:hanging="0" w:left="0" w:right="0"/>
        <w:contextualSpacing w:val="false"/>
        <w:jc w:val="both"/>
      </w:pPr>
      <w:r>
        <w:rPr>
          <w:rFonts w:ascii="Arial" w:hAnsi="Arial"/>
          <w:lang w:val="mn-MN"/>
        </w:rPr>
        <w:tab/>
        <w:t>70.0 хувийн саналаар санал дэмжигдлээ.</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6.Ажлын хэсгийн гаргасан, Төслийн 6 дугаар зүйлийн “7.1.8, 12.3.1, 12.3.2, 17.1.5” гэснийг төслөөс хасах 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t>Зөвшөөрсөн:</w:t>
        <w:tab/>
        <w:t xml:space="preserve">  7</w:t>
      </w:r>
    </w:p>
    <w:p>
      <w:pPr>
        <w:pStyle w:val="style18"/>
        <w:spacing w:after="0" w:before="0"/>
        <w:ind w:hanging="0" w:left="0" w:right="0"/>
        <w:contextualSpacing w:val="false"/>
        <w:jc w:val="both"/>
      </w:pPr>
      <w:r>
        <w:rPr>
          <w:rFonts w:ascii="Arial" w:hAnsi="Arial"/>
          <w:lang w:val="mn-MN"/>
        </w:rPr>
        <w:tab/>
        <w:t>Татгалзсан:</w:t>
        <w:tab/>
        <w:tab/>
        <w:t xml:space="preserve">  3</w:t>
      </w:r>
    </w:p>
    <w:p>
      <w:pPr>
        <w:pStyle w:val="style18"/>
        <w:spacing w:after="0" w:before="0"/>
        <w:ind w:hanging="0" w:left="0" w:right="0"/>
        <w:contextualSpacing w:val="false"/>
        <w:jc w:val="both"/>
      </w:pPr>
      <w:r>
        <w:rPr>
          <w:rFonts w:ascii="Arial" w:hAnsi="Arial"/>
          <w:lang w:val="mn-MN"/>
        </w:rPr>
        <w:tab/>
        <w:t>Бүгд:</w:t>
        <w:tab/>
        <w:tab/>
        <w:tab/>
        <w:t>10</w:t>
      </w:r>
    </w:p>
    <w:p>
      <w:pPr>
        <w:pStyle w:val="style18"/>
        <w:shd w:fill="FFFFFF" w:val="clear"/>
        <w:spacing w:after="0" w:before="0" w:line="200" w:lineRule="atLeast"/>
        <w:ind w:hanging="0" w:left="0" w:right="0"/>
        <w:contextualSpacing w:val="false"/>
        <w:jc w:val="both"/>
      </w:pPr>
      <w:r>
        <w:rPr>
          <w:rFonts w:ascii="Arial" w:hAnsi="Arial"/>
          <w:lang w:val="mn-MN"/>
        </w:rPr>
        <w:tab/>
        <w:t>70.0 хувийн саналаар санал дэмжигдлээ.</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7.Ажлын хэсгийн гаргасан, Төслийн 7 дугаар зүйлийг төслөөс хасах  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t>Зөвшөөрсөн:</w:t>
        <w:tab/>
        <w:t xml:space="preserve">  7</w:t>
      </w:r>
    </w:p>
    <w:p>
      <w:pPr>
        <w:pStyle w:val="style18"/>
        <w:spacing w:after="0" w:before="0"/>
        <w:ind w:hanging="0" w:left="0" w:right="0"/>
        <w:contextualSpacing w:val="false"/>
        <w:jc w:val="both"/>
      </w:pPr>
      <w:r>
        <w:rPr>
          <w:rFonts w:ascii="Arial" w:hAnsi="Arial"/>
          <w:lang w:val="mn-MN"/>
        </w:rPr>
        <w:tab/>
        <w:t>Татгалзсан:</w:t>
        <w:tab/>
        <w:tab/>
        <w:t xml:space="preserve">  3</w:t>
      </w:r>
    </w:p>
    <w:p>
      <w:pPr>
        <w:pStyle w:val="style18"/>
        <w:spacing w:after="0" w:before="0"/>
        <w:ind w:hanging="0" w:left="0" w:right="0"/>
        <w:contextualSpacing w:val="false"/>
        <w:jc w:val="both"/>
      </w:pPr>
      <w:r>
        <w:rPr>
          <w:rFonts w:ascii="Arial" w:hAnsi="Arial"/>
          <w:lang w:val="mn-MN"/>
        </w:rPr>
        <w:tab/>
        <w:t>Бүгд:</w:t>
        <w:tab/>
        <w:tab/>
        <w:tab/>
        <w:t>10</w:t>
      </w:r>
    </w:p>
    <w:p>
      <w:pPr>
        <w:pStyle w:val="style18"/>
        <w:shd w:fill="FFFFFF" w:val="clear"/>
        <w:spacing w:after="0" w:before="0" w:line="200" w:lineRule="atLeast"/>
        <w:ind w:hanging="0" w:left="0" w:right="0"/>
        <w:contextualSpacing w:val="false"/>
        <w:jc w:val="both"/>
      </w:pPr>
      <w:r>
        <w:rPr>
          <w:rFonts w:ascii="Arial" w:hAnsi="Arial"/>
          <w:lang w:val="mn-MN"/>
        </w:rPr>
        <w:tab/>
        <w:t>70.0 хувийн саналаар санал дэмжигдлээ.</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r>
      <w:r>
        <w:rPr>
          <w:rFonts w:ascii="Arial" w:hAnsi="Arial"/>
          <w:i/>
          <w:iCs/>
          <w:lang w:val="mn-MN"/>
        </w:rPr>
        <w:t xml:space="preserve">Улсын Их Хурлын гишүүдээс гаргасан зарчмын зөрүүтэй саналын томьёоллоор санал хураалт явуулав. </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r>
      <w:r>
        <w:rPr>
          <w:rFonts w:ascii="Arial" w:hAnsi="Arial"/>
          <w:b/>
          <w:bCs/>
          <w:lang w:val="mn-MN"/>
        </w:rPr>
        <w:t>Д.Оюунхорол</w:t>
      </w:r>
      <w:r>
        <w:rPr>
          <w:rFonts w:ascii="Arial" w:hAnsi="Arial"/>
          <w:lang w:val="mn-MN"/>
        </w:rPr>
        <w:t>:1.Улсын Их Хурлын гишүүн Г.Мөнхцэцэгийн гаргасан, Төслийн 19.11 буюу хуулийн 11.1.3-т инновацийн гарант олгох гэж байгаа “гарант” гэдэг үгийг “баталгаа” гэж өөрчлөх  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t>Улсын Их Хурлын гишүүн Г.Мөнхцэцэг үг хэлж, Улсын Их Хурлын гишүүн Н.Учрал тайлбар хийв.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t>Зөвшөөрсөн:</w:t>
        <w:tab/>
        <w:t xml:space="preserve">  4</w:t>
      </w:r>
    </w:p>
    <w:p>
      <w:pPr>
        <w:pStyle w:val="style18"/>
        <w:spacing w:after="0" w:before="0"/>
        <w:ind w:hanging="0" w:left="0" w:right="0"/>
        <w:contextualSpacing w:val="false"/>
        <w:jc w:val="both"/>
      </w:pPr>
      <w:r>
        <w:rPr>
          <w:rFonts w:ascii="Arial" w:hAnsi="Arial"/>
          <w:lang w:val="mn-MN"/>
        </w:rPr>
        <w:tab/>
        <w:t>Татгалзсан:</w:t>
        <w:tab/>
        <w:tab/>
        <w:t xml:space="preserve">  6</w:t>
      </w:r>
    </w:p>
    <w:p>
      <w:pPr>
        <w:pStyle w:val="style18"/>
        <w:spacing w:after="0" w:before="0"/>
        <w:ind w:hanging="0" w:left="0" w:right="0"/>
        <w:contextualSpacing w:val="false"/>
        <w:jc w:val="both"/>
      </w:pPr>
      <w:r>
        <w:rPr>
          <w:rFonts w:ascii="Arial" w:hAnsi="Arial"/>
          <w:lang w:val="mn-MN"/>
        </w:rPr>
        <w:tab/>
        <w:t>Бүгд:</w:t>
        <w:tab/>
        <w:tab/>
        <w:tab/>
        <w:t>10</w:t>
      </w:r>
    </w:p>
    <w:p>
      <w:pPr>
        <w:pStyle w:val="style18"/>
        <w:shd w:fill="FFFFFF" w:val="clear"/>
        <w:spacing w:after="0" w:before="0" w:line="200" w:lineRule="atLeast"/>
        <w:ind w:hanging="0" w:left="0" w:right="0"/>
        <w:contextualSpacing w:val="false"/>
        <w:jc w:val="both"/>
      </w:pPr>
      <w:r>
        <w:rPr>
          <w:rFonts w:ascii="Arial" w:hAnsi="Arial"/>
          <w:lang w:val="mn-MN"/>
        </w:rPr>
        <w:tab/>
        <w:t>40.0 хувийн саналаар санал дэмжигдсэнгүй.</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t>2.Улсын Их Хурлын гишүүн Г.Мөнхцэцэгийн гаргасан, Төслийн 27 дугаар зүйлийн 27.10.2 дахь заалтын “оюуны өмчийн ашиглалтаас олох роялтын орлого” гэснийг “оюуны өмч ашигласны төлбөр хураамж” гэж өөрчлөх 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t>Зөвшөөрсөн:</w:t>
        <w:tab/>
        <w:t xml:space="preserve">  4</w:t>
      </w:r>
    </w:p>
    <w:p>
      <w:pPr>
        <w:pStyle w:val="style18"/>
        <w:spacing w:after="0" w:before="0"/>
        <w:ind w:hanging="0" w:left="0" w:right="0"/>
        <w:contextualSpacing w:val="false"/>
        <w:jc w:val="both"/>
      </w:pPr>
      <w:r>
        <w:rPr>
          <w:rFonts w:ascii="Arial" w:hAnsi="Arial"/>
          <w:lang w:val="mn-MN"/>
        </w:rPr>
        <w:tab/>
        <w:t>Татгалзсан:</w:t>
        <w:tab/>
        <w:tab/>
        <w:t xml:space="preserve">  6</w:t>
      </w:r>
    </w:p>
    <w:p>
      <w:pPr>
        <w:pStyle w:val="style18"/>
        <w:spacing w:after="0" w:before="0"/>
        <w:ind w:hanging="0" w:left="0" w:right="0"/>
        <w:contextualSpacing w:val="false"/>
        <w:jc w:val="both"/>
      </w:pPr>
      <w:r>
        <w:rPr>
          <w:rFonts w:ascii="Arial" w:hAnsi="Arial"/>
          <w:lang w:val="mn-MN"/>
        </w:rPr>
        <w:tab/>
        <w:t>Бүгд:</w:t>
        <w:tab/>
        <w:tab/>
        <w:tab/>
        <w:t>10</w:t>
      </w:r>
    </w:p>
    <w:p>
      <w:pPr>
        <w:pStyle w:val="style18"/>
        <w:spacing w:after="0" w:before="0"/>
        <w:ind w:hanging="0" w:left="0" w:right="0"/>
        <w:contextualSpacing w:val="false"/>
        <w:jc w:val="both"/>
      </w:pPr>
      <w:r>
        <w:rPr>
          <w:rFonts w:ascii="Arial" w:hAnsi="Arial"/>
          <w:lang w:val="mn-MN"/>
        </w:rPr>
        <w:tab/>
        <w:t>40.0 хувийн саналаар санал дэмжигдсэнгүй.</w:t>
      </w:r>
    </w:p>
    <w:p>
      <w:pPr>
        <w:pStyle w:val="style18"/>
        <w:shd w:fill="FFFFFF" w:val="clear"/>
        <w:spacing w:after="0" w:before="0" w:line="200" w:lineRule="atLeast"/>
        <w:ind w:hanging="0" w:left="0" w:right="0"/>
        <w:contextualSpacing w:val="false"/>
        <w:jc w:val="both"/>
      </w:pPr>
      <w:r>
        <w:rPr>
          <w:rFonts w:ascii="Arial" w:hAnsi="Arial"/>
          <w:lang w:val="mn-MN"/>
        </w:rPr>
        <w:tab/>
      </w:r>
    </w:p>
    <w:p>
      <w:pPr>
        <w:pStyle w:val="style18"/>
        <w:shd w:fill="FFFFFF" w:val="clear"/>
        <w:spacing w:after="0" w:before="0" w:line="200" w:lineRule="atLeast"/>
        <w:ind w:hanging="0" w:left="0" w:right="0"/>
        <w:contextualSpacing w:val="false"/>
        <w:jc w:val="both"/>
      </w:pPr>
      <w:r>
        <w:rPr>
          <w:rFonts w:ascii="Arial" w:hAnsi="Arial"/>
          <w:lang w:val="mn-MN"/>
        </w:rPr>
        <w:tab/>
      </w:r>
      <w:r>
        <w:rPr>
          <w:rStyle w:val="style15"/>
          <w:rFonts w:ascii="Arial;sans-serif" w:hAnsi="Arial;sans-serif"/>
          <w:b w:val="false"/>
          <w:color w:val="000000"/>
          <w:shd w:fill="FFFFFF" w:val="clear"/>
          <w:lang w:val="mn-MN"/>
        </w:rPr>
        <w:t xml:space="preserve">Байнгын хорооноос гарах санал, дүгнэлтийг Улсын Их Хурлын гишүүн Н.Учрал </w:t>
      </w:r>
      <w:r>
        <w:rPr>
          <w:rStyle w:val="style15"/>
          <w:rFonts w:ascii="Arial;sans-serif" w:hAnsi="Arial;sans-serif"/>
          <w:b w:val="false"/>
          <w:bCs w:val="false"/>
          <w:color w:val="000000"/>
          <w:shd w:fill="FFFFFF" w:val="clear"/>
          <w:lang w:val="mn-MN"/>
        </w:rPr>
        <w:t>Улсын Их Хурлын чуулганы нэгдсэн хуралдаанд танилцуулахаар тогтов.</w:t>
      </w:r>
    </w:p>
    <w:p>
      <w:pPr>
        <w:pStyle w:val="style18"/>
        <w:spacing w:after="0" w:before="0"/>
        <w:ind w:hanging="0" w:left="0" w:right="0"/>
        <w:contextualSpacing w:val="false"/>
        <w:jc w:val="both"/>
      </w:pPr>
      <w:r>
        <w:rPr>
          <w:rStyle w:val="style16"/>
          <w:color w:val="000000"/>
          <w:shd w:fill="FFFFFF" w:val="clear"/>
        </w:rPr>
        <w:t> </w:t>
      </w:r>
    </w:p>
    <w:p>
      <w:pPr>
        <w:pStyle w:val="style18"/>
        <w:spacing w:after="0" w:before="0"/>
        <w:ind w:hanging="0" w:left="0" w:right="0"/>
        <w:contextualSpacing w:val="false"/>
        <w:jc w:val="both"/>
      </w:pPr>
      <w:r>
        <w:rPr>
          <w:rStyle w:val="style16"/>
          <w:rFonts w:ascii="Arial;sans-serif" w:hAnsi="Arial;sans-serif"/>
          <w:color w:val="000000"/>
          <w:shd w:fill="FFFFFF" w:val="clear"/>
          <w:lang w:val="mn-MN"/>
        </w:rPr>
        <w:tab/>
        <w:t>Хуралдаан 37 минут үргэлжилж, 19 гишүүнээс 10 гишүүн ирж, 52.6 хувийн ирцтэйгээр 16 цаг 25 минутад өндөрлөв.</w:t>
      </w:r>
    </w:p>
    <w:p>
      <w:pPr>
        <w:pStyle w:val="style18"/>
        <w:spacing w:after="0" w:before="0"/>
        <w:ind w:hanging="0" w:left="0" w:right="0"/>
        <w:contextualSpacing w:val="false"/>
        <w:jc w:val="both"/>
      </w:pPr>
      <w:r>
        <w:rPr>
          <w:color w:val="000000"/>
          <w:shd w:fill="FFFFFF" w:val="clear"/>
        </w:rPr>
        <w:t> </w:t>
      </w:r>
    </w:p>
    <w:p>
      <w:pPr>
        <w:pStyle w:val="style18"/>
        <w:spacing w:after="0" w:before="0"/>
        <w:ind w:hanging="0" w:left="0" w:right="0"/>
        <w:contextualSpacing w:val="false"/>
        <w:jc w:val="both"/>
      </w:pPr>
      <w:r>
        <w:rPr>
          <w:color w:val="000000"/>
          <w:shd w:fill="FFFFFF" w:val="clear"/>
        </w:rPr>
        <w:t>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t xml:space="preserve"> </w:t>
      </w:r>
    </w:p>
    <w:p>
      <w:pPr>
        <w:pStyle w:val="style18"/>
        <w:spacing w:after="0" w:before="0"/>
        <w:ind w:hanging="0" w:left="0" w:right="0"/>
        <w:contextualSpacing w:val="false"/>
        <w:jc w:val="both"/>
      </w:pPr>
      <w:r>
        <w:rPr/>
        <w:tab/>
      </w:r>
      <w:r>
        <w:rPr>
          <w:rFonts w:ascii="Arial;sans-serif" w:hAnsi="Arial;sans-serif"/>
          <w:lang w:val="mn-MN"/>
        </w:rPr>
        <w:t>Тэмдэглэлтэй танилцсан:</w:t>
      </w:r>
    </w:p>
    <w:p>
      <w:pPr>
        <w:pStyle w:val="style18"/>
        <w:spacing w:after="0" w:before="0"/>
        <w:ind w:hanging="0" w:left="0" w:right="0"/>
        <w:contextualSpacing w:val="false"/>
        <w:jc w:val="both"/>
      </w:pPr>
      <w:r>
        <w:rPr/>
        <w:tab/>
      </w:r>
      <w:r>
        <w:rPr>
          <w:rFonts w:ascii="Arial;sans-serif" w:hAnsi="Arial;sans-serif"/>
          <w:lang w:val="mn-MN"/>
        </w:rPr>
        <w:t>НИЙГМИЙН БОДЛОГО, БОЛОВСРОЛ,</w:t>
      </w:r>
    </w:p>
    <w:p>
      <w:pPr>
        <w:pStyle w:val="style18"/>
        <w:spacing w:after="0" w:before="0"/>
        <w:ind w:hanging="0" w:left="0" w:right="0"/>
        <w:contextualSpacing w:val="false"/>
        <w:jc w:val="both"/>
      </w:pPr>
      <w:r>
        <w:rPr>
          <w:rFonts w:ascii="Arial;sans-serif" w:hAnsi="Arial;sans-serif"/>
          <w:lang w:val="mn-MN"/>
        </w:rPr>
        <w:tab/>
        <w:t>СОЁЛ, ШИНЖЛЭХ УХААНЫ БАЙНГЫН</w:t>
      </w:r>
    </w:p>
    <w:p>
      <w:pPr>
        <w:pStyle w:val="style18"/>
        <w:spacing w:after="0" w:before="0"/>
        <w:ind w:hanging="0" w:left="0" w:right="0"/>
        <w:contextualSpacing w:val="false"/>
        <w:jc w:val="both"/>
      </w:pPr>
      <w:r>
        <w:rPr>
          <w:rFonts w:ascii="Arial;sans-serif" w:hAnsi="Arial;sans-serif"/>
          <w:lang w:val="mn-MN"/>
        </w:rPr>
        <w:tab/>
        <w:t>ХОРООНЫ ДАРГА</w:t>
        <w:tab/>
        <w:tab/>
        <w:tab/>
        <w:tab/>
        <w:tab/>
        <w:tab/>
        <w:tab/>
        <w:t>Д.ОЮУНХОРОЛ</w:t>
      </w:r>
    </w:p>
    <w:p>
      <w:pPr>
        <w:pStyle w:val="style18"/>
        <w:spacing w:after="0" w:before="0"/>
        <w:ind w:hanging="0" w:left="0" w:right="0"/>
        <w:contextualSpacing w:val="false"/>
        <w:jc w:val="both"/>
      </w:pPr>
      <w:r>
        <w:rPr/>
        <w:t xml:space="preserve">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sans-serif" w:hAnsi="Arial;sans-serif"/>
          <w:lang w:val="mn-MN"/>
        </w:rPr>
        <w:tab/>
        <w:t xml:space="preserve">Тэмдэглэл хөтөлсөн: </w:t>
      </w:r>
    </w:p>
    <w:p>
      <w:pPr>
        <w:pStyle w:val="style18"/>
        <w:spacing w:after="0" w:before="0"/>
        <w:ind w:hanging="0" w:left="0" w:right="0"/>
        <w:contextualSpacing w:val="false"/>
        <w:jc w:val="both"/>
      </w:pPr>
      <w:r>
        <w:rPr>
          <w:rFonts w:ascii="Arial;sans-serif" w:hAnsi="Arial;sans-serif"/>
          <w:lang w:val="mn-MN"/>
        </w:rPr>
        <w:tab/>
        <w:t xml:space="preserve">ПРОТОКОЛЫН АЛБАНЫ </w:t>
      </w:r>
    </w:p>
    <w:p>
      <w:pPr>
        <w:pStyle w:val="style18"/>
        <w:spacing w:after="0" w:before="0"/>
        <w:ind w:hanging="0" w:left="0" w:right="0"/>
        <w:contextualSpacing w:val="false"/>
        <w:jc w:val="both"/>
      </w:pPr>
      <w:r>
        <w:rPr>
          <w:rFonts w:ascii="Arial;sans-serif" w:hAnsi="Arial;sans-serif"/>
          <w:lang w:val="mn-MN"/>
        </w:rPr>
        <w:tab/>
        <w:t>ШИНЖЭЭЧ</w:t>
        <w:tab/>
        <w:tab/>
        <w:tab/>
        <w:tab/>
        <w:tab/>
        <w:tab/>
        <w:tab/>
        <w:tab/>
        <w:t xml:space="preserve"> Д.ЦЭНДСҮРЭН</w:t>
      </w:r>
    </w:p>
    <w:p>
      <w:pPr>
        <w:pStyle w:val="style18"/>
        <w:spacing w:after="0" w:before="0"/>
        <w:ind w:hanging="0" w:left="0" w:right="0"/>
        <w:contextualSpacing w:val="false"/>
      </w:pPr>
      <w:r>
        <w:rPr>
          <w:rFonts w:ascii="Arial;sans-serif" w:hAnsi="Arial;sans-serif"/>
          <w:b/>
          <w:lang w:val="mn-MN"/>
        </w:rPr>
        <w:t xml:space="preserve">МОНГОЛ УЛСЫН ИХ ХУРЛЫН </w:t>
      </w:r>
      <w:r>
        <w:rPr>
          <w:rFonts w:ascii="Arial;sans-serif" w:hAnsi="Arial;sans-serif"/>
          <w:b/>
          <w:shd w:fill="FFFFFF" w:val="clear"/>
          <w:lang w:val="mn-MN"/>
        </w:rPr>
        <w:t>2019 ОНЫ НАМРЫН ЭЭЛЖИТ ЧУУЛГАНЫ</w:t>
      </w:r>
    </w:p>
    <w:p>
      <w:pPr>
        <w:pStyle w:val="style18"/>
        <w:spacing w:after="0" w:before="0"/>
        <w:ind w:hanging="0" w:left="0" w:right="0"/>
        <w:contextualSpacing w:val="false"/>
        <w:jc w:val="center"/>
      </w:pPr>
      <w:r>
        <w:rPr>
          <w:rFonts w:ascii="Arial;sans-serif" w:hAnsi="Arial;sans-serif"/>
          <w:b/>
          <w:shd w:fill="FFFFFF" w:val="clear"/>
          <w:lang w:val="mn-MN"/>
        </w:rPr>
        <w:t xml:space="preserve">НИЙГМИЙН БОДЛОГО, БОЛОВСРОЛ, СОЁЛ, ШИНЖЛЭХ УХААНЫ </w:t>
      </w:r>
    </w:p>
    <w:p>
      <w:pPr>
        <w:pStyle w:val="style18"/>
        <w:spacing w:after="0" w:before="0"/>
        <w:ind w:hanging="0" w:left="0" w:right="0"/>
        <w:contextualSpacing w:val="false"/>
        <w:jc w:val="center"/>
      </w:pPr>
      <w:r>
        <w:rPr>
          <w:rFonts w:ascii="Arial;sans-serif" w:hAnsi="Arial;sans-serif"/>
          <w:b/>
          <w:lang w:val="mn-MN"/>
        </w:rPr>
        <w:t xml:space="preserve">БАЙНГЫН ХОРООНЫ 12 ДУГААР САРЫН 11-НИЙ ӨДӨР </w:t>
      </w:r>
    </w:p>
    <w:p>
      <w:pPr>
        <w:pStyle w:val="style18"/>
        <w:spacing w:after="0" w:before="0"/>
        <w:ind w:hanging="0" w:left="0" w:right="0"/>
        <w:contextualSpacing w:val="false"/>
        <w:jc w:val="center"/>
      </w:pPr>
      <w:r>
        <w:rPr>
          <w:rFonts w:ascii="Arial;sans-serif" w:hAnsi="Arial;sans-serif"/>
          <w:b/>
          <w:lang w:val="mn-MN"/>
        </w:rPr>
        <w:t>/ЛХАГВА ГАРАГ/-ИЙН ХУРАЛДААНЫ ДЭЛГЭРЭНГҮЙ ТЭМДЭГЛЭЛ</w:t>
      </w:r>
    </w:p>
    <w:p>
      <w:pPr>
        <w:pStyle w:val="style18"/>
        <w:shd w:fill="FFFFFF" w:val="clear"/>
        <w:ind w:hanging="0" w:left="0" w:right="20"/>
      </w:pPr>
      <w:r>
        <w:rPr/>
      </w:r>
    </w:p>
    <w:p>
      <w:pPr>
        <w:pStyle w:val="style18"/>
        <w:shd w:fill="FFFFFF" w:val="clear"/>
        <w:spacing w:after="0" w:before="0" w:line="200" w:lineRule="atLeast"/>
        <w:ind w:hanging="0" w:left="0" w:right="0"/>
        <w:contextualSpacing w:val="false"/>
        <w:jc w:val="both"/>
      </w:pPr>
      <w:r>
        <w:rPr>
          <w:rFonts w:ascii="Arial" w:hAnsi="Arial"/>
          <w:lang w:val="mn-MN"/>
        </w:rPr>
        <w:tab/>
      </w:r>
      <w:r>
        <w:rPr>
          <w:rFonts w:ascii="Arial" w:hAnsi="Arial"/>
          <w:b/>
          <w:bCs/>
          <w:lang w:val="mn-MN"/>
        </w:rPr>
        <w:t>Д.Оюунхорол</w:t>
      </w:r>
      <w:r>
        <w:rPr>
          <w:rFonts w:ascii="Arial" w:hAnsi="Arial"/>
          <w:lang w:val="mn-MN"/>
        </w:rPr>
        <w:t xml:space="preserve">: Байнгын хорооны гишүүдийнхээ энэ өдрийн  амгаланг айлтгая. Хуралдаанд ирвэл зохих 19 гишүүнээс ирсэн 10 гишүүн, ирц 52.6 хувьтай байгаа учраас Байнгын хорооны хуралдаан нээснийг мэдэгдье. </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Өнөөдрийн байнгын хорооны хуралдаанаар хэлэлцэх асуудлыг танилцуулъя.</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Нэгдүгээрт, Инновацийн тухай хуульд нэмэлт, өөрчлөлт оруулах тухай хуулийн төсөл болон хамт өргөн мэдүүлсэн Дээд боловсролын тухай хуульд нэмэлт, өөрчлөлт оруулах тухай хуулийн төслийн анхны хэлэлцүүлгийг явуулна.</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Хоёрдугаарт, Хөдөлмөрийн тухай хуулийн төсөл болон хамт өргөн мэдүүлсэн бусад хуулийн төслийн анхны хэлэлцүүлгийг явуулна.</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 xml:space="preserve">Бусад гэсэн ийм асуудал байсан юм. </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Ингээд хэлэлцэх 2 асуудалтай холбоотойгоор өнөөдрийн Байнгын хорооны хуралдаанаар Хөдөлмөрийн тухай хуулийн төсөл болон хамт өргөн мэдүүлсэн бусад хуулийн төслийн анхны хэлэлцүүлгийг явуулахгүйгээр өнөөдрийн хуралдаанаас хасаад, энэ асуудлыг дахиад дэлгэрэнгүй ярилцаж, ажлын хэсэг дээр саналаа нэгтгэж байгаад  дахиж оруулах нь зөв байхаа гэсэн ийм байр суурьтай байна.</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Мөнх-Оргил гишүүн ээ, ингээд өнөөдрийн Байнгын хорооны хуралдаанаас  хойшлуулаад, нэгдээгүй, ойлголтууд зөрүүтэй юмнууд байна. Ер нь Үйлдвэрчний байгууллагын хамгийн сүүлийн нэгдсэн ажлын хэсгийн хураангуй болгосон форматыг үзээгүй, танилцаагүй байгаа. Тийм учраас асуудлаа нэгтгэж байж оруулах нь зөв гэсэн байр суурьтай байгаа юм билээ. Тэгэхээр энэ дээр маргаангүйгээр нэлээн чамбай ярилцаж байгаад 7 хэмжиж, 1 огтлох нь зөв байхаа гэж бодож байна. Тийм учраас хойшлуулъя.</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Өнөөдөр Байнгын хороогоор Инновацийн тухай хуульд нэмэлт, өөрчлөлт оруулах тухай хуулийн төсөл болон хамт өргөн мэдүүлсэн Дээд боловсролын тухай хуульд нэмэлт, өөрчлөлт оруулах тухай хуулийн төслийн анхны хэлэлцүүлгийг явуулъя.</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 xml:space="preserve">Хэлэлцэх асуудлаа баталъя. </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 xml:space="preserve">Хөдөлмөрийн тухай хуулийн төслийн анхны хэлэлцүүлгийг хойшлуулъя энэ угаасаа манай хэлэлцэх асуудал байхгүй байсан юм. </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r>
      <w:r>
        <w:rPr>
          <w:rFonts w:ascii="Arial" w:hAnsi="Arial"/>
          <w:b/>
          <w:bCs/>
          <w:i/>
          <w:iCs/>
          <w:lang w:val="mn-MN"/>
        </w:rPr>
        <w:t>Инновацийн тухай хуульд нэмэлт, өөрчлөлт оруулах тухай хуулийн төсөл болон хамт өргөн мэдүүлсэн Дээд боловсролын тухай хуульд нэмэлт, өөрчлөлт оруулах тухай хуулийн төслийн анхны хэлэлцүүлгийг явуулъя.</w:t>
        <w:tab/>
      </w:r>
    </w:p>
    <w:p>
      <w:pPr>
        <w:pStyle w:val="style18"/>
        <w:shd w:fill="FFFFFF" w:val="clear"/>
        <w:spacing w:after="0" w:before="0" w:line="200" w:lineRule="atLeast"/>
        <w:ind w:hanging="0" w:left="0" w:right="0"/>
        <w:contextualSpacing w:val="false"/>
        <w:jc w:val="both"/>
      </w:pPr>
      <w:r>
        <w:rPr>
          <w:rFonts w:ascii="Arial" w:hAnsi="Arial"/>
          <w:lang w:val="mn-MN"/>
        </w:rPr>
        <w:tab/>
      </w:r>
    </w:p>
    <w:p>
      <w:pPr>
        <w:pStyle w:val="style18"/>
        <w:shd w:fill="FFFFFF" w:val="clear"/>
        <w:spacing w:after="0" w:before="0" w:line="200" w:lineRule="atLeast"/>
        <w:ind w:hanging="0" w:left="0" w:right="0"/>
        <w:contextualSpacing w:val="false"/>
        <w:jc w:val="both"/>
      </w:pPr>
      <w:r>
        <w:rPr>
          <w:rFonts w:ascii="Arial" w:hAnsi="Arial"/>
          <w:lang w:val="mn-MN"/>
        </w:rPr>
        <w:tab/>
        <w:t>Анхны хэлэлцүүлэгт бэлтгэсэн талаарх ажлын хэсгийн танилцуулгыг Улсын Их Хурлын гишүүн, ажлын хэсгийн ахлагч Учрал танилцуулна.</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r>
      <w:r>
        <w:rPr>
          <w:rFonts w:ascii="Arial" w:hAnsi="Arial"/>
          <w:b/>
          <w:bCs/>
          <w:lang w:val="mn-MN"/>
        </w:rPr>
        <w:t>Н.Учрал</w:t>
      </w:r>
      <w:r>
        <w:rPr>
          <w:rFonts w:ascii="Arial" w:hAnsi="Arial"/>
          <w:lang w:val="mn-MN"/>
        </w:rPr>
        <w:t>: Улсын Их Хурлын эрхэм гишүүд ээ,</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Монгол Улсын Засгийн газраас 2018 оны 12 дугаар сарын 28-ны өдөр Улсын Их Хуралд өргөн мэдүүлсэн Инновацийн тухай хуульд нэмэлт, өөрчлөлт оруулах тухай хуулийн төсөл болон хамт өргөн мэдүүлсэн Дээд боловсролын тухай хуульд нэмэлт, өөрчлөлт оруулах тухай хуулийн төслийн үзэл баримтлалыг хэлэлцэх эсэх асуудлыг Улсын Их Хурлын 2019 оны 04 дүгээр сарын 18-ны өдрийн нэгдсэн хуралдаанаар хэлэлцэж, анхны хэлэлцүүлэгт бэлтгүүлэхээр Нийгмийн бодлого, боловсрол, соёл, шинжлэх ухааны байнгын хороонд шилжүүлсэн билээ.</w:t>
      </w:r>
    </w:p>
    <w:p>
      <w:pPr>
        <w:pStyle w:val="style18"/>
        <w:shd w:fill="FFFFFF" w:val="clear"/>
        <w:spacing w:after="0" w:before="0" w:line="200" w:lineRule="atLeast"/>
        <w:ind w:hanging="0" w:left="0" w:right="0"/>
        <w:contextualSpacing w:val="false"/>
        <w:jc w:val="both"/>
      </w:pPr>
      <w:r>
        <w:rPr/>
      </w:r>
    </w:p>
    <w:p>
      <w:pPr>
        <w:pStyle w:val="style18"/>
        <w:shd w:fill="FFFFFF" w:val="clear"/>
        <w:spacing w:after="120" w:before="0" w:line="278" w:lineRule="atLeast"/>
        <w:ind w:firstLine="822" w:left="0" w:right="0"/>
        <w:contextualSpacing w:val="false"/>
        <w:jc w:val="both"/>
      </w:pPr>
      <w:r>
        <w:rPr>
          <w:rFonts w:ascii="Arial" w:hAnsi="Arial"/>
          <w:lang w:val="mn-MN"/>
        </w:rPr>
        <w:t>Байнгын хорооны 2019 оны 01 тоот тогтоолоор хуулийн төслийг Байнгын хорооны болон нэгдсэн хуралдааны хэлэлцүүлэгт бэлтгэх үүрэг бүхий ажлын хэсгийг Улсын Их Хурлын гишүүн Н.Учрал ахлан, Улсын Их Хурлын гишүүн А.Ундраа, М.Оюунчимэг, Ц.Цогзолмаа, Я.Санжмятав нарын бүрэлдэхүүнтэйгээр байгуулан ажиллалаа.</w:t>
      </w:r>
    </w:p>
    <w:p>
      <w:pPr>
        <w:pStyle w:val="style18"/>
        <w:shd w:fill="FFFFFF" w:val="clear"/>
        <w:spacing w:after="286" w:before="0" w:line="278" w:lineRule="atLeast"/>
        <w:ind w:firstLine="822" w:left="0" w:right="0"/>
        <w:contextualSpacing w:val="false"/>
        <w:jc w:val="both"/>
      </w:pPr>
      <w:r>
        <w:rPr>
          <w:rFonts w:ascii="Arial" w:hAnsi="Arial"/>
          <w:lang w:val="mn-MN"/>
        </w:rPr>
        <w:t>Ажлын хэсэг 2 удаа хуралдсан бөгөөд ажлын хэсгээс гарааны болон программ хангамжийн үйлдвэрлэл, хөгжүүлэлтийн чиглэлээр үйл ажиллагаа явуулдаг аж ахуйн нэгжийг төрөөс татварын бодлогоор дэмжих, тэдгээрийг бүртгэх, тэдгээрт үзүүлэх татварын дэмжлэгийг зохион байгуулах журмыг Засгийн газар батлах зэрэг зарчмын зөрүүтэй саналууд гаргасныг Ажлын хэсгийн хуралдаанд оролцсон гишүүдийн олонх дэмжсэн болно.</w:t>
      </w:r>
    </w:p>
    <w:p>
      <w:pPr>
        <w:pStyle w:val="style18"/>
        <w:shd w:fill="FFFFFF" w:val="clear"/>
        <w:spacing w:after="279" w:before="0" w:line="220" w:lineRule="atLeast"/>
        <w:ind w:firstLine="822" w:left="0" w:right="0"/>
        <w:contextualSpacing w:val="false"/>
        <w:jc w:val="both"/>
      </w:pPr>
      <w:r>
        <w:rPr>
          <w:rFonts w:ascii="Arial" w:hAnsi="Arial"/>
          <w:lang w:val="mn-MN"/>
        </w:rPr>
        <w:t>Улсын Их Хурлын эрхэм гишүүд ээ,</w:t>
      </w:r>
    </w:p>
    <w:p>
      <w:pPr>
        <w:pStyle w:val="style18"/>
        <w:shd w:fill="FFFFFF" w:val="clear"/>
        <w:spacing w:after="0" w:before="0" w:line="200" w:lineRule="atLeast"/>
        <w:ind w:hanging="0" w:left="0" w:right="0"/>
        <w:contextualSpacing w:val="false"/>
        <w:jc w:val="both"/>
      </w:pPr>
      <w:r>
        <w:rPr>
          <w:rFonts w:ascii="Arial" w:hAnsi="Arial"/>
          <w:lang w:val="mn-MN"/>
        </w:rPr>
        <w:t>Инновацийн тухай хуульд нэмэлт, өөрчлөлт оруулах тухай хуулийн төсөл болон хамт өргөн мэдүүлсэн Дээд боловсролын тухай хуульд нэмэлт, өөрчлөлт оруулах тухай хуулийн төслийг анхны хэлэлцүүлэгт бэлтгэсэн ажлын хэсгээс дэмжсэн зарчмын зөрүүтэй саналын томьёоллыг хэлэлцэн шийдвэрлэж өгөхийг та бүхнээс хүсье.</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Анхаарал тавьсанд баярлалаа.</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r>
      <w:r>
        <w:rPr>
          <w:rFonts w:ascii="Arial" w:hAnsi="Arial"/>
          <w:b/>
          <w:bCs/>
          <w:lang w:val="mn-MN"/>
        </w:rPr>
        <w:t>Д.Оюунхорол</w:t>
      </w:r>
      <w:r>
        <w:rPr>
          <w:rFonts w:ascii="Arial" w:hAnsi="Arial"/>
          <w:lang w:val="mn-MN"/>
        </w:rPr>
        <w:t xml:space="preserve">: Учрал гишүүнд баярлалаа. </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 xml:space="preserve">Хууль санаачлагчаас асуулт асуух гишүүд нэрээ өгнө үү. </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Би 2 асуулт асууя. Нэгдүгээрт энэ 16.4.1 дэх заалтад технологи дамжуулах төв, хамтын оффис байгуулах зөвшөөрлийг тухайн орон нутагт аймаг, нийслэлийн Засаг даргын шийдвэрээр олгох гэсэн ийм санал байгаа юм. Бид нар Улсын Их Хурлаас аль болохоор тусгай зөвшөөрлийн тоог багасгах, бууруулах, нэгтгэх, зарим нэг шаардлагагүй асуудлууд дээр тусгай зөвшөөрөл олгодог энэ хүнд суртлынхаа механизмуудыг багасгая гэсэн ийм зарчмын саналтай байгаа. Энэ бол Монгол Улсын Засгийн газраас авч хэрэгжүүлж байгаа нэг том бодлогын хэсэг. Нөгөө талаас Улсын Их Хурлын гишүүн С.Бямбацогт энэ Зөвшөөрлийн тухай хуулийг Улсын Их Хурлаар батлуулсан. Энэ Зөвшөөрлийн тухай хуулиар ч гэсэн яг энэ технологи дамжуулах төв, хамтын оффис байгуулахад заавал аймаг, орон нутгийн Засаг даргаас шийдвэр гаргаад, тусгай зөвшөөрөл авах ямар шаардлагатай юм бэ?  Энэ бараг илүү зүйл биш үү? Яагаад ийм давхар асуудлыг оруулж ирж байна вэ гэдэг асуудалд хариулт өгөөч, нэгдүгээрт нь.</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 xml:space="preserve">Хоёрдугаарт нь, технологи дамжуулах төв гэдэг нь гарааны бизнес эрхлэх гэж байгаа хүмүүсээ хэлж байгаа. Эд нарыг бид өөрөөр хэлбэл аж ахуйн нэгжийн албан татвараас буюу татварын бодлогоор дэмжээд, чөлөөлөх энэ асуудлыг 2020 оноос хэрэгжих гэж байгаа Аж ахуйн нэгжийн орлогын албан татварын тухай хуулиар зохицуулах боломжтой байгаа юм. Тэгэхдээ бид нар үүнийг ингээд шийдвэрээ гаргаад явж болно гэж бодож байна. Үүнийг дагуулаад гуя дагаж хүзүү гэдэг шиг дахиад энд хамтын оффист гишүүнчлэлээр бүртгүүлсэн гарааны компани болон программ хангамжийн үйлдвэрлэл, хөгжүүлэлтийн чиглэлээр үйл ажиллагаа явуулдаг аж ахуйн нэгжийг бас татвараас чөлөөлнө гэсэн ийм санал ороод ирж байгаа юм. </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Сангийн яамнаас ер нь аж ахуйн нэгжийн татварын хөнгөлөлт, чөлөөлөлтийг оруулж ирэх асуудлыг ийм бодлогоор явуулах нь буруу гэж үзээд байгаа шүү дээ. Ер нь татварын хөнгөлөлт, чөлөөлөлтийг аль болохоор багасга, одоо маш олон асуудлууд дээр татварын хөнгөлөлт, чөлөөлөлтүүд өгөгдөөд байна. Аль нэгэн компаний лобби эсхүл аль нэг салбарын эрх ашгийг хамгаалахын тулд татварын орлогыг бууруулах ийм бодлогууд явуулах нь буруу юмаа, ижил байр суурийг бариач ээ гэсэн. Ямар юман дээр нь хөнгөлөлт өгөх гээд байгаа вэ гэхээр, жишээлбэл гарааны бизнес хийх гэж байгаа технологи дамжуулах төв, тэр оффист хамтын гишүүнчлэлээ бүртгүүлсэн байгаа  тэр аж ахуйн нэгжийг чөлөөлж болж байна. Яг өнөөдөр үйл ажиллагаа явуулж байгаа аж ахуйн нэгжүүдийг татвараас чөлөөлөх бодлогыг дэмий л гэсэн байр суурьтай байна. Тийм учраас энэ хоёрыг ялгаж салгаад, энэ дээр 16.4.1, 16.4.2 дээр хариулт өгөөч ээ гэсэн ийм санал байна.</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 xml:space="preserve">Энэ 16.4.3 дээр дахиад энэ журам батлах тухай асуудлыг оруулаад ирж байгаа юм. </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Ер нь бид нар ийм хүнд суртлыг бий болгосон бюрократ маягийн системийг оруулж ирэх нь их оновчгүй дэмий, ийм өөрчлөлт хийх нь буруу гэж бодож байна. Тийм учраас энэ дээр яг энэ З асуулт дээр байр сууриа илэрхийлээч.</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r>
      <w:r>
        <w:rPr>
          <w:rFonts w:ascii="Arial" w:hAnsi="Arial"/>
          <w:b/>
          <w:bCs/>
          <w:lang w:val="mn-MN"/>
        </w:rPr>
        <w:t>Н.Учрал</w:t>
      </w:r>
      <w:r>
        <w:rPr>
          <w:rFonts w:ascii="Arial" w:hAnsi="Arial"/>
          <w:lang w:val="mn-MN"/>
        </w:rPr>
        <w:t>: Байнгын хорооны даргын асуултад хариулъя. Ажлын хэсэг дээр энэ асуудал хөндөгдсөн. Одоогийн үйлчилж байгаа Инновацийн тухай хуулиар өндөр технологийн компаниудыг эхний 5 жилд татвараас чөлөөлөх зохицуулалт одоо байгаа, хэрэгжээд явж байгаа. Үүн дээр Засгийн газраас тогтоол гаргаад, жагсаалтын дагуу тодорхой компаниудыг татвараас чөлөөлдөг ийм зохицуулалттай.Тэгэхээр Засгийн газар тогтмол листийг нь гаргаад, энэ энэ компаниудыг Монголдоо үйлдвэрлэл явуулж болж байгаа бүтээгдэхүүнүүдийг, жишээ нь эх орондоо үйлдвэрлэж байгаа бол тэгээд зарим тохиолдолд Засгийн газраас тогтоол гаргаад, жагсаалтын дагуу чөлөөлж байгаа.</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Тийм учраас энэ шинэ тутмын зохицуулалт биш. Яагаад энэ 16.4.1, 16.4.2-ыг оруулж ирсэн бэ гэхээр, одоо манай улсад технологи дамжуулах төвүүд гээд өөрсдийнхөө санаачлагаараа байгуулаад явж байгаа. Технологи дамжуулах төвүүд их, дээд сургуулийн дэргэд, компаний дэргэд, өөрсдөө залуучууд санаачлаад технологи дамжуулах төвийг байгуулаад, дээрээс нь  хуулиар заагаагүй мөртлөө хөрөнгө оруулалтын сангийн хэлбэрээр  зохион байгуулалтад ороод зарим компаниудад хөрөнгө оруулалтын сангаас тусламж үзүүлдэг, тэр бизнесийг бойжуулдаг ийм технологи дамжуулах төвүүд олон болсон. Хувийн байгууллагууд өөрсдөө санаачлаад, төрийн бус байгууллагууд ч гэсэн ийм ажлыг хийж байгаа. Хамтын оффисыг ч гэсэн улс орны хэмжээнд маш олноороо байгуулж байгаа. Тэнд ямар нэгэн зөвшөөрөл шаардаж байгаа юм алга байна. Тэгэхдээ  тэр хамтын оффисууд нь зарим нь Компаний тухай хуулиар зохицуулагдаад явдаг, зарим нь төрийн бус байгууллагууд хүртэл байгуулаад явж байгаа. Их, дээд сургуулиуд дэргэдээ байгуулаад явж байгаа ийм тохиолдлууд байгаа.</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 xml:space="preserve">Харин энэ Инновацийн шинэ хуулиараа технологи дамжуулах төв, хамтын оффисыг бүртгэлжүүлнэ гэдэг нь гол онцлог нь юу юм бэ гэхээр, тухайн технологи дамжуулах төвийг бүртгэлжүүлээд, албажуулаад аваад үзчих юм бол технологи дамжуулах төв илүү хамтарч ажиллах, дээрээс нь тэр технологи дамжуулах төв дээр бүртгэгдсэн тэр өндөр технологийн компаниудыгаа татварын бодлогоор дэмжинэ гэсэн ерөнхий зохицуулалт оруулчих юм бол бас цаашдаа эдгээр компаниудаа бүртгэлжүүлэх бүртгэл нь тодорхой болж эхэлнэ. Дээрээс нь технологи дамжуулах төвүүдэд бүртгэгдсэн компаниудыг гарааны компаниудыг төрийн бодлогоор дэмжээд эхлэхээр бол хоорондын өрсөлдөөний зарчим илүү их тодорхой болж эхэлнэ гэсэн үг. </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Технологи дамжуулах төв гэж юу юм бэ? Хамтын оффис гэж юу юм бэ гэдэг нь одоо их тодорхойгүй байсан. Энэ Инновацийн хуулийн нэмэлт, өөрчлөлтөөр технологи дамжуулах төв гэж юуг ойлгох юм бэ? Гарааны компани хэрхэн үйл ажиллагаагаа явуулах юм, хамтын оффис гэж яг юу байх вэ гэдэг нь эндээс илүү их тодорхой болж өгч байна гэсэн үг. Тэгээд бас сонирхуулж хэлэхэд, бид  татварын байгууллагын улсын төсөвт төвлөрүүлж байгаа татварын орлогод эзлэх компьютер программчлалын үйл ажиллагаа эрхэлж байгаа аж ахуйн нэгжүүдийн төлсөн татварын хувь хэмжээг Татварын ерөнхий газраас албан байдлаар судалгааг нь авсан. Тэгсэн чинь 2019 оны 3 дугаар улирлын байдлаар гэхэд нийт төлсөн татварын 0.15 хувь буюу ерөөсөө нэг компьютерын программчлалын үйл ажиллагаа эрхэлж байгаа 2-3 хүнтэй ч гэдэг юм уу ийм компаниуд ихэнх нь тооцогддог учраас эхний 5 жилдээ татвар төлж байгаа гэж хэлэхэд хэцүү байгаа юм. Бараг 0.15 хувьтай гэсэн үг. Тэгээд бараг татвар төлдөггүйтэй ижилхэн. Яагаад гэхээр 2-3 программистууд нийлээд, ингээд энэ компанийг байгуулаад яваад байдаг. Тэгэхээр эдгээр тэр компаниуд чинь ихэвчлэн яг тэр хамтын оффис дээрээ очоод өөрийн заавал бие даасан оффисгүйгээр хамтын оффист түрээс нь багаар, ингээр тэр бизнесээ бойжуулаад явж байгаа ийм л практик учраас энэ шинэ тутам зүйл биш. Үүнийг Боловсролын яамнаас . . ./хугацаа дуусав/.</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r>
      <w:r>
        <w:rPr>
          <w:rFonts w:ascii="Arial" w:hAnsi="Arial"/>
          <w:b/>
          <w:bCs/>
          <w:lang w:val="mn-MN"/>
        </w:rPr>
        <w:t>Д.Оюунхорол</w:t>
      </w:r>
      <w:r>
        <w:rPr>
          <w:rFonts w:ascii="Arial" w:hAnsi="Arial"/>
          <w:lang w:val="mn-MN"/>
        </w:rPr>
        <w:t xml:space="preserve">: Уг нь энэ хуулийг өргөн барьсан яам, сайд хариулах ёстой. Сайд өнөөдөр гадаадад томилолттой байгаа учраас ирээгүй байна. Тийм учраас энэ асуудлыг Боловсрол, соёл, шинжлэх ухааны яамны Технологийн бодлогын газрын дарга Мөнхбат хариулах уу? </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Ажлын хэсгийн 2 дугаар микрофон.</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r>
      <w:r>
        <w:rPr>
          <w:rFonts w:ascii="Arial" w:hAnsi="Arial"/>
          <w:b/>
          <w:bCs/>
          <w:lang w:val="mn-MN"/>
        </w:rPr>
        <w:t>Мөнхбат</w:t>
      </w:r>
      <w:r>
        <w:rPr>
          <w:rFonts w:ascii="Arial" w:hAnsi="Arial"/>
          <w:lang w:val="mn-MN"/>
        </w:rPr>
        <w:t>: Эрхэм гишүүдийн энэ өдрийн амгаланг айлтгая. Оюунхорол даргын асуултад хариулъя.</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16.4.1-д технологи дамжуулах төв, хамтын оффис байгуулах зөвшөөрлийг орон нутаг, аймаг, нийслэлийн Засаг даргын шийдвэрээр олгох гэдэг энэ заалт ажлын хэсэг дээр яригдаж байгаад ингэж орж ирсэн. Гэхдээ энэ бол яг тусгай зөвшөөрөл гэдэг утгаар биш, тухайн орон нутагт үйл ажиллагаа явуулж байгаа  технологи дамжуулах төв, хамтын оффисыг бүртгэлжүүлэх, тухайн орон нутгийн иргэдийн Хурал, Засаг даргын тодорхойлолт, дүгнэлтийг авна л гэсэн үг. Түүнээс яг албан ёсны тусгай зөвшөөрөл гэдэг утгаар энэ ингэж томьёологдож ороогүй.</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16.4.2 дээр программ хангамжийн үйлдвэрлэл хөгжүүлэлтийн чиглэлээр үйл ажиллагаа явуулдаг аж ахуйн нэгжийг төрөөс татварын бодлогоор дэмжих гэдэг энэ томьёолол бол  яг яамнаас, Засгийн газраас өргөн мэдүүлсэн хуулийн үзэл баримтлал, нэмэлт, өөрчлөлтийн төсөл дээр орж ирээгүй. Сүүлд Их Хурал дээр, ажлын хэсэг дээр Дэгийн тухай хуулийн дагуу Их Хурлын гишүүдийн, Байнгын хорооны гишүүдийн оруулж ирсэн нэмэлт ийм санал байгаа юм. Тэгээд энэ заалт дээр сая Учрал гишүүн тодорхой хариулт хэлсэн учраас нэмэлт хариулт байхгүй байна.</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r>
      <w:r>
        <w:rPr>
          <w:rFonts w:ascii="Arial" w:hAnsi="Arial"/>
          <w:b/>
          <w:bCs/>
          <w:lang w:val="mn-MN"/>
        </w:rPr>
        <w:t>Д.Оюунхорол</w:t>
      </w:r>
      <w:r>
        <w:rPr>
          <w:rFonts w:ascii="Arial" w:hAnsi="Arial"/>
          <w:lang w:val="mn-MN"/>
        </w:rPr>
        <w:t>: Мөнхбат дарга аа, ер нь 16.4.1-ийг Учрал гишүүний саяны тайлбарлаж байгаагаар бүртгэлжүүлээд, мэдээлэлжүүлээд дэмжих хэрэгтэй байна гэдэг юм цаанаа агуулга нь энэ яригдаад байна. Бид нар 16.4.1-ээр  технологи дамжуулах төв, хамтын оффис байгуулах зөвшөөрлийг гээд зөвшөөрөл өгөх гээд байгаа биз. Бас нэг алга дарам цаас гаргаж өгөх гээд байна шүү дээ, энэ хүнд чинь. Ийм юм хийгээд энэ Засаг дарга нар чинь дахиад үүний үүдэн дээр очоод оочерлодог хүний тоо нэмэгдэнэ. Тэгээд 5, 10 төгрөг хураалгана, дахиад л нэг хүнд суртал болно. Тэгээд бас яг ийм ажил хийх гэж  байгаа, гарааны бизнес эрхлэх гэж байгаа залуучуудад энэ зөвшөөрлийг хөөцөлдөж авах чинь асуудал болно. Өнөөдөр байгаа амьдралын үнэн энэ шүү дээ. Тийм учраас үүнийгээ болиод, үүнийгээ томьёолохдоо арай өөр хэлбэрээр томьёолмоор байна.</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 xml:space="preserve">Технологи дамжуулах төв, хамтын оффис байгуулах бүртгэлийг,  зөвхөн бүртгэлийг гэвэл яасан юм бэ? Бүртгэлжүүлнэ, зүгээр л бүртгэлжүүлнэ. Болж байна уу? Зөвшөөрлийн тухай хуулиараа л тэгээд явж болж байгаа юм. </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Тэгвэл томьёоллоо засчих. Зөвхөн бүртгэлжүүлэх үүрэг хүлээнэ.</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Гишүүд уруу утасдаад санал хураалт явах гэж байна. Гишүүд хуралдаа ороорой, санал хураалт явагдах гэж байна.</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16.4.1-ийг ийм найруулгаар оруулъя гэж байна.</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 xml:space="preserve">Ажлын хэсгийн саналаар оруулъя, Учрал аа. </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16.4.1.технологи дамжуулах төв, хамтын оффис оффисыг тухайн орон нутагт аймаг, нийслэлийн Засаг дарга бүртгэлжүүлэх гэсэн саналын томьёоллоор санал хураалт явуулъя.</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Дэмжиж байгаа гишүүд саналаа өгөөрэй. Бүртгэлжүүлье гээд дэмжье.</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Санал хураалтад 10 гишүүн оролцож, 6 гишүүн дэмжсэнээр 60 хувийн саналаар энэ санал дэмжигдлээ.</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 xml:space="preserve"> </w:t>
      </w:r>
      <w:r>
        <w:rPr>
          <w:rFonts w:ascii="Arial" w:hAnsi="Arial"/>
          <w:lang w:val="mn-MN"/>
        </w:rPr>
        <w:tab/>
        <w:t>1.Төслийн 1 дүгээр зүйлийн 3.1.17 дахь заалтын “үйл ажиллагаа явуулах таатай орчин бүрдүүлсэн,” гэснийг “үйл ажиллагаанд” гэж, “үйлчилгээ” гэснийг “дэмжлэг” гэж, мөн зүйлийн 3.1.18 дахь заалтын “чиглэсэн үйл ажиллагааг явуулах, эсхүл” гэснийг “дэмжлэг үзүүлэх,” гэж тус тус өөрчлөх.</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Санал гаргасан: Улсын Их Хурлын гишүүн Н.Учрал, А.Ундраа, М.Оюунчимэг, Ц.Цогзолмаа, Я.Санжмятав /цаашид “Ажлын хэсэг” гэх/.</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Энэ саналыг дэмжье гэсэн саналаар санал хураалт явуулъя.</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 xml:space="preserve">Санал хураалтад 10 гишүүн оролцож, 60.0 хувийн саналаар энэ санал дэмжигдлээ. </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2.Төслийн 1 дүгээр зүйлийн 12</w:t>
      </w:r>
      <w:r>
        <w:rPr>
          <w:rFonts w:ascii="Arial" w:hAnsi="Arial"/>
          <w:vertAlign w:val="superscript"/>
          <w:lang w:val="mn-MN"/>
        </w:rPr>
        <w:t>1</w:t>
      </w:r>
      <w:r>
        <w:rPr>
          <w:rFonts w:ascii="Arial" w:hAnsi="Arial"/>
          <w:lang w:val="mn-MN"/>
        </w:rPr>
        <w:t>1 дэх хэсгийн “хувьцаагаа” гэсний дараа “үнэт цаасны арилжаа эрхлэх байгууллагаас гадуурх зах зээлд” гэж нэмэх.</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Санал гаргасан ажлын хэсэг.</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Энэ саналыг дэмжье гэсэн саналаар санал хураалт явуулъя.</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 xml:space="preserve">Санал хураалтад 10 гишүүн оролцож, 7 гишүүн дэмжиж,  70.0 хувийн саналаар энэ санал дэмжигдлээ. </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 xml:space="preserve">З.Төслийн 1 дүгээр зүйлийн 16.1 дэх хэсгийн “бизнесийн” гэснийг хасаж, хэсгийн дугаарыг “16.4” гэж өөрчлөн, мөн хэсгийн “менежментийн компаниас бүрдэнэ.” гэсний дараа “Хамтын оффис нь хоорондоо хамааралгүй хэд хэдэн хувь хүн, хуулийн этгээд үйл ажиллагаа явуулах таатай орчныг бүрдүүлсэн, гишүүддээ зориулан зөвлөх, зуучлах, сурталчлах, хөрөнгө оруулалт татах, инновацийн бүтээгдэхүүнийг хөгжүүлэх, гарааны компанийг бойжуулах зэргийг нэгдсэн журмаар зохион байгуулна.” гэж, мөн зүйлд доор дурдсан агуулга бүхий 16.4.1-16.4.3 дахь заалтыг нэмэх. </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Санал гаргасан ажлын хэсэг.</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Энэ саналыг дэмжье гэсэн саналаар санал хураалт явуулъя.</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 xml:space="preserve">Санал хураалтад 10 гишүүн оролцож, 7 гишүүн дэмжсэнээр 70.0 хувийн саналаар энэ санал дэмжигдлээ. </w:t>
      </w:r>
    </w:p>
    <w:p>
      <w:pPr>
        <w:pStyle w:val="style18"/>
        <w:shd w:fill="FFFFFF" w:val="clear"/>
        <w:spacing w:after="0" w:before="0" w:line="200" w:lineRule="atLeast"/>
        <w:ind w:hanging="0" w:left="0" w:right="0"/>
        <w:contextualSpacing w:val="false"/>
        <w:jc w:val="both"/>
      </w:pPr>
      <w:r>
        <w:rPr>
          <w:rFonts w:ascii="Arial" w:hAnsi="Arial"/>
          <w:lang w:val="mn-MN"/>
        </w:rPr>
        <w:tab/>
        <w:tab/>
        <w:t>16.4.1-ийг  сая ажлын хэсэг шинэ томьёолол гаргаад бид нар санал хураасан.</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ab/>
        <w:t>16.4.2.технологи дамжуулах төв эсхүл, хамтын оффисд гишүүнчлэлээр бүртгүүлсэн гарааны компани болон программ хангамжийн үйлдвэрлэл, хөгжүүлэлтийн чиглэлээр үйл ажиллагаа явуулдаг аж ахуйн нэгжийг төрөөс татварын бодлогоор дэмжих.</w:t>
      </w:r>
    </w:p>
    <w:p>
      <w:pPr>
        <w:pStyle w:val="style18"/>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ascii="Arial" w:hAnsi="Arial"/>
          <w:lang w:val="mn-MN"/>
        </w:rPr>
        <w:tab/>
        <w:t>Энэ саналыг дэмжье гэсэн саналаар санал хураалт явуулъя.</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 xml:space="preserve">Санал хураалтад 10 гишүүн оролцож, 7 гишүүн дэмжсэнээр 70.0 хувийн саналаар энэ санал дэмжигдлээ. </w:t>
      </w:r>
    </w:p>
    <w:p>
      <w:pPr>
        <w:pStyle w:val="style18"/>
        <w:shd w:fill="FFFFFF" w:val="clear"/>
        <w:spacing w:after="0" w:before="0" w:line="200" w:lineRule="atLeast"/>
        <w:ind w:hanging="0" w:left="0" w:right="0"/>
        <w:contextualSpacing w:val="false"/>
        <w:jc w:val="both"/>
      </w:pPr>
      <w:r>
        <w:rPr>
          <w:rFonts w:ascii="Arial" w:hAnsi="Arial"/>
          <w:lang w:val="mn-MN"/>
        </w:rPr>
        <w:tab/>
      </w:r>
    </w:p>
    <w:p>
      <w:pPr>
        <w:pStyle w:val="style18"/>
        <w:shd w:fill="FFFFFF" w:val="clear"/>
        <w:spacing w:after="0" w:before="0" w:line="200" w:lineRule="atLeast"/>
        <w:ind w:hanging="0" w:left="0" w:right="0"/>
        <w:contextualSpacing w:val="false"/>
        <w:jc w:val="both"/>
      </w:pPr>
      <w:r>
        <w:rPr>
          <w:rFonts w:ascii="Arial" w:hAnsi="Arial"/>
          <w:lang w:val="mn-MN"/>
        </w:rPr>
        <w:tab/>
        <w:tab/>
        <w:t xml:space="preserve">16.4.3.энэ хуулийн 16.4.2-т заасан аж ахуйн нэгжид дэмжлэг үзүүлэх журмыг Засгийн газар батлах.” </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Энэ саналыг дэмжье гэсэн саналаар санал хураалт явуулъя.</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 xml:space="preserve">Санал хураалтад 10 гишүүн оролцож, 7 гишүүн дэмжсэнээр 70.0 хувийн саналаар энэ санал дэмжигдлээ. </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4.Төслийн 6 дугаар зүйлийн “7.1.8, 12.3.1, 12.3.2, 17.1.5” гэснийг төслөөс хасах.</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Санал гаргасан ажлын хэсэг.</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Энэ саналыг дэмжье гэсэн саналаар санал хураалт явуулъя.</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 xml:space="preserve">Санал хураалтад 10 гишүүн оролцож, 7 гишүүн дэмжсэнээр 70.0 хувийн саналаар энэ санал дэмжигдлээ. </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5.Төслийн 7 дугаар зүйлийг төслөөс хасах.</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Санал гаргасан ажлын хэсэг.</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Энэ саналыг дэмжье гэсэн саналаар санал хураалт явуулъя.</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 xml:space="preserve">Санал хураалтад 10 гишүүн оролцож, 7 гишүүн дэмжсэнээр 70.0 хувийн саналаар энэ санал дэмжигдлээ. </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Одоо гишүүдээс гаргасан саналын томьёоллоор санал хураая.</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Улсын Их Хурлын гишүүн Г.Мөнхцэцэгийн гаргасан санал, 19.11 буюу хуулийн 11.1.3-т, төслийн 19.11 буюу хуулийн 11.1.3-т, инновацийн грант олгох гэж байгаа “грант” гэдэг үгийг “баталгаа” гэж өөрчлөх.</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Мөнхцэцэг гишүүн саналаа тайлбарлая.</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r>
      <w:r>
        <w:rPr>
          <w:rFonts w:ascii="Arial" w:hAnsi="Arial"/>
          <w:b/>
          <w:bCs/>
          <w:lang w:val="mn-MN"/>
        </w:rPr>
        <w:t>Г.Мөнхцэцэг</w:t>
      </w:r>
      <w:r>
        <w:rPr>
          <w:rFonts w:ascii="Arial" w:hAnsi="Arial"/>
          <w:lang w:val="mn-MN"/>
        </w:rPr>
        <w:t>: Энэ хуулийг гаргах нь зүйтэй, цаг үеэ олсон. Манай ажлын хэсэг ч гэсэн гайгүй ажиллаад, энэ хууль гайгүй явчих ийм боломжтой гэж, зарчмын хувьд дэмжиж байгаа юм. Хэл найруулга, үг, үсгийн хувьд бид нар харж үзэх, анхаарах шаардлагатай гэж бодож энэ хуульд 2 зүйлийн нэр томьёог монголчлох, өөрчлөх зарчмын зөрүүтэй санал хураалгаж байгаа юм.</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Ер нь бид нар ингээд бэлэн монгол сайхан үг байж байна. Грант гэдэг үгийг баталгаа гэж өөрчилж болохоор байна. Роялти гэдэг үгийг оюуны өмч ашигласны төлбөр хураамж гээд ийм бэлэн монгол үг байхад бид нэгэнт энэ хуулиудыг Монголдоо хэрэглэх гэж байгаа, Монгол Улсынхаа хөрсөн дээр хэрэгжүүлэх гэж байгаа юм бол заавал гаднаас ийм үгийг орчуулгын байдалтай хэрэглэх шаардлагатай юм бэ гэж боддог. Тийм учраас эхнээсээ энэ батлагдаж байгаа хуулиуд дээрээ аль болохоор бид нар монголоороо бичиж, монголоороо нэр томьёогоо ашиглаж байвал яасан юм бэ гэсэн ийм саналуудыг оруулж ирдэг.</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Тэгээд энэ удаагийн хуульд ч гэсэн би энэ хоёр үгийг өөрчлөөч ээ, аль болохоор монголоор нь нэрлэж заншуулаач ээ  гэдэг ийм зарчмын зөрүүтэй саналыг гаргаж хураалгаж байгаа юм.</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r>
      <w:r>
        <w:rPr>
          <w:rFonts w:ascii="Arial" w:hAnsi="Arial"/>
          <w:b/>
          <w:bCs/>
          <w:lang w:val="mn-MN"/>
        </w:rPr>
        <w:t>Д.Оюунхорол</w:t>
      </w:r>
      <w:r>
        <w:rPr>
          <w:rFonts w:ascii="Arial" w:hAnsi="Arial"/>
          <w:lang w:val="mn-MN"/>
        </w:rPr>
        <w:t>: Учрал гишүүн тайлбар хэлье.</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r>
      <w:r>
        <w:rPr>
          <w:rFonts w:ascii="Arial" w:hAnsi="Arial"/>
          <w:b/>
          <w:bCs/>
          <w:lang w:val="mn-MN"/>
        </w:rPr>
        <w:t>Н.Учрал</w:t>
      </w:r>
      <w:r>
        <w:rPr>
          <w:rFonts w:ascii="Arial" w:hAnsi="Arial"/>
          <w:lang w:val="mn-MN"/>
        </w:rPr>
        <w:t>: Мөнхцэцэг гишүүний энэ саналд хүндэтгэлтэй хандаж байгаа. Гэхдээ Инновацийн хуульд энэ грант гэдэг үг нь бусад хууль тогтоомжид угаасаа хэрэглээд явж байгаа. Инновацийн хуульд энэ грант гэдэг үгийг бусад хууль тогтоомжид угаасаа хэрэглээд явж байгаа. Тэгээд роялти гэдэг үг байгаа. Тэгэхээр энэ зарим үгийг орчуулах үнэхээр боломжгүй. Яагаад гэхэр баталгаа гээд орчуулахаар энэ чинь баталгаа биш. Инновацийн грант олгоно гэдэг бол тухайн судалгаанд олгож байгаа буцалтгүй дэмжлэг шүү дээ. Тэгэхээр энэ бол олон улсад ч байсан, ямар ч оронд энэ грант гэдэг үгийг орчуулж хэлэх ямар ч бололцоо байхгүй. Үүнийг эрдэмтэн, судлаачид хэрэглээд заншсан, олгоод л явж байгаа зүйл. Тэгэхээр маш олон хуулиуд дээр өөрчлөлт орно. Одоо Инновацийн хуульд 6 удаа давтагдсан гэж байна. Роялти гэдэг үгийг бид нар орчуулахад маш бэрхшээлтэй. Грант гэдэг үгийг орчуулахад бэрхшээлтэй. Энэ чинь буцаад авахгүйгээр судалгаанд олгож байгаа тэтгэлэг ч юм уу, тийм утгатай шүү дээ. Тэгэхээр баталгаа гэхээр бүр өөр утга агуулаад эхэлнэ. Тэгэхээр грант гэдэг үгийг улс орон болгонд хэрэглээд заншсан үгийг орчуулах боломжгүй. Инноваци гэдэг үгийг орчуул гэдэгтэй яг л адилхан болчих гээд байгаа юм. Тэгэхээр энэ грант, роялти гэдэг үгнүүдийг энэ байгаагаар нь хэрэглэх хэрэгтэй гэдгийг бид хүлээн зөвшөөрөөд, дэмжээд, грант гэдэг үгийг хэрэглээд явах нь зөв байхаа.</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r>
      <w:r>
        <w:rPr>
          <w:rFonts w:ascii="Arial" w:hAnsi="Arial"/>
          <w:b/>
          <w:bCs/>
          <w:lang w:val="mn-MN"/>
        </w:rPr>
        <w:t>Д.Оюунхорол</w:t>
      </w:r>
      <w:r>
        <w:rPr>
          <w:rFonts w:ascii="Arial" w:hAnsi="Arial"/>
          <w:lang w:val="mn-MN"/>
        </w:rPr>
        <w:t>: Мөнхцэцэг гишүүн.</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r>
      <w:r>
        <w:rPr>
          <w:rFonts w:ascii="Arial" w:hAnsi="Arial"/>
          <w:b/>
          <w:bCs/>
          <w:lang w:val="mn-MN"/>
        </w:rPr>
        <w:t>Г.Мөнхцэцэг</w:t>
      </w:r>
      <w:r>
        <w:rPr>
          <w:rFonts w:ascii="Arial" w:hAnsi="Arial"/>
          <w:lang w:val="mn-MN"/>
        </w:rPr>
        <w:t xml:space="preserve">: Бид ер нь дандаа ингэж ярьж байгаа. Бүгдээрээ  л болохгүй юм, энэ дэлхий нийт ингээд хэрэглээд сурчихсан юм гээд. Тэгээд энэ хуулиа бид хаана хэрэглэх гээд байгаа юм, дэлхий нийтэд хэрэглэгддэг хууль, журам байж болно. Гэхдээ энэ чинь Монгол хөрсөн дээрээ, Монгол нийгэмдээ хэрэглэх гээд байгаа хууль биз дээ. Тэгэхээр бид нар өөрсдөө дандаа ийм болдоггүй юм, дэлхий нийтээрээ ингэдэг юм гээд ийм, тэгвэл боломжит үгээр сольж болно шүү дээ. Үүнийгээ эргэж харж үзээч ээ. Би ямар ч гэсэн зарчмын зөрүүтэй саналаар санал хураалгахыг хүсэж байна. </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r>
      <w:r>
        <w:rPr>
          <w:rFonts w:ascii="Arial" w:hAnsi="Arial"/>
          <w:b/>
          <w:bCs/>
          <w:lang w:val="mn-MN"/>
        </w:rPr>
        <w:t>Д.Оюунхорол</w:t>
      </w:r>
      <w:r>
        <w:rPr>
          <w:rFonts w:ascii="Arial" w:hAnsi="Arial"/>
          <w:lang w:val="mn-MN"/>
        </w:rPr>
        <w:t>: Мөнхцэцэг гишүүн ээ, энэ хууль болон бусад хуульд грант гэдэг үгийг яг энэ утгаар нь, сая Учрал гишүүний тайлбарласан шиг ийм томьёоллоор явж байгаа. Тэгэхээр одоо 19.11-ийг ингээд энэ томьёоллыг өөрчлөхөөр оруулахаар цаана нь дахиад ийм 5 томьёолол байж байгаа юм, энэ хуульд байгаа хэрэглэгдэж байгаа үгнүүд нь. Тэгээд бусад хуулиуд дээрээ ингээд явж байгаа юм. Тэгэхээр саяны Учрал гишүүний хэлээд байгаа роялтыг чинь манайх уул уурхайн тухай хуульд бас ингээд явж байгаа.</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r>
      <w:r>
        <w:rPr>
          <w:rFonts w:ascii="Arial" w:hAnsi="Arial"/>
          <w:b/>
          <w:bCs/>
          <w:lang w:val="mn-MN"/>
        </w:rPr>
        <w:t>Г.Мөнхцэцэг</w:t>
      </w:r>
      <w:r>
        <w:rPr>
          <w:rFonts w:ascii="Arial" w:hAnsi="Arial"/>
          <w:lang w:val="mn-MN"/>
        </w:rPr>
        <w:t xml:space="preserve">: Тэгээд манайх өөрсдөө бас бодолцоорой. </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r>
      <w:r>
        <w:rPr>
          <w:rFonts w:ascii="Arial" w:hAnsi="Arial"/>
          <w:b/>
          <w:bCs/>
          <w:lang w:val="mn-MN"/>
        </w:rPr>
        <w:t>Д.Оюунхорол</w:t>
      </w:r>
      <w:r>
        <w:rPr>
          <w:rFonts w:ascii="Arial" w:hAnsi="Arial"/>
          <w:lang w:val="mn-MN"/>
        </w:rPr>
        <w:t xml:space="preserve">:Тиймээ,тийм. Гадаад үгийг хэрэглэхээс жаахан татгалзаарай гэж Мөнхцэцэг гишүүний хэлээд санал байна. Агуулгын хувьд сая Ундраа, Учрал гишүүдийн хэлээд байгаа, ер нь энэ дэлхий өөрөө глобальчлагдаад ойлголт нь нэг хэл дээр уншигдаж байгаа нэр томьёонуудыг бид нар өөрчлөх, солиход хэцүү юмнууд байгаа л даа. Тийм учраас тэр утгаар нь одоогийн орчихсон байгаа хуулиудад дутуу хагас ийм засваруудыг хийх юм бол дахиад ийм цоорхойтой юм болчих байх гэж бодож байна. </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Мөнхцэцэг гишүүний гаргасан саналын томьёоллыг дэмжье гэсэн саналаар санал хураалт явуулъя.</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r>
      <w:bookmarkStart w:id="1" w:name="__DdeLink__92_930803116"/>
      <w:bookmarkEnd w:id="1"/>
      <w:r>
        <w:rPr>
          <w:rFonts w:ascii="Arial" w:hAnsi="Arial"/>
          <w:lang w:val="mn-MN"/>
        </w:rPr>
        <w:t>Санал хураалтад 10 гишүүн оролцож, 4 гишүүн дэмжиж, 40.0 хувийн саналаар энэ санал дэмжигдсэнгүй.</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2 дугаар санал. Төслийн 16. 27 дугаар зүйлийн 27.10.2 дахь заалт буюу хуулийн 27.10.2. “оюуны өмчийн ашиглалтаас олох роялтын орлого” гэснийг “оюуны өмч ашигласны төлбөр хураамж” гэж өөрчлөх гэсэн саналын томьёоллоор санал хураалт явуулъя.</w:t>
      </w:r>
    </w:p>
    <w:p>
      <w:pPr>
        <w:pStyle w:val="style18"/>
        <w:shd w:fill="FFFFFF" w:val="clear"/>
        <w:spacing w:after="0" w:before="0" w:line="200" w:lineRule="atLeast"/>
        <w:ind w:hanging="0" w:left="0" w:right="0"/>
        <w:contextualSpacing w:val="false"/>
        <w:jc w:val="both"/>
      </w:pPr>
      <w:r>
        <w:rPr>
          <w:rFonts w:ascii="Arial" w:hAnsi="Arial"/>
          <w:lang w:val="mn-MN"/>
        </w:rPr>
        <w:tab/>
      </w:r>
    </w:p>
    <w:p>
      <w:pPr>
        <w:pStyle w:val="style18"/>
        <w:shd w:fill="FFFFFF" w:val="clear"/>
        <w:spacing w:after="0" w:before="0" w:line="200" w:lineRule="atLeast"/>
        <w:ind w:hanging="0" w:left="0" w:right="0"/>
        <w:contextualSpacing w:val="false"/>
        <w:jc w:val="both"/>
      </w:pPr>
      <w:r>
        <w:rPr>
          <w:rFonts w:ascii="Arial" w:hAnsi="Arial"/>
          <w:lang w:val="mn-MN"/>
        </w:rPr>
        <w:tab/>
        <w:t>Санал хураалтад 10 гишүүн оролцож, 4 гишүүн дэмжиж, 40.0 хувийн саналаар энэ санал дэмжигдсэнгүй.</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Инновацийн тухай хуульд орж байгаа нэмэлт, өөрчлөлтийн талаарх санал хураалт дууслаа.</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Байнгын хорооны санал, дүгнэлтийг Улсын Их Хурлын гишүүн, ажлын хэсгийн ахлагч Учрал танилцуулъя.</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Хуулийн төслүүдийн талаарх хэлэлцүүлгийг явуулж дууслаа.</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Өнөөдрийн Байнгын хорооны хуралдаан дууслаа.</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Хөдөлмөрийн тухай хуулийг бид нар илүү нягт нямбай ярилцах шаардлага байгаа. Тэгээд шаардлагатай бол бид нар бүлгийн хурал дээр ерөнхийдөө зарчмыг нь танилцуулъя гэсэн ийм байр суурьтай байгаа. Тэгээд энэ асуудлыг дараа хэлэлцье.</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Ажлын хэсгийн гишүүдэд баярлалаа.</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Дууны бичлэгээс буулгасан:</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ПРОТОКОЛЫН АЛБАНЫ</w:t>
      </w:r>
    </w:p>
    <w:p>
      <w:pPr>
        <w:pStyle w:val="style18"/>
        <w:shd w:fill="FFFFFF" w:val="clear"/>
        <w:spacing w:after="0" w:before="0" w:line="200" w:lineRule="atLeast"/>
        <w:ind w:hanging="0" w:left="0" w:right="0"/>
        <w:contextualSpacing w:val="false"/>
        <w:jc w:val="both"/>
      </w:pPr>
      <w:r>
        <w:rPr>
          <w:rFonts w:ascii="Arial" w:hAnsi="Arial"/>
          <w:lang w:val="mn-MN"/>
        </w:rPr>
        <w:tab/>
        <w:t xml:space="preserve">ШИНЖЭЭЧ </w:t>
        <w:tab/>
        <w:tab/>
        <w:tab/>
        <w:tab/>
        <w:tab/>
        <w:tab/>
        <w:tab/>
        <w:t>Д.ЦЭНДСҮРЭН</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lang w:val="mn-MN"/>
        </w:rPr>
        <w:tab/>
        <w:t xml:space="preserve">                 </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
    </w:p>
    <w:sectPr>
      <w:footerReference r:id="rId2" w:type="default"/>
      <w:type w:val="nextPage"/>
      <w:pgSz w:h="15840" w:w="12240"/>
      <w:pgMar w:bottom="1693" w:footer="1134" w:gutter="0" w:header="0" w:left="2025" w:right="1129"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jc w:val="right"/>
    </w:pPr>
    <w:r>
      <w:rPr/>
      <w:fldChar w:fldCharType="begin"/>
    </w:r>
    <w:r>
      <w:instrText> PAGE </w:instrText>
    </w:r>
    <w:r>
      <w:fldChar w:fldCharType="separate"/>
    </w:r>
    <w:r>
      <w:t>14</w:t>
    </w:r>
    <w:r>
      <w:fldChar w:fldCharType="end"/>
    </w:r>
  </w:p>
</w:ftr>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Strong Emphasis"/>
    <w:next w:val="style15"/>
    <w:rPr>
      <w:b/>
      <w:bCs/>
    </w:rPr>
  </w:style>
  <w:style w:styleId="style16" w:type="character">
    <w:name w:val="Emphasis"/>
    <w:next w:val="style16"/>
    <w:rPr>
      <w:i/>
      <w:iCs/>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cs="Mangal"/>
    </w:rPr>
  </w:style>
  <w:style w:styleId="style20" w:type="paragraph">
    <w:name w:val="Caption"/>
    <w:basedOn w:val="style0"/>
    <w:next w:val="style20"/>
    <w:pPr>
      <w:suppressLineNumbers/>
      <w:spacing w:after="120" w:before="120"/>
      <w:contextualSpacing w:val="false"/>
    </w:pPr>
    <w:rPr>
      <w:rFonts w:cs="Mangal"/>
      <w:i/>
      <w:iCs/>
      <w:sz w:val="24"/>
      <w:szCs w:val="24"/>
    </w:rPr>
  </w:style>
  <w:style w:styleId="style21" w:type="paragraph">
    <w:name w:val="Index"/>
    <w:basedOn w:val="style0"/>
    <w:next w:val="style21"/>
    <w:pPr>
      <w:suppressLineNumbers/>
    </w:pPr>
    <w:rPr>
      <w:rFonts w:cs="Mangal"/>
    </w:rPr>
  </w:style>
  <w:style w:styleId="style22" w:type="paragraph">
    <w:name w:val="Table Contents"/>
    <w:basedOn w:val="style0"/>
    <w:next w:val="style22"/>
    <w:pPr>
      <w:suppressLineNumbers/>
    </w:pPr>
    <w:rPr/>
  </w:style>
  <w:style w:styleId="style23" w:type="paragraph">
    <w:name w:val="Footer"/>
    <w:basedOn w:val="style0"/>
    <w:next w:val="style23"/>
    <w:pPr>
      <w:suppressLineNumbers/>
      <w:tabs>
        <w:tab w:leader="none" w:pos="4543" w:val="center"/>
        <w:tab w:leader="none" w:pos="9086"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2019-12-13T17:00:32.10Z</dcterms:created>
  <cp:lastPrinted>2020-01-09T09:25:34.29Z</cp:lastPrinted>
  <cp:revision>0</cp:revision>
</cp:coreProperties>
</file>