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pageBreakBefore/>
        <w:spacing w:after="0" w:before="0"/>
        <w:contextualSpacing w:val="false"/>
        <w:jc w:val="both"/>
      </w:pPr>
      <w:r>
        <w:rPr/>
      </w:r>
    </w:p>
    <w:p>
      <w:pPr>
        <w:pStyle w:val="style23"/>
        <w:spacing w:after="0" w:before="0"/>
        <w:contextualSpacing w:val="false"/>
        <w:jc w:val="center"/>
      </w:pPr>
      <w:r>
        <w:rPr>
          <w:rFonts w:ascii="Arial" w:cs="Arial" w:hAnsi="Arial"/>
          <w:b/>
        </w:rPr>
        <w:t xml:space="preserve">МОНГОЛ УЛСЫН ИХ ХУРЛЫН 2019 ОНЫ ХАВРЫН ЭЭЛЖИТ </w:t>
      </w:r>
    </w:p>
    <w:p>
      <w:pPr>
        <w:pStyle w:val="style23"/>
        <w:spacing w:after="0" w:before="0"/>
        <w:contextualSpacing w:val="false"/>
        <w:jc w:val="center"/>
      </w:pPr>
      <w:r>
        <w:rPr>
          <w:rFonts w:ascii="Arial" w:cs="Arial" w:hAnsi="Arial"/>
          <w:b/>
        </w:rPr>
        <w:t xml:space="preserve">ЧУУЛГАНЫ </w:t>
      </w:r>
      <w:r>
        <w:rPr>
          <w:rFonts w:ascii="Arial" w:cs="Arial" w:hAnsi="Arial"/>
          <w:b/>
          <w:lang w:val="mn-MN"/>
        </w:rPr>
        <w:t>6 ДУГААР</w:t>
      </w:r>
      <w:r>
        <w:rPr>
          <w:rFonts w:ascii="Arial" w:cs="Arial" w:hAnsi="Arial"/>
          <w:b/>
        </w:rPr>
        <w:t xml:space="preserve"> САРЫН </w:t>
      </w:r>
      <w:r>
        <w:rPr>
          <w:rFonts w:ascii="Arial" w:cs="Arial" w:hAnsi="Arial"/>
          <w:b/>
          <w:lang w:val="mn-MN"/>
        </w:rPr>
        <w:t>13-НЫ</w:t>
      </w:r>
      <w:r>
        <w:rPr>
          <w:rFonts w:ascii="Arial" w:cs="Arial" w:hAnsi="Arial"/>
          <w:b/>
        </w:rPr>
        <w:t xml:space="preserve"> ӨДӨР /</w:t>
      </w:r>
      <w:r>
        <w:rPr>
          <w:rFonts w:ascii="Arial" w:cs="Arial" w:hAnsi="Arial"/>
          <w:b/>
          <w:lang w:val="mn-MN"/>
        </w:rPr>
        <w:t>ПҮРЭВ</w:t>
      </w:r>
      <w:r>
        <w:rPr>
          <w:rFonts w:ascii="Arial" w:cs="Arial" w:hAnsi="Arial"/>
          <w:b/>
        </w:rPr>
        <w:t xml:space="preserve"> ГАРАГ/-ИЙН </w:t>
      </w:r>
    </w:p>
    <w:p>
      <w:pPr>
        <w:pStyle w:val="style23"/>
        <w:spacing w:after="0" w:before="0"/>
        <w:contextualSpacing w:val="false"/>
        <w:jc w:val="center"/>
      </w:pPr>
      <w:r>
        <w:rPr>
          <w:rFonts w:ascii="Arial" w:cs="Arial" w:hAnsi="Arial"/>
          <w:b/>
        </w:rPr>
        <w:t>НЭГДСЭН ХУРАЛДААНЫ ТЭМДЭГЛЭЛИЙН ТОВЬЁГ</w:t>
      </w:r>
    </w:p>
    <w:p>
      <w:pPr>
        <w:pStyle w:val="style23"/>
        <w:spacing w:after="0" w:before="0"/>
        <w:contextualSpacing w:val="false"/>
        <w:jc w:val="center"/>
      </w:pPr>
      <w:r>
        <w:rPr/>
      </w:r>
    </w:p>
    <w:tbl>
      <w:tblPr>
        <w:jc w:val="left"/>
        <w:tblInd w:type="dxa" w:w="-287"/>
        <w:tblBorders>
          <w:top w:color="000001" w:space="0" w:sz="8" w:val="single"/>
          <w:left w:color="000001" w:space="0" w:sz="8" w:val="single"/>
          <w:bottom w:color="000001" w:space="0" w:sz="8" w:val="single"/>
        </w:tblBorders>
      </w:tblPr>
      <w:tblGrid>
        <w:gridCol w:w="726"/>
        <w:gridCol w:w="6605"/>
        <w:gridCol w:w="1831"/>
      </w:tblGrid>
      <w:tr>
        <w:trPr>
          <w:cantSplit w:val="false"/>
        </w:trPr>
        <w:tc>
          <w:tcPr>
            <w:tcW w:type="dxa" w:w="726"/>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8"/>
              <w:jc w:val="center"/>
            </w:pPr>
            <w:r>
              <w:rPr>
                <w:rFonts w:ascii="Arial" w:cs="Arial" w:eastAsia="Arial" w:hAnsi="Arial"/>
                <w:shd w:fill="FFFFFF" w:val="clear"/>
              </w:rPr>
              <w:t>№</w:t>
            </w:r>
          </w:p>
        </w:tc>
        <w:tc>
          <w:tcPr>
            <w:tcW w:type="dxa" w:w="6605"/>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8"/>
              <w:jc w:val="center"/>
            </w:pPr>
            <w:r>
              <w:rPr>
                <w:rFonts w:ascii="Arial" w:cs="Arial" w:hAnsi="Arial"/>
                <w:b/>
                <w:i/>
                <w:shd w:fill="FFFFFF" w:val="clear"/>
              </w:rPr>
              <w:t>Хэлэлцсэн асуудал</w:t>
            </w:r>
          </w:p>
        </w:tc>
        <w:tc>
          <w:tcPr>
            <w:tcW w:type="dxa" w:w="1831"/>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8"/>
              <w:jc w:val="center"/>
            </w:pPr>
            <w:r>
              <w:rPr>
                <w:rFonts w:ascii="Arial" w:cs="Arial" w:hAnsi="Arial"/>
                <w:b/>
                <w:i/>
                <w:shd w:fill="FFFFFF" w:val="clear"/>
                <w:lang w:val="mn-MN"/>
              </w:rPr>
              <w:t>Хуудасны дугаар</w:t>
            </w:r>
          </w:p>
        </w:tc>
      </w:tr>
      <w:tr>
        <w:trPr>
          <w:cantSplit w:val="false"/>
        </w:trPr>
        <w:tc>
          <w:tcPr>
            <w:tcW w:type="dxa" w:w="726"/>
            <w:tcBorders>
              <w:left w:color="000001" w:space="0" w:sz="8" w:val="single"/>
              <w:bottom w:color="000001" w:space="0" w:sz="8" w:val="single"/>
            </w:tcBorders>
            <w:shd w:fill="FFFFFF" w:val="clear"/>
            <w:tcMar>
              <w:top w:type="dxa" w:w="0"/>
              <w:left w:type="dxa" w:w="10"/>
              <w:bottom w:type="dxa" w:w="0"/>
              <w:right w:type="dxa" w:w="10"/>
            </w:tcMar>
          </w:tcPr>
          <w:p>
            <w:pPr>
              <w:pStyle w:val="style28"/>
              <w:jc w:val="center"/>
            </w:pPr>
            <w:r>
              <w:rPr>
                <w:rFonts w:ascii="Arial" w:cs="Arial" w:hAnsi="Arial"/>
              </w:rPr>
              <w:t>1.</w:t>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28"/>
            </w:pPr>
            <w:r>
              <w:rPr>
                <w:rFonts w:ascii="Arial" w:cs="Arial" w:hAnsi="Arial"/>
              </w:rPr>
              <w:t>Хуралдааны товч тэмдэглэл</w:t>
            </w:r>
          </w:p>
        </w:tc>
        <w:tc>
          <w:tcPr>
            <w:tcW w:type="dxa" w:w="1831"/>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8"/>
              <w:jc w:val="center"/>
            </w:pPr>
            <w:r>
              <w:rPr>
                <w:rFonts w:ascii="Arial" w:cs="Arial" w:hAnsi="Arial"/>
              </w:rPr>
              <w:t>1-9</w:t>
            </w:r>
          </w:p>
        </w:tc>
      </w:tr>
      <w:tr>
        <w:trPr>
          <w:cantSplit w:val="false"/>
        </w:trPr>
        <w:tc>
          <w:tcPr>
            <w:tcW w:type="dxa" w:w="726"/>
            <w:vMerge w:val="restart"/>
            <w:tcBorders>
              <w:left w:color="000001" w:space="0" w:sz="8" w:val="single"/>
            </w:tcBorders>
            <w:shd w:fill="FFFFFF" w:val="clear"/>
            <w:tcMar>
              <w:top w:type="dxa" w:w="0"/>
              <w:left w:type="dxa" w:w="10"/>
              <w:bottom w:type="dxa" w:w="0"/>
              <w:right w:type="dxa" w:w="10"/>
            </w:tcMar>
          </w:tcPr>
          <w:p>
            <w:pPr>
              <w:pStyle w:val="style28"/>
              <w:jc w:val="center"/>
            </w:pPr>
            <w:r>
              <w:rPr>
                <w:rFonts w:ascii="Arial" w:cs="Arial" w:hAnsi="Arial"/>
              </w:rPr>
              <w:t>2.</w:t>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28"/>
            </w:pPr>
            <w:r>
              <w:rPr>
                <w:rFonts w:ascii="Arial" w:cs="Arial" w:hAnsi="Arial"/>
              </w:rPr>
              <w:t xml:space="preserve">Хуралдааны дэлгэрэнгүй тэмдэглэл: </w:t>
            </w:r>
          </w:p>
        </w:tc>
        <w:tc>
          <w:tcPr>
            <w:tcW w:type="dxa" w:w="1831"/>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8"/>
              <w:jc w:val="center"/>
            </w:pPr>
            <w:r>
              <w:rPr>
                <w:rFonts w:ascii="Arial" w:cs="Arial" w:hAnsi="Arial"/>
              </w:rPr>
              <w:t>9-67</w:t>
            </w:r>
          </w:p>
        </w:tc>
      </w:tr>
      <w:tr>
        <w:trPr>
          <w:cantSplit w:val="false"/>
        </w:trPr>
        <w:tc>
          <w:tcPr>
            <w:tcW w:type="dxa" w:w="726"/>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Fonts w:ascii="Arial" w:hAnsi="Arial"/>
                <w:lang w:val="mn-MN"/>
              </w:rPr>
              <w:t>1.Захиргааны ерөнхий хуульд өөрчлөлт оруулах тухай хуульд өөрчлөлт оруулах тухай хуулийн төсөл</w:t>
            </w:r>
          </w:p>
        </w:tc>
        <w:tc>
          <w:tcPr>
            <w:tcW w:type="dxa" w:w="1831"/>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8"/>
              <w:jc w:val="center"/>
            </w:pPr>
            <w:r>
              <w:rPr>
                <w:rFonts w:ascii="Arial" w:cs="Arial" w:hAnsi="Arial"/>
              </w:rPr>
              <w:t>15-22</w:t>
            </w:r>
          </w:p>
        </w:tc>
      </w:tr>
      <w:tr>
        <w:trPr>
          <w:cantSplit w:val="false"/>
        </w:trPr>
        <w:tc>
          <w:tcPr>
            <w:tcW w:type="dxa" w:w="726"/>
            <w:vMerge w:val="continue"/>
            <w:tcBorders>
              <w:left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23"/>
              <w:spacing w:after="0" w:before="0"/>
              <w:contextualSpacing w:val="false"/>
              <w:jc w:val="both"/>
            </w:pPr>
            <w:r>
              <w:rPr>
                <w:rFonts w:ascii="Arial" w:cs="Arial" w:hAnsi="Arial"/>
                <w:lang w:val="mn-MN"/>
              </w:rPr>
              <w:t>2.Үндсэн хуулийн цэцийн 2019 оны 02 дугаар дүгнэлт</w:t>
            </w:r>
          </w:p>
        </w:tc>
        <w:tc>
          <w:tcPr>
            <w:tcW w:type="dxa" w:w="1831"/>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8"/>
              <w:jc w:val="center"/>
            </w:pPr>
            <w:r>
              <w:rPr>
                <w:rFonts w:ascii="Arial" w:cs="Arial" w:hAnsi="Arial"/>
              </w:rPr>
              <w:t>22-50</w:t>
            </w:r>
          </w:p>
        </w:tc>
      </w:tr>
      <w:tr>
        <w:trPr>
          <w:cantSplit w:val="false"/>
        </w:trPr>
        <w:tc>
          <w:tcPr>
            <w:tcW w:type="dxa" w:w="726"/>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0"/>
            </w:pPr>
            <w:r>
              <w:rPr/>
            </w:r>
          </w:p>
        </w:tc>
        <w:tc>
          <w:tcPr>
            <w:tcW w:type="dxa" w:w="6605"/>
            <w:tcBorders>
              <w:left w:color="000001" w:space="0" w:sz="8" w:val="single"/>
              <w:bottom w:color="000001" w:space="0" w:sz="8" w:val="single"/>
            </w:tcBorders>
            <w:shd w:fill="FFFFFF" w:val="clear"/>
            <w:tcMar>
              <w:top w:type="dxa" w:w="0"/>
              <w:left w:type="dxa" w:w="10"/>
              <w:bottom w:type="dxa" w:w="0"/>
              <w:right w:type="dxa" w:w="10"/>
            </w:tcMar>
          </w:tcPr>
          <w:p>
            <w:pPr>
              <w:pStyle w:val="style23"/>
              <w:spacing w:after="0" w:before="0"/>
              <w:contextualSpacing w:val="false"/>
              <w:jc w:val="both"/>
            </w:pPr>
            <w:r>
              <w:rPr>
                <w:rFonts w:ascii="Arial" w:cs="Arial" w:hAnsi="Arial"/>
                <w:lang w:val="mn-MN"/>
              </w:rPr>
              <w:t>3.Авлигатай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w:t>
            </w:r>
          </w:p>
        </w:tc>
        <w:tc>
          <w:tcPr>
            <w:tcW w:type="dxa" w:w="1831"/>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8"/>
              <w:jc w:val="center"/>
            </w:pPr>
            <w:bookmarkStart w:id="0" w:name="_GoBack"/>
            <w:bookmarkEnd w:id="0"/>
            <w:r>
              <w:rPr>
                <w:rFonts w:ascii="Arial" w:cs="Arial" w:hAnsi="Arial"/>
              </w:rPr>
              <w:t>50-67</w:t>
            </w:r>
          </w:p>
        </w:tc>
      </w:tr>
    </w:tbl>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r>
    </w:p>
    <w:p>
      <w:pPr>
        <w:pStyle w:val="style23"/>
        <w:spacing w:after="0" w:before="0"/>
        <w:contextualSpacing w:val="false"/>
        <w:jc w:val="center"/>
      </w:pPr>
      <w:r>
        <w:rPr>
          <w:rFonts w:ascii="Arial" w:cs="Arial" w:hAnsi="Arial"/>
          <w:b/>
          <w:i/>
        </w:rPr>
        <w:t>Монгол Улсын Их Хурлын 201</w:t>
      </w:r>
      <w:r>
        <w:rPr>
          <w:rFonts w:ascii="Arial" w:cs="Arial" w:hAnsi="Arial"/>
          <w:b/>
          <w:i/>
          <w:lang w:val="mn-MN"/>
        </w:rPr>
        <w:t>9</w:t>
      </w:r>
      <w:r>
        <w:rPr>
          <w:rFonts w:ascii="Arial" w:cs="Arial" w:hAnsi="Arial"/>
          <w:b/>
          <w:i/>
        </w:rPr>
        <w:t xml:space="preserve"> оны хаврын ээлжит </w:t>
      </w:r>
    </w:p>
    <w:p>
      <w:pPr>
        <w:pStyle w:val="style23"/>
        <w:spacing w:after="0" w:before="0"/>
        <w:contextualSpacing w:val="false"/>
        <w:jc w:val="center"/>
      </w:pPr>
      <w:r>
        <w:rPr>
          <w:rFonts w:ascii="Arial" w:cs="Arial" w:hAnsi="Arial"/>
          <w:b/>
          <w:i/>
        </w:rPr>
        <w:t xml:space="preserve">чуулганы </w:t>
      </w:r>
      <w:r>
        <w:rPr>
          <w:rFonts w:ascii="Arial" w:cs="Arial" w:hAnsi="Arial"/>
          <w:b/>
          <w:i/>
          <w:lang w:val="mn-MN"/>
        </w:rPr>
        <w:t xml:space="preserve">6 дугаар </w:t>
      </w:r>
      <w:r>
        <w:rPr>
          <w:rFonts w:ascii="Arial" w:cs="Arial" w:hAnsi="Arial"/>
          <w:b/>
          <w:i/>
        </w:rPr>
        <w:t xml:space="preserve">сарын </w:t>
      </w:r>
      <w:r>
        <w:rPr>
          <w:rFonts w:ascii="Arial" w:cs="Arial" w:hAnsi="Arial"/>
          <w:b/>
          <w:i/>
          <w:lang w:val="mn-MN"/>
        </w:rPr>
        <w:t>13-ны</w:t>
      </w:r>
      <w:r>
        <w:rPr>
          <w:rFonts w:ascii="Arial" w:cs="Arial" w:hAnsi="Arial"/>
          <w:b/>
          <w:i/>
        </w:rPr>
        <w:t xml:space="preserve"> өдөр /</w:t>
      </w:r>
      <w:r>
        <w:rPr>
          <w:rFonts w:ascii="Arial" w:cs="Arial" w:hAnsi="Arial"/>
          <w:b/>
          <w:i/>
          <w:lang w:val="mn-MN"/>
        </w:rPr>
        <w:t xml:space="preserve">Пүрэв </w:t>
      </w:r>
      <w:r>
        <w:rPr>
          <w:rFonts w:ascii="Arial" w:cs="Arial" w:hAnsi="Arial"/>
          <w:b/>
          <w:i/>
        </w:rPr>
        <w:t xml:space="preserve">гараг/-ийн </w:t>
      </w:r>
    </w:p>
    <w:p>
      <w:pPr>
        <w:pStyle w:val="style23"/>
        <w:spacing w:after="0" w:before="0"/>
        <w:contextualSpacing w:val="false"/>
        <w:jc w:val="center"/>
      </w:pPr>
      <w:r>
        <w:rPr>
          <w:rFonts w:ascii="Arial" w:cs="Arial" w:hAnsi="Arial"/>
          <w:b/>
          <w:i/>
        </w:rPr>
        <w:t>нэгдсэн хуралдааны товч тэмдэглэл</w:t>
      </w:r>
    </w:p>
    <w:p>
      <w:pPr>
        <w:pStyle w:val="style23"/>
        <w:spacing w:after="0" w:before="0"/>
        <w:contextualSpacing w:val="false"/>
        <w:jc w:val="center"/>
      </w:pPr>
      <w:r>
        <w:rPr/>
      </w:r>
    </w:p>
    <w:p>
      <w:pPr>
        <w:pStyle w:val="style23"/>
        <w:spacing w:after="0" w:before="0"/>
        <w:contextualSpacing w:val="false"/>
        <w:jc w:val="both"/>
      </w:pPr>
      <w:r>
        <w:rPr>
          <w:rFonts w:ascii="Arial" w:cs="Arial" w:hAnsi="Arial"/>
        </w:rPr>
        <w:tab/>
        <w:t xml:space="preserve">Улсын Их Хурлын дарга </w:t>
      </w:r>
      <w:r>
        <w:rPr>
          <w:rFonts w:ascii="Arial" w:cs="Arial" w:hAnsi="Arial"/>
          <w:lang w:val="mn-MN"/>
        </w:rPr>
        <w:t>Г.Занданшатар</w:t>
      </w:r>
      <w:r>
        <w:rPr>
          <w:rFonts w:ascii="Arial" w:cs="Arial" w:hAnsi="Arial"/>
        </w:rPr>
        <w:t xml:space="preserve"> ирц, хэлэлцэх асуудлыг </w:t>
      </w:r>
      <w:r>
        <w:rPr>
          <w:rFonts w:ascii="Arial" w:cs="Arial" w:hAnsi="Arial"/>
          <w:lang w:val="mn-MN"/>
        </w:rPr>
        <w:t>т</w:t>
      </w:r>
      <w:r>
        <w:rPr>
          <w:rFonts w:ascii="Arial" w:cs="Arial" w:hAnsi="Arial"/>
        </w:rPr>
        <w:t>анилцуулж, хуралдааныг даргалав.</w:t>
      </w:r>
    </w:p>
    <w:p>
      <w:pPr>
        <w:pStyle w:val="style23"/>
        <w:spacing w:after="0" w:before="0"/>
        <w:contextualSpacing w:val="false"/>
        <w:jc w:val="both"/>
      </w:pPr>
      <w:r>
        <w:rPr/>
      </w:r>
    </w:p>
    <w:p>
      <w:pPr>
        <w:pStyle w:val="style23"/>
        <w:spacing w:after="0" w:before="0"/>
        <w:contextualSpacing w:val="false"/>
        <w:jc w:val="both"/>
      </w:pPr>
      <w:r>
        <w:rPr>
          <w:rFonts w:ascii="Arial" w:cs="Arial" w:hAnsi="Arial"/>
          <w:i/>
        </w:rPr>
        <w:tab/>
        <w:t xml:space="preserve">Хуралдаанд ирвэл зохих 75 гишүүнээс </w:t>
      </w:r>
      <w:r>
        <w:rPr>
          <w:rFonts w:ascii="Arial" w:cs="Arial" w:hAnsi="Arial"/>
          <w:i/>
          <w:lang w:val="mn-MN"/>
        </w:rPr>
        <w:t>41</w:t>
      </w:r>
      <w:r>
        <w:rPr>
          <w:rFonts w:ascii="Arial" w:cs="Arial" w:hAnsi="Arial"/>
          <w:i/>
        </w:rPr>
        <w:t xml:space="preserve"> гишүүн ирж, </w:t>
      </w:r>
      <w:r>
        <w:rPr>
          <w:rFonts w:ascii="Arial" w:cs="Arial" w:hAnsi="Arial"/>
          <w:i/>
          <w:lang w:val="mn-MN"/>
        </w:rPr>
        <w:t xml:space="preserve">54.7 </w:t>
      </w:r>
      <w:r>
        <w:rPr>
          <w:rFonts w:ascii="Arial" w:cs="Arial" w:hAnsi="Arial"/>
          <w:i/>
        </w:rPr>
        <w:t xml:space="preserve">хувийн ирцтэйгээр </w:t>
      </w:r>
      <w:r>
        <w:rPr>
          <w:rFonts w:ascii="Arial" w:cs="Arial" w:hAnsi="Arial"/>
          <w:i/>
          <w:lang w:val="mn-MN"/>
        </w:rPr>
        <w:t xml:space="preserve">10 </w:t>
      </w:r>
      <w:r>
        <w:rPr>
          <w:rFonts w:ascii="Arial" w:cs="Arial" w:hAnsi="Arial"/>
          <w:i/>
        </w:rPr>
        <w:t xml:space="preserve">цаг </w:t>
      </w:r>
      <w:r>
        <w:rPr>
          <w:rFonts w:ascii="Arial" w:cs="Arial" w:hAnsi="Arial"/>
          <w:i/>
          <w:lang w:val="mn-MN"/>
        </w:rPr>
        <w:t>27</w:t>
      </w:r>
      <w:r>
        <w:rPr>
          <w:rFonts w:ascii="Arial" w:cs="Arial" w:hAnsi="Arial"/>
          <w:i/>
        </w:rPr>
        <w:t xml:space="preserve"> минутад Төрийн ордны Улсын Их Хурлын чуулганы нэгдсэн хуралдааны танхимд эхлэв. </w:t>
      </w:r>
    </w:p>
    <w:p>
      <w:pPr>
        <w:pStyle w:val="style23"/>
        <w:spacing w:after="0" w:before="0"/>
        <w:contextualSpacing w:val="false"/>
        <w:jc w:val="both"/>
      </w:pPr>
      <w:r>
        <w:rPr/>
      </w:r>
    </w:p>
    <w:p>
      <w:pPr>
        <w:pStyle w:val="style23"/>
        <w:spacing w:after="0" w:before="0"/>
        <w:contextualSpacing w:val="false"/>
        <w:jc w:val="both"/>
      </w:pPr>
      <w:r>
        <w:rPr>
          <w:rFonts w:ascii="Arial" w:cs="Arial" w:hAnsi="Arial"/>
          <w:i/>
        </w:rPr>
        <w:tab/>
        <w:t>Чөлөөтэй:</w:t>
      </w:r>
      <w:r>
        <w:rPr>
          <w:rFonts w:ascii="Arial" w:cs="Arial" w:hAnsi="Arial"/>
          <w:i/>
          <w:lang w:val="mn-MN"/>
        </w:rPr>
        <w:t xml:space="preserve"> Ж.Бат-Эрдэнэ, Б.Дэлгэрсайхан, С.Жавхлан, Д.Мурат, Н.Номтойбаяр, Л.Оюун-Эрдэнэ, Б.Пүрэвдорж, Ш.Раднаасэд, Д.Хаянхярваа, Н.Цэрэнбат, Ж.Энхбаяр</w:t>
      </w:r>
      <w:r>
        <w:rPr>
          <w:rFonts w:ascii="Arial" w:cs="Arial" w:hAnsi="Arial"/>
          <w:i/>
        </w:rPr>
        <w:t>;</w:t>
      </w:r>
    </w:p>
    <w:p>
      <w:pPr>
        <w:pStyle w:val="style23"/>
        <w:spacing w:after="0" w:before="0"/>
        <w:contextualSpacing w:val="false"/>
        <w:jc w:val="both"/>
      </w:pPr>
      <w:r>
        <w:rPr>
          <w:rFonts w:ascii="Arial" w:cs="Arial" w:hAnsi="Arial"/>
          <w:i/>
        </w:rPr>
        <w:tab/>
      </w:r>
      <w:r>
        <w:rPr>
          <w:rFonts w:ascii="Arial" w:cs="Arial" w:hAnsi="Arial"/>
          <w:i/>
          <w:lang w:val="mn-MN"/>
        </w:rPr>
        <w:t>Эмнэлгийн чөлөөтэй: Б.Батзориг, Ц.Гарамжав;</w:t>
      </w:r>
    </w:p>
    <w:p>
      <w:pPr>
        <w:pStyle w:val="style23"/>
        <w:spacing w:after="0" w:before="0"/>
        <w:contextualSpacing w:val="false"/>
        <w:jc w:val="both"/>
      </w:pPr>
      <w:r>
        <w:rPr>
          <w:rFonts w:ascii="Arial" w:cs="Arial" w:hAnsi="Arial"/>
          <w:i/>
          <w:lang w:val="mn-MN"/>
        </w:rPr>
        <w:tab/>
        <w:t xml:space="preserve">Тасалсан: Б.Наранхүү, Ж.Эрдэнэбат; </w:t>
      </w:r>
    </w:p>
    <w:p>
      <w:pPr>
        <w:pStyle w:val="style23"/>
        <w:spacing w:after="0" w:before="0"/>
        <w:contextualSpacing w:val="false"/>
        <w:jc w:val="both"/>
      </w:pPr>
      <w:r>
        <w:rPr>
          <w:rFonts w:ascii="Arial" w:cs="Arial" w:hAnsi="Arial"/>
          <w:i/>
        </w:rPr>
        <w:tab/>
        <w:t xml:space="preserve">Хоцорсон: </w:t>
      </w:r>
      <w:r>
        <w:rPr>
          <w:rFonts w:ascii="Arial" w:cs="Arial" w:hAnsi="Arial"/>
          <w:i/>
          <w:lang w:val="mn-MN"/>
        </w:rPr>
        <w:t>Т.Аюурсайхан -1 цаг 06 минут, Ж.Мөнхбат -1 цаг 04 минут, О.Содбилэг -1 цаг 05 минут, Д.Сумъяабазар -1 цаг 07 минут, Н.Учрал -1 цаг 00 минут, Д.Цогтбаатар -1 цаг 45 минут.</w:t>
      </w:r>
    </w:p>
    <w:p>
      <w:pPr>
        <w:pStyle w:val="style23"/>
        <w:spacing w:after="0" w:before="0"/>
        <w:contextualSpacing w:val="false"/>
        <w:jc w:val="both"/>
      </w:pPr>
      <w:r>
        <w:rPr/>
      </w:r>
    </w:p>
    <w:p>
      <w:pPr>
        <w:pStyle w:val="style0"/>
        <w:jc w:val="both"/>
      </w:pPr>
      <w:r>
        <w:rPr>
          <w:rFonts w:ascii="Arial" w:cs="Arial" w:hAnsi="Arial"/>
          <w:lang w:val="mn-MN"/>
        </w:rPr>
        <w:tab/>
        <w:t xml:space="preserve">Хэлэлцэх асуудалтай холбогдуулан Улсын Их Хурлын гишүүн Д.Тэрбишдагва, Х.Болорчулуун, Б.Бат-Эрдэнэ, А.Сүхбат нар үг хэлэв. </w:t>
      </w:r>
    </w:p>
    <w:p>
      <w:pPr>
        <w:pStyle w:val="style0"/>
        <w:jc w:val="both"/>
      </w:pPr>
      <w:r>
        <w:rPr>
          <w:rFonts w:ascii="Arial" w:hAnsi="Arial"/>
          <w:lang w:val="mn-MN"/>
        </w:rPr>
        <w:tab/>
      </w:r>
    </w:p>
    <w:p>
      <w:pPr>
        <w:pStyle w:val="style0"/>
        <w:jc w:val="both"/>
      </w:pPr>
      <w:r>
        <w:rPr>
          <w:rFonts w:ascii="Arial" w:hAnsi="Arial"/>
          <w:lang w:val="mn-MN"/>
        </w:rPr>
        <w:tab/>
      </w:r>
      <w:r>
        <w:rPr>
          <w:rFonts w:ascii="Arial" w:hAnsi="Arial"/>
          <w:b/>
          <w:bCs/>
          <w:i/>
          <w:iCs/>
          <w:lang w:val="mn-MN"/>
        </w:rPr>
        <w:t>Нэг. Захиргааны ерөнхий хуульд өөрчлөлт оруулах тухай хуульд өөрчлөлт оруулах тухай хуулийн төсөл</w:t>
      </w:r>
      <w:r>
        <w:rPr>
          <w:rFonts w:ascii="Arial" w:hAnsi="Arial"/>
          <w:lang w:val="mn-MN"/>
        </w:rPr>
        <w:t xml:space="preserve"> /</w:t>
      </w:r>
      <w:r>
        <w:rPr>
          <w:rFonts w:ascii="Arial" w:hAnsi="Arial"/>
          <w:i/>
          <w:lang w:val="mn-MN"/>
        </w:rPr>
        <w:t>Монгол Улсын Ерөнхийлөгчийн хоригийг хүлээж авсантай холбогдуулан боловсруулсан/</w:t>
      </w:r>
    </w:p>
    <w:p>
      <w:pPr>
        <w:pStyle w:val="style0"/>
        <w:jc w:val="both"/>
      </w:pPr>
      <w:r>
        <w:rPr/>
      </w:r>
    </w:p>
    <w:p>
      <w:pPr>
        <w:pStyle w:val="style0"/>
        <w:jc w:val="both"/>
      </w:pPr>
      <w:r>
        <w:rPr>
          <w:rFonts w:ascii="Arial" w:cs="Arial" w:hAnsi="Arial"/>
          <w:lang w:val="mn-MN"/>
        </w:rPr>
        <w:tab/>
        <w:t>Хуралдаанд Улсын Их Хурлын Тамгын газрын  Хууль, эрх зүйн хэлтсийн дарга Э.Түвшинжаргал, Хууль зүйн байнгын хорооны ажлын албаны ахлах зөвлөх М.Үнэнбат, зөвлөх Б.Баярмаа нар байлцав.</w:t>
      </w:r>
    </w:p>
    <w:p>
      <w:pPr>
        <w:pStyle w:val="style0"/>
        <w:jc w:val="both"/>
      </w:pPr>
      <w:r>
        <w:rPr/>
      </w:r>
    </w:p>
    <w:p>
      <w:pPr>
        <w:pStyle w:val="style23"/>
        <w:spacing w:after="0" w:before="0"/>
        <w:contextualSpacing w:val="false"/>
        <w:jc w:val="both"/>
      </w:pPr>
      <w:r>
        <w:rPr>
          <w:rFonts w:ascii="Arial" w:hAnsi="Arial"/>
          <w:lang w:val="mn-MN"/>
        </w:rPr>
        <w:tab/>
        <w:t>Төслийн талаар Хууль зүйн байнгын хорооноос гаргасан санал, дүгнэлтийг Улсын Их Хурлын гишүүн Ц.Мөнх-Оргил танилцуулав.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Байнгын хорооны санал, дүгнэлттэй холбогдуулан Улсын Их Хурлын гишүүн М.Оюунчимэг, З.Нарантуяа нарын тавьсан асуултад Улсын Их Хурлын гишүүн Ц.Мөнх-Оргил хариулж, тайлбар хийв.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Улсын Их Хурлын гишүүн С.Эрдэнэ үг хэлэв.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 xml:space="preserve">Г.Занданшатар: </w:t>
      </w:r>
      <w:r>
        <w:rPr>
          <w:rFonts w:ascii="Arial" w:hAnsi="Arial"/>
          <w:lang w:val="mn-MN"/>
        </w:rPr>
        <w:t>Байнгын хорооны саналаар Захиргааны ерөнхий хуульд өөрчлөлт оруулах тухай хуульд өөрчлөлт оруулах тухай хуулийн төслийг баталъя гэсэн санал хураалт явуулъя.</w:t>
      </w:r>
    </w:p>
    <w:p>
      <w:pPr>
        <w:pStyle w:val="style23"/>
        <w:spacing w:after="0" w:before="0"/>
        <w:contextualSpacing w:val="false"/>
        <w:jc w:val="both"/>
      </w:pPr>
      <w:r>
        <w:rPr/>
      </w:r>
    </w:p>
    <w:p>
      <w:pPr>
        <w:pStyle w:val="style23"/>
        <w:spacing w:after="0" w:before="0"/>
        <w:contextualSpacing w:val="false"/>
        <w:jc w:val="both"/>
      </w:pPr>
      <w:r>
        <w:rPr/>
        <w:tab/>
      </w:r>
      <w:r>
        <w:rPr>
          <w:rFonts w:ascii="Arial" w:cs="Arial" w:hAnsi="Arial"/>
          <w:color w:val="000000"/>
          <w:lang w:val="mn-MN"/>
        </w:rPr>
        <w:t xml:space="preserve">Зөвшөөрсөн: </w:t>
        <w:tab/>
        <w:t>32</w:t>
      </w:r>
    </w:p>
    <w:p>
      <w:pPr>
        <w:pStyle w:val="style23"/>
        <w:spacing w:after="0" w:before="0"/>
        <w:contextualSpacing w:val="false"/>
        <w:jc w:val="both"/>
      </w:pPr>
      <w:r>
        <w:rPr>
          <w:rFonts w:ascii="Arial" w:cs="Arial" w:hAnsi="Arial"/>
          <w:lang w:val="mn-MN"/>
        </w:rPr>
        <w:tab/>
        <w:t xml:space="preserve">Татгалзсан: </w:t>
        <w:tab/>
        <w:tab/>
        <w:t>17</w:t>
      </w:r>
    </w:p>
    <w:p>
      <w:pPr>
        <w:pStyle w:val="style23"/>
        <w:spacing w:after="0" w:before="0"/>
        <w:contextualSpacing w:val="false"/>
        <w:jc w:val="both"/>
      </w:pPr>
      <w:r>
        <w:rPr>
          <w:rFonts w:ascii="Arial" w:cs="Arial" w:hAnsi="Arial"/>
          <w:lang w:val="mn-MN"/>
        </w:rPr>
        <w:tab/>
        <w:t xml:space="preserve">Бүгд: </w:t>
        <w:tab/>
        <w:tab/>
        <w:tab/>
        <w:t>49</w:t>
      </w:r>
    </w:p>
    <w:p>
      <w:pPr>
        <w:pStyle w:val="style23"/>
        <w:spacing w:after="0" w:before="0"/>
        <w:contextualSpacing w:val="false"/>
        <w:jc w:val="both"/>
      </w:pPr>
      <w:r>
        <w:rPr>
          <w:rFonts w:ascii="Arial" w:cs="Arial" w:hAnsi="Arial"/>
          <w:color w:val="000000"/>
          <w:lang w:val="mn-MN"/>
        </w:rPr>
        <w:tab/>
        <w:t>65.3 хувийн саналаар хууль батлагдлаа.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i/>
          <w:lang w:val="mn-MN"/>
        </w:rPr>
        <w:t>Уг асуудлыг 11 цаг 08 минутад хэлэлцэж дуусав.</w:t>
      </w:r>
    </w:p>
    <w:p>
      <w:pPr>
        <w:pStyle w:val="style23"/>
        <w:spacing w:after="0" w:before="0"/>
        <w:contextualSpacing w:val="false"/>
        <w:jc w:val="both"/>
      </w:pPr>
      <w:r>
        <w:rPr>
          <w:rFonts w:ascii="Arial" w:hAnsi="Arial"/>
          <w:lang w:val="mn-MN"/>
        </w:rPr>
        <w:tab/>
      </w:r>
    </w:p>
    <w:p>
      <w:pPr>
        <w:pStyle w:val="style23"/>
        <w:spacing w:after="0" w:before="0"/>
        <w:contextualSpacing w:val="false"/>
        <w:jc w:val="both"/>
      </w:pPr>
      <w:r>
        <w:rPr>
          <w:rFonts w:ascii="Arial" w:hAnsi="Arial"/>
          <w:lang w:val="mn-MN"/>
        </w:rPr>
        <w:tab/>
      </w:r>
      <w:r>
        <w:rPr>
          <w:rFonts w:ascii="Arial" w:hAnsi="Arial"/>
          <w:b/>
          <w:bCs/>
          <w:i/>
          <w:iCs/>
          <w:lang w:val="mn-MN"/>
        </w:rPr>
        <w:t>Хоёр. Үндсэн хуулийн цэцийн 2019 оны 02 дугаар дүгнэлт</w:t>
      </w:r>
    </w:p>
    <w:p>
      <w:pPr>
        <w:pStyle w:val="style23"/>
        <w:spacing w:after="0" w:before="0"/>
        <w:contextualSpacing w:val="false"/>
        <w:jc w:val="both"/>
      </w:pPr>
      <w:r>
        <w:rPr/>
      </w:r>
    </w:p>
    <w:p>
      <w:pPr>
        <w:pStyle w:val="style23"/>
        <w:spacing w:after="0" w:before="0"/>
        <w:contextualSpacing w:val="false"/>
        <w:jc w:val="both"/>
      </w:pPr>
      <w:r>
        <w:rPr/>
        <w:tab/>
      </w:r>
      <w:r>
        <w:rPr>
          <w:rFonts w:ascii="Arial" w:hAnsi="Arial"/>
          <w:lang w:val="mn-MN"/>
        </w:rPr>
        <w:t>Хэлэлцэж буй асуудалтай холбогдуулан Үндсэн хуулийн цэцийн гишүүн Д.Солонго оролцов.</w:t>
      </w:r>
    </w:p>
    <w:p>
      <w:pPr>
        <w:pStyle w:val="style23"/>
        <w:spacing w:after="0" w:before="0"/>
        <w:contextualSpacing w:val="false"/>
        <w:jc w:val="both"/>
      </w:pPr>
      <w:r>
        <w:rPr/>
      </w:r>
    </w:p>
    <w:p>
      <w:pPr>
        <w:pStyle w:val="style0"/>
        <w:jc w:val="both"/>
      </w:pPr>
      <w:r>
        <w:rPr>
          <w:rFonts w:ascii="Arial" w:cs="Arial" w:hAnsi="Arial"/>
          <w:lang w:val="mn-MN"/>
        </w:rPr>
        <w:tab/>
        <w:t>Хуралдаанд Улсын Их Хурлын Тамгын газрын Хууль, эрх зүйн хэлтсийн дарга Э.Түвшинжаргал, Хууль зүйн байнгын хорооны ажлын албаны ахлах зөвлөх М.Үнэнбат, зөвлөх Б.Хонгорзул, референт Ч.Батбямба, Төрийн байгуулалтын байнгын хорооны ажлын албаны зөвлөх А.Солонго нар байлцав.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Үндсэн хуулийн цэцийн дүгнэлтийг Үндсэн хуулийн цэцийн гишүүн Д.Солонго,</w:t>
      </w:r>
      <w:r>
        <w:rPr>
          <w:rFonts w:ascii="Arial" w:cs="Arial" w:hAnsi="Arial"/>
          <w:color w:val="000000"/>
          <w:shd w:fill="FFFFFF" w:val="clear"/>
          <w:lang w:val="mn-MN"/>
        </w:rPr>
        <w:tab/>
        <w:t xml:space="preserve">Цэцийн дүгнэлтийн талаар Хууль зүйн байнгын хорооноос гаргасан санал, дүгнэлтийг Улсын Их Хурлын гишүүн Л.Мөнхбаатар, </w:t>
      </w:r>
      <w:r>
        <w:rPr>
          <w:rFonts w:ascii="Arial" w:cs="Arial" w:hAnsi="Arial"/>
          <w:lang w:val="mn-MN"/>
        </w:rPr>
        <w:t>Төрийн байгуулалтын байнгын хорооноос гаргасан санал, дүгнэлтийг Улсын Их Хурлын гишүүн О.Баасанхүү нар тус тус танилцуулав.</w:t>
      </w:r>
    </w:p>
    <w:p>
      <w:pPr>
        <w:pStyle w:val="style23"/>
        <w:spacing w:after="0" w:before="0"/>
        <w:contextualSpacing w:val="false"/>
        <w:jc w:val="both"/>
      </w:pPr>
      <w:r>
        <w:rPr/>
      </w:r>
    </w:p>
    <w:p>
      <w:pPr>
        <w:pStyle w:val="style0"/>
        <w:tabs>
          <w:tab w:leader="none" w:pos="7088" w:val="left"/>
        </w:tabs>
        <w:ind w:firstLine="720" w:left="0" w:right="0"/>
        <w:jc w:val="both"/>
      </w:pPr>
      <w:r>
        <w:rPr>
          <w:rFonts w:ascii="Arial" w:cs="Arial" w:hAnsi="Arial"/>
          <w:lang w:val="mn-MN"/>
        </w:rPr>
        <w:t>Байнгын хорооны санал, дүгнэлттэй холбогдуулан Улсын Их Хурлын гишүүн О.Баасанхүү, Н.Учрал, Я.Санжмятав нарын тавьсан асуултад Улсын Их Хурлын гишүүн Д.Лүндээжанцан хариулж, тайлбар хийв.</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Улсын Их Хурлын гишүүн Д.Эрдэнэбат, З.Нарантуяа, Б.Бат-Эрдэнэ нар үг хэлэв.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xml:space="preserve">: </w:t>
      </w:r>
      <w:r>
        <w:rPr>
          <w:rFonts w:ascii="Arial" w:cs="Arial" w:hAnsi="Arial"/>
          <w:b/>
          <w:color w:val="000000"/>
        </w:rPr>
        <w:t>1/</w:t>
      </w:r>
      <w:r>
        <w:rPr>
          <w:rFonts w:ascii="Arial" w:cs="Arial" w:hAnsi="Arial"/>
          <w:color w:val="000000"/>
          <w:shd w:fill="FFFFFF" w:val="clear"/>
        </w:rPr>
        <w:t>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w:t>
      </w:r>
      <w:r>
        <w:rPr>
          <w:rFonts w:ascii="Arial" w:hAnsi="Arial"/>
          <w:color w:val="000000"/>
        </w:rPr>
        <w:t xml:space="preserve"> </w:t>
      </w:r>
      <w:r>
        <w:rPr>
          <w:rFonts w:ascii="Arial" w:cs="Arial" w:hAnsi="Arial"/>
        </w:rPr>
        <w:t xml:space="preserve">гэж заасныг зөрчсөн байна </w:t>
      </w:r>
      <w:r>
        <w:rPr>
          <w:rFonts w:ascii="Arial" w:cs="Arial" w:hAnsi="Arial"/>
          <w:lang w:val="mn-MN"/>
        </w:rPr>
        <w:t>гэсэн Үндсэн хуулийн цэцийн дүгнэлтийг</w:t>
      </w:r>
      <w:r>
        <w:rPr>
          <w:rFonts w:ascii="Arial" w:cs="Arial" w:hAnsi="Arial"/>
        </w:rPr>
        <w:t xml:space="preserve"> хүлээн зөвшөөрөх </w:t>
      </w:r>
      <w:r>
        <w:rPr>
          <w:rFonts w:ascii="Arial" w:cs="Arial" w:hAnsi="Arial"/>
          <w:lang w:val="mn-MN"/>
        </w:rPr>
        <w:t>боломжгүй гэсэн Байнгын хорооны саналыг дэмжье гэсэн санал хураалт явуулъя.</w:t>
      </w:r>
    </w:p>
    <w:p>
      <w:pPr>
        <w:pStyle w:val="style0"/>
        <w:tabs>
          <w:tab w:leader="none" w:pos="7088" w:val="left"/>
        </w:tabs>
        <w:ind w:firstLine="720" w:left="0" w:right="0"/>
        <w:jc w:val="both"/>
      </w:pPr>
      <w:r>
        <w:rPr/>
      </w:r>
    </w:p>
    <w:p>
      <w:pPr>
        <w:pStyle w:val="style0"/>
        <w:jc w:val="both"/>
      </w:pPr>
      <w:r>
        <w:rPr>
          <w:rFonts w:ascii="Arial" w:cs="Arial" w:hAnsi="Arial"/>
          <w:color w:val="000000"/>
          <w:lang w:val="mn-MN"/>
        </w:rPr>
        <w:tab/>
        <w:t xml:space="preserve">Зөвшөөрсөн: </w:t>
        <w:tab/>
        <w:t>38</w:t>
      </w:r>
    </w:p>
    <w:p>
      <w:pPr>
        <w:pStyle w:val="style23"/>
        <w:spacing w:after="0" w:before="0"/>
        <w:contextualSpacing w:val="false"/>
        <w:jc w:val="both"/>
      </w:pPr>
      <w:r>
        <w:rPr>
          <w:rFonts w:ascii="Arial" w:cs="Arial" w:hAnsi="Arial"/>
          <w:lang w:val="mn-MN"/>
        </w:rPr>
        <w:tab/>
        <w:t xml:space="preserve">Татгалзсан: </w:t>
        <w:tab/>
        <w:tab/>
        <w:t>10</w:t>
      </w:r>
    </w:p>
    <w:p>
      <w:pPr>
        <w:pStyle w:val="style23"/>
        <w:spacing w:after="0" w:before="0"/>
        <w:contextualSpacing w:val="false"/>
        <w:jc w:val="both"/>
      </w:pPr>
      <w:r>
        <w:rPr>
          <w:rFonts w:ascii="Arial" w:cs="Arial" w:hAnsi="Arial"/>
          <w:lang w:val="mn-MN"/>
        </w:rPr>
        <w:tab/>
        <w:t xml:space="preserve">Бүгд: </w:t>
        <w:tab/>
        <w:tab/>
        <w:tab/>
        <w:t>48</w:t>
      </w:r>
    </w:p>
    <w:p>
      <w:pPr>
        <w:pStyle w:val="style23"/>
        <w:tabs>
          <w:tab w:leader="none" w:pos="0" w:val="left"/>
        </w:tabs>
        <w:spacing w:after="0" w:before="0"/>
        <w:contextualSpacing w:val="false"/>
        <w:jc w:val="both"/>
      </w:pPr>
      <w:r>
        <w:rPr>
          <w:rFonts w:ascii="Arial" w:cs="Arial" w:hAnsi="Arial"/>
          <w:color w:val="000000"/>
          <w:lang w:val="mn-MN"/>
        </w:rPr>
        <w:tab/>
        <w:t xml:space="preserve">79.2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2/</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34</w:t>
      </w:r>
    </w:p>
    <w:p>
      <w:pPr>
        <w:pStyle w:val="style23"/>
        <w:spacing w:after="0" w:before="0"/>
        <w:contextualSpacing w:val="false"/>
        <w:jc w:val="both"/>
      </w:pPr>
      <w:r>
        <w:rPr>
          <w:rFonts w:ascii="Arial" w:cs="Arial" w:hAnsi="Arial"/>
          <w:lang w:val="mn-MN"/>
        </w:rPr>
        <w:tab/>
        <w:t xml:space="preserve">Татгалзсан: </w:t>
        <w:tab/>
        <w:tab/>
        <w:t>15</w:t>
      </w:r>
    </w:p>
    <w:p>
      <w:pPr>
        <w:pStyle w:val="style23"/>
        <w:spacing w:after="0" w:before="0"/>
        <w:contextualSpacing w:val="false"/>
        <w:jc w:val="both"/>
      </w:pPr>
      <w:r>
        <w:rPr>
          <w:rFonts w:ascii="Arial" w:cs="Arial" w:hAnsi="Arial"/>
          <w:lang w:val="mn-MN"/>
        </w:rPr>
        <w:tab/>
        <w:t xml:space="preserve">Бүгд: </w:t>
        <w:tab/>
        <w:tab/>
        <w:tab/>
        <w:t>49</w:t>
      </w:r>
    </w:p>
    <w:p>
      <w:pPr>
        <w:pStyle w:val="style23"/>
        <w:tabs>
          <w:tab w:leader="none" w:pos="0" w:val="left"/>
        </w:tabs>
        <w:spacing w:after="0" w:before="0"/>
        <w:contextualSpacing w:val="false"/>
        <w:jc w:val="both"/>
      </w:pPr>
      <w:r>
        <w:rPr>
          <w:rFonts w:ascii="Arial" w:cs="Arial" w:hAnsi="Arial"/>
          <w:color w:val="000000"/>
          <w:lang w:val="mn-MN"/>
        </w:rPr>
        <w:tab/>
        <w:t xml:space="preserve">69.4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3/</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заалт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w:t>
      </w:r>
      <w:r>
        <w:rPr>
          <w:rFonts w:ascii="Arial" w:cs="Arial" w:hAnsi="Arial"/>
          <w:color w:val="000000"/>
        </w:rPr>
        <w:t xml:space="preserve"> </w:t>
      </w:r>
      <w:r>
        <w:rPr>
          <w:rFonts w:ascii="Arial" w:cs="Arial" w:hAnsi="Arial"/>
          <w:color w:val="000000"/>
          <w:shd w:fill="FFFFFF" w:val="clear"/>
        </w:rPr>
        <w:t xml:space="preserve">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37</w:t>
      </w:r>
    </w:p>
    <w:p>
      <w:pPr>
        <w:pStyle w:val="style23"/>
        <w:spacing w:after="0" w:before="0"/>
        <w:contextualSpacing w:val="false"/>
        <w:jc w:val="both"/>
      </w:pPr>
      <w:r>
        <w:rPr>
          <w:rFonts w:ascii="Arial" w:cs="Arial" w:hAnsi="Arial"/>
          <w:lang w:val="mn-MN"/>
        </w:rPr>
        <w:tab/>
        <w:t xml:space="preserve">Татгалзсан: </w:t>
        <w:tab/>
        <w:tab/>
        <w:t>12</w:t>
      </w:r>
    </w:p>
    <w:p>
      <w:pPr>
        <w:pStyle w:val="style23"/>
        <w:spacing w:after="0" w:before="0"/>
        <w:contextualSpacing w:val="false"/>
        <w:jc w:val="both"/>
      </w:pPr>
      <w:r>
        <w:rPr>
          <w:rFonts w:ascii="Arial" w:cs="Arial" w:hAnsi="Arial"/>
          <w:lang w:val="mn-MN"/>
        </w:rPr>
        <w:tab/>
        <w:t xml:space="preserve">Бүгд: </w:t>
        <w:tab/>
        <w:tab/>
        <w:tab/>
        <w:t>49</w:t>
      </w:r>
    </w:p>
    <w:p>
      <w:pPr>
        <w:pStyle w:val="style23"/>
        <w:tabs>
          <w:tab w:leader="none" w:pos="0" w:val="left"/>
        </w:tabs>
        <w:spacing w:after="0" w:before="0"/>
        <w:contextualSpacing w:val="false"/>
        <w:jc w:val="both"/>
      </w:pPr>
      <w:r>
        <w:rPr>
          <w:rFonts w:ascii="Arial" w:cs="Arial" w:hAnsi="Arial"/>
          <w:color w:val="000000"/>
          <w:lang w:val="mn-MN"/>
        </w:rPr>
        <w:tab/>
        <w:t xml:space="preserve">75.5 хувийн саналаар дэмжигдлээ. </w:t>
      </w:r>
    </w:p>
    <w:p>
      <w:pPr>
        <w:pStyle w:val="style0"/>
        <w:ind w:firstLine="720" w:left="0" w:right="0"/>
        <w:jc w:val="both"/>
      </w:pPr>
      <w:r>
        <w:rPr/>
      </w:r>
    </w:p>
    <w:p>
      <w:pPr>
        <w:pStyle w:val="style0"/>
        <w:tabs>
          <w:tab w:leader="none" w:pos="7088" w:val="left"/>
        </w:tabs>
        <w:ind w:firstLine="720" w:left="0" w:right="0"/>
        <w:jc w:val="both"/>
      </w:pPr>
      <w:r>
        <w:rPr>
          <w:rFonts w:ascii="Arial" w:cs="Arial" w:hAnsi="Arial"/>
          <w:b/>
          <w:color w:val="000000"/>
        </w:rPr>
        <w:t>4/</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w:t>
      </w:r>
      <w:r>
        <w:rPr>
          <w:rFonts w:ascii="Arial" w:cs="Arial" w:hAnsi="Arial"/>
          <w:color w:val="000000"/>
        </w:rPr>
        <w:t xml:space="preserve">Монгол Улсын Үндсэн хуулийн </w:t>
      </w:r>
      <w:r>
        <w:rPr>
          <w:rFonts w:ascii="Arial" w:cs="Arial" w:hAnsi="Arial"/>
          <w:color w:val="000000"/>
          <w:shd w:fill="FFFFFF" w:val="clear"/>
        </w:rPr>
        <w:t xml:space="preserve">Арван есдүгээр зүйлийн 1 дэх хэсэгт “Төрөөс хүний эрх, эрх чөлөөг хангахуйц ... хууль зүйн болон бусад баталгааг бүрдүүлэх ...” </w:t>
      </w:r>
      <w:r>
        <w:rPr>
          <w:rFonts w:ascii="Arial" w:cs="Arial" w:hAnsi="Arial"/>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36</w:t>
      </w:r>
    </w:p>
    <w:p>
      <w:pPr>
        <w:pStyle w:val="style23"/>
        <w:spacing w:after="0" w:before="0"/>
        <w:contextualSpacing w:val="false"/>
        <w:jc w:val="both"/>
      </w:pPr>
      <w:r>
        <w:rPr>
          <w:rFonts w:ascii="Arial" w:cs="Arial" w:hAnsi="Arial"/>
          <w:lang w:val="mn-MN"/>
        </w:rPr>
        <w:tab/>
        <w:t xml:space="preserve">Татгалзсан: </w:t>
        <w:tab/>
        <w:tab/>
        <w:t>13</w:t>
      </w:r>
    </w:p>
    <w:p>
      <w:pPr>
        <w:pStyle w:val="style23"/>
        <w:spacing w:after="0" w:before="0"/>
        <w:contextualSpacing w:val="false"/>
        <w:jc w:val="both"/>
      </w:pPr>
      <w:r>
        <w:rPr>
          <w:rFonts w:ascii="Arial" w:cs="Arial" w:hAnsi="Arial"/>
          <w:lang w:val="mn-MN"/>
        </w:rPr>
        <w:tab/>
        <w:t xml:space="preserve">Бүгд: </w:t>
        <w:tab/>
        <w:tab/>
        <w:tab/>
        <w:t>49</w:t>
      </w:r>
    </w:p>
    <w:p>
      <w:pPr>
        <w:pStyle w:val="style0"/>
        <w:ind w:firstLine="720" w:left="0" w:right="0"/>
        <w:jc w:val="both"/>
      </w:pPr>
      <w:r>
        <w:rPr>
          <w:rFonts w:ascii="Arial" w:cs="Arial" w:hAnsi="Arial"/>
          <w:color w:val="000000"/>
          <w:lang w:val="mn-MN"/>
        </w:rPr>
        <w:t>73.5 хувийн саналаар дэмжигдлээ.</w:t>
      </w:r>
    </w:p>
    <w:p>
      <w:pPr>
        <w:pStyle w:val="style0"/>
        <w:ind w:firstLine="720" w:left="0" w:right="0"/>
        <w:jc w:val="both"/>
      </w:pPr>
      <w:r>
        <w:rPr>
          <w:rFonts w:ascii="Arial" w:cs="Arial" w:hAnsi="Arial"/>
          <w:color w:val="000000"/>
          <w:lang w:val="mn-MN"/>
        </w:rPr>
      </w:r>
    </w:p>
    <w:p>
      <w:pPr>
        <w:pStyle w:val="style0"/>
        <w:ind w:firstLine="720" w:left="0" w:right="0"/>
        <w:jc w:val="both"/>
      </w:pPr>
      <w:r>
        <w:rPr>
          <w:rFonts w:ascii="Arial" w:cs="Arial" w:hAnsi="Arial"/>
          <w:i/>
          <w:color w:val="000000"/>
          <w:lang w:val="mn-MN"/>
        </w:rPr>
        <w:t>Хуралдааныг Улсын Их Хурлын дэд дарга Я.Санжмятав удирдав.</w:t>
      </w:r>
    </w:p>
    <w:p>
      <w:pPr>
        <w:pStyle w:val="style0"/>
        <w:ind w:firstLine="720" w:left="0" w:right="0"/>
        <w:jc w:val="both"/>
      </w:pPr>
      <w:r>
        <w:rPr/>
      </w:r>
    </w:p>
    <w:p>
      <w:pPr>
        <w:pStyle w:val="style0"/>
        <w:ind w:firstLine="720" w:left="0" w:right="0"/>
        <w:jc w:val="both"/>
      </w:pPr>
      <w:r>
        <w:rPr>
          <w:rFonts w:ascii="Arial" w:cs="Arial" w:hAnsi="Arial"/>
          <w:b/>
          <w:lang w:val="mn-MN"/>
        </w:rPr>
        <w:t xml:space="preserve">Я.Санжмятав: </w:t>
      </w:r>
      <w:r>
        <w:rPr>
          <w:rFonts w:ascii="Arial" w:cs="Arial" w:hAnsi="Arial"/>
          <w:b/>
        </w:rPr>
        <w:t>5/</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w:t>
      </w:r>
      <w:r>
        <w:rPr>
          <w:rFonts w:ascii="Arial" w:cs="Arial" w:hAnsi="Arial"/>
          <w:color w:val="000000"/>
        </w:rPr>
        <w:t xml:space="preserve">Монгол Улсын Үндсэн хуулийн </w:t>
      </w:r>
      <w:r>
        <w:rPr>
          <w:rFonts w:ascii="Arial" w:cs="Arial" w:hAnsi="Arial"/>
          <w:color w:val="000000"/>
          <w:shd w:fill="FFFFFF" w:val="clear"/>
        </w:rPr>
        <w:t>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w:t>
      </w:r>
      <w:r>
        <w:rPr>
          <w:rFonts w:ascii="Arial" w:cs="Arial" w:hAnsi="Arial"/>
          <w:color w:val="000000"/>
        </w:rPr>
        <w:t xml:space="preserve"> 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jc w:val="both"/>
      </w:pPr>
      <w:r>
        <w:rPr/>
      </w:r>
    </w:p>
    <w:p>
      <w:pPr>
        <w:pStyle w:val="style0"/>
        <w:jc w:val="both"/>
      </w:pPr>
      <w:r>
        <w:rPr>
          <w:rFonts w:ascii="Arial" w:cs="Arial" w:hAnsi="Arial"/>
          <w:color w:val="000000"/>
          <w:lang w:val="mn-MN"/>
        </w:rPr>
        <w:tab/>
        <w:t xml:space="preserve">Зөвшөөрсөн: </w:t>
        <w:tab/>
        <w:t>34</w:t>
      </w:r>
    </w:p>
    <w:p>
      <w:pPr>
        <w:pStyle w:val="style23"/>
        <w:spacing w:after="0" w:before="0"/>
        <w:contextualSpacing w:val="false"/>
        <w:jc w:val="both"/>
      </w:pPr>
      <w:r>
        <w:rPr>
          <w:rFonts w:ascii="Arial" w:cs="Arial" w:hAnsi="Arial"/>
          <w:lang w:val="mn-MN"/>
        </w:rPr>
        <w:tab/>
        <w:t xml:space="preserve">Татгалзсан: </w:t>
        <w:tab/>
        <w:tab/>
        <w:t>14</w:t>
      </w:r>
    </w:p>
    <w:p>
      <w:pPr>
        <w:pStyle w:val="style23"/>
        <w:spacing w:after="0" w:before="0"/>
        <w:contextualSpacing w:val="false"/>
        <w:jc w:val="both"/>
      </w:pPr>
      <w:r>
        <w:rPr>
          <w:rFonts w:ascii="Arial" w:cs="Arial" w:hAnsi="Arial"/>
          <w:lang w:val="mn-MN"/>
        </w:rPr>
        <w:tab/>
        <w:t xml:space="preserve">Бүгд: </w:t>
        <w:tab/>
        <w:tab/>
        <w:tab/>
        <w:t>48</w:t>
      </w:r>
    </w:p>
    <w:p>
      <w:pPr>
        <w:pStyle w:val="style23"/>
        <w:tabs>
          <w:tab w:leader="none" w:pos="0" w:val="left"/>
        </w:tabs>
        <w:spacing w:after="0" w:before="0"/>
        <w:contextualSpacing w:val="false"/>
        <w:jc w:val="both"/>
      </w:pPr>
      <w:r>
        <w:rPr>
          <w:rFonts w:ascii="Arial" w:cs="Arial" w:hAnsi="Arial"/>
          <w:color w:val="000000"/>
          <w:lang w:val="mn-MN"/>
        </w:rPr>
        <w:tab/>
        <w:t xml:space="preserve">70.8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6/</w:t>
      </w:r>
      <w:r>
        <w:rPr>
          <w:rFonts w:ascii="Arial" w:cs="Arial" w:hAnsi="Arial"/>
          <w:color w:val="000000"/>
          <w:shd w:fill="FFFFFF" w:val="clear"/>
        </w:rPr>
        <w:t>Монгол Улсын Их Хурлаас 2015 оны 12 дугаар сарын 25-ны өдөр баталсан Сонгуулийн тухай хуулийн 12 дугаар зүйлийн 12.3 дахь хэсгийн “Санал авах өдрөөс 180-аас доошгүй хоногийн өмнө Улсын дээд шүүхэд бүртгүүлсэн нам Улсын Их Хурлын сонгуульд оролцож, нэр дэвшүүлэх эрхтэй.”</w:t>
      </w:r>
      <w:r>
        <w:rPr>
          <w:rFonts w:ascii="Arial" w:cs="Arial" w:hAnsi="Arial"/>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33</w:t>
      </w:r>
    </w:p>
    <w:p>
      <w:pPr>
        <w:pStyle w:val="style23"/>
        <w:spacing w:after="0" w:before="0"/>
        <w:contextualSpacing w:val="false"/>
        <w:jc w:val="both"/>
      </w:pPr>
      <w:r>
        <w:rPr>
          <w:rFonts w:ascii="Arial" w:cs="Arial" w:hAnsi="Arial"/>
          <w:lang w:val="mn-MN"/>
        </w:rPr>
        <w:tab/>
        <w:t xml:space="preserve">Татгалзсан: </w:t>
        <w:tab/>
        <w:tab/>
        <w:t>14</w:t>
      </w:r>
    </w:p>
    <w:p>
      <w:pPr>
        <w:pStyle w:val="style23"/>
        <w:spacing w:after="0" w:before="0"/>
        <w:contextualSpacing w:val="false"/>
        <w:jc w:val="both"/>
      </w:pPr>
      <w:r>
        <w:rPr>
          <w:rFonts w:ascii="Arial" w:cs="Arial" w:hAnsi="Arial"/>
          <w:lang w:val="mn-MN"/>
        </w:rPr>
        <w:tab/>
        <w:t xml:space="preserve">Бүгд: </w:t>
        <w:tab/>
        <w:tab/>
        <w:tab/>
        <w:t>47</w:t>
      </w:r>
    </w:p>
    <w:p>
      <w:pPr>
        <w:pStyle w:val="style23"/>
        <w:tabs>
          <w:tab w:leader="none" w:pos="0" w:val="left"/>
        </w:tabs>
        <w:spacing w:after="0" w:before="0"/>
        <w:contextualSpacing w:val="false"/>
        <w:jc w:val="both"/>
      </w:pPr>
      <w:r>
        <w:rPr>
          <w:rFonts w:ascii="Arial" w:cs="Arial" w:hAnsi="Arial"/>
          <w:color w:val="000000"/>
          <w:lang w:val="mn-MN"/>
        </w:rPr>
        <w:tab/>
        <w:t xml:space="preserve">70.2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shd w:fill="FFFFFF" w:val="clear"/>
        </w:rPr>
        <w:t>7/</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33</w:t>
      </w:r>
    </w:p>
    <w:p>
      <w:pPr>
        <w:pStyle w:val="style23"/>
        <w:spacing w:after="0" w:before="0"/>
        <w:contextualSpacing w:val="false"/>
        <w:jc w:val="both"/>
      </w:pPr>
      <w:r>
        <w:rPr>
          <w:rFonts w:ascii="Arial" w:cs="Arial" w:hAnsi="Arial"/>
          <w:lang w:val="mn-MN"/>
        </w:rPr>
        <w:tab/>
        <w:t xml:space="preserve">Татгалзсан: </w:t>
        <w:tab/>
        <w:tab/>
        <w:t>13</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71.7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8/</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w:t>
      </w:r>
      <w:r>
        <w:rPr>
          <w:rFonts w:ascii="Arial" w:cs="Arial" w:hAnsi="Arial"/>
          <w:color w:val="000000"/>
          <w:shd w:fill="FFFFFF" w:val="clear"/>
          <w:lang w:val="mn-MN"/>
        </w:rPr>
        <w:t>ж</w:t>
      </w:r>
      <w:r>
        <w:rPr>
          <w:rFonts w:ascii="Arial" w:cs="Arial" w:hAnsi="Arial"/>
          <w:color w:val="000000"/>
          <w:shd w:fill="FFFFFF" w:val="clear"/>
        </w:rPr>
        <w:t xml:space="preserve"> мөн зүйлийн</w:t>
      </w:r>
      <w:r>
        <w:rPr>
          <w:rFonts w:ascii="Arial" w:cs="Arial" w:hAnsi="Arial"/>
          <w:color w:val="000000"/>
        </w:rPr>
        <w:t xml:space="preserve"> </w:t>
      </w:r>
      <w:r>
        <w:rPr>
          <w:rFonts w:ascii="Arial" w:cs="Arial" w:hAnsi="Arial"/>
          <w:color w:val="000000"/>
          <w:shd w:fill="FFFFFF" w:val="clear"/>
        </w:rPr>
        <w:t xml:space="preserve">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30</w:t>
      </w:r>
    </w:p>
    <w:p>
      <w:pPr>
        <w:pStyle w:val="style23"/>
        <w:spacing w:after="0" w:before="0"/>
        <w:contextualSpacing w:val="false"/>
        <w:jc w:val="both"/>
      </w:pPr>
      <w:r>
        <w:rPr>
          <w:rFonts w:ascii="Arial" w:cs="Arial" w:hAnsi="Arial"/>
          <w:lang w:val="mn-MN"/>
        </w:rPr>
        <w:tab/>
        <w:t xml:space="preserve">Татгалзсан: </w:t>
        <w:tab/>
        <w:tab/>
        <w:t>16</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65.2 хувийн саналаар дэмжигдлээ. </w:t>
      </w:r>
    </w:p>
    <w:p>
      <w:pPr>
        <w:pStyle w:val="style0"/>
        <w:ind w:firstLine="720" w:left="0" w:right="0"/>
        <w:jc w:val="both"/>
      </w:pPr>
      <w:r>
        <w:rPr/>
      </w:r>
    </w:p>
    <w:p>
      <w:pPr>
        <w:pStyle w:val="style0"/>
        <w:tabs>
          <w:tab w:leader="none" w:pos="7088" w:val="left"/>
        </w:tabs>
        <w:ind w:firstLine="720" w:left="0" w:right="0"/>
        <w:jc w:val="both"/>
      </w:pPr>
      <w:r>
        <w:rPr>
          <w:rFonts w:ascii="Arial" w:cs="Arial" w:hAnsi="Arial"/>
          <w:b/>
          <w:color w:val="000000"/>
        </w:rPr>
        <w:t>9/</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color w:val="000000"/>
        </w:rPr>
        <w:t xml:space="preserve">Монгол Улсын Үндсэн хуулийн </w:t>
      </w:r>
      <w:r>
        <w:rPr>
          <w:rFonts w:ascii="Arial" w:cs="Arial" w:hAnsi="Arial"/>
          <w:color w:val="000000"/>
          <w:shd w:fill="FFFFFF" w:val="clear"/>
        </w:rPr>
        <w:t xml:space="preserve">Арван есдүгээр зүйлийн 1 дэх хэсэгт “Төрөөс хүний эрх, эрх чөлөөг хангахуйц ... хууль зүйн болон бусад баталгааг бүрдүүлэх ...” </w:t>
      </w:r>
      <w:r>
        <w:rPr>
          <w:rFonts w:ascii="Arial" w:cs="Arial" w:hAnsi="Arial"/>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32</w:t>
      </w:r>
    </w:p>
    <w:p>
      <w:pPr>
        <w:pStyle w:val="style23"/>
        <w:spacing w:after="0" w:before="0"/>
        <w:contextualSpacing w:val="false"/>
        <w:jc w:val="both"/>
      </w:pPr>
      <w:r>
        <w:rPr>
          <w:rFonts w:ascii="Arial" w:cs="Arial" w:hAnsi="Arial"/>
          <w:lang w:val="mn-MN"/>
        </w:rPr>
        <w:tab/>
        <w:t xml:space="preserve">Татгалзсан: </w:t>
        <w:tab/>
        <w:tab/>
        <w:t>14</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69.6 хувийн саналаар дэмжигдлээ. </w:t>
      </w:r>
    </w:p>
    <w:p>
      <w:pPr>
        <w:pStyle w:val="style0"/>
        <w:tabs>
          <w:tab w:leader="none" w:pos="7088" w:val="left"/>
        </w:tabs>
        <w:ind w:firstLine="720" w:left="0" w:right="0"/>
        <w:jc w:val="both"/>
      </w:pPr>
      <w:r>
        <w:rPr/>
      </w:r>
    </w:p>
    <w:p>
      <w:pPr>
        <w:pStyle w:val="style0"/>
        <w:ind w:firstLine="720" w:left="0" w:right="0"/>
        <w:jc w:val="both"/>
      </w:pPr>
      <w:r>
        <w:rPr>
          <w:rFonts w:ascii="Arial" w:cs="Arial" w:hAnsi="Arial"/>
          <w:b/>
          <w:color w:val="000000"/>
        </w:rPr>
        <w:t>10/</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color w:val="000000"/>
        </w:rPr>
        <w:t xml:space="preserve">Монгол Улсын Үндсэн хуулийн </w:t>
      </w:r>
      <w:r>
        <w:rPr>
          <w:rFonts w:ascii="Arial" w:cs="Arial" w:hAnsi="Arial"/>
          <w:color w:val="000000"/>
          <w:shd w:fill="FFFFFF" w:val="clear"/>
        </w:rPr>
        <w:t>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w:t>
      </w:r>
      <w:r>
        <w:rPr>
          <w:rFonts w:ascii="Arial" w:cs="Arial" w:hAnsi="Arial"/>
          <w:color w:val="000000"/>
        </w:rPr>
        <w:t xml:space="preserve"> 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30</w:t>
      </w:r>
    </w:p>
    <w:p>
      <w:pPr>
        <w:pStyle w:val="style23"/>
        <w:spacing w:after="0" w:before="0"/>
        <w:contextualSpacing w:val="false"/>
        <w:jc w:val="both"/>
      </w:pPr>
      <w:r>
        <w:rPr>
          <w:rFonts w:ascii="Arial" w:cs="Arial" w:hAnsi="Arial"/>
          <w:lang w:val="mn-MN"/>
        </w:rPr>
        <w:tab/>
        <w:t xml:space="preserve">Татгалзсан: </w:t>
        <w:tab/>
        <w:tab/>
        <w:t>16</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65.2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11/</w:t>
      </w:r>
      <w:r>
        <w:rPr>
          <w:rFonts w:ascii="Arial" w:cs="Arial" w:hAnsi="Arial"/>
          <w:color w:val="000000"/>
          <w:shd w:fill="FFFFFF" w:val="clear"/>
        </w:rPr>
        <w:t xml:space="preserve">Монгол Улсын Их Хурлын 2019 оны </w:t>
      </w:r>
      <w:r>
        <w:rPr>
          <w:rFonts w:ascii="Arial" w:cs="Arial" w:hAnsi="Arial"/>
          <w:color w:val="000000"/>
          <w:shd w:fill="FFFFFF" w:val="clear"/>
          <w:lang w:val="mn-MN"/>
        </w:rPr>
        <w:t>0</w:t>
      </w:r>
      <w:r>
        <w:rPr>
          <w:rFonts w:ascii="Arial" w:cs="Arial" w:hAnsi="Arial"/>
          <w:color w:val="000000"/>
          <w:shd w:fill="FFFFFF" w:val="clear"/>
        </w:rPr>
        <w:t>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w:t>
      </w:r>
      <w:r>
        <w:rPr>
          <w:rFonts w:ascii="Arial" w:hAnsi="Arial"/>
          <w:color w:val="000000"/>
        </w:rPr>
        <w:t xml:space="preserve"> </w:t>
      </w:r>
      <w:r>
        <w:rPr>
          <w:rFonts w:ascii="Arial" w:cs="Arial" w:hAnsi="Arial"/>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33</w:t>
      </w:r>
    </w:p>
    <w:p>
      <w:pPr>
        <w:pStyle w:val="style23"/>
        <w:spacing w:after="0" w:before="0"/>
        <w:contextualSpacing w:val="false"/>
        <w:jc w:val="both"/>
      </w:pPr>
      <w:r>
        <w:rPr>
          <w:rFonts w:ascii="Arial" w:cs="Arial" w:hAnsi="Arial"/>
          <w:lang w:val="mn-MN"/>
        </w:rPr>
        <w:tab/>
        <w:t xml:space="preserve">Татгалзсан: </w:t>
        <w:tab/>
        <w:tab/>
        <w:t>13</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71.7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12/</w:t>
      </w:r>
      <w:r>
        <w:rPr>
          <w:rFonts w:ascii="Arial" w:cs="Arial" w:hAnsi="Arial"/>
          <w:color w:val="000000"/>
          <w:shd w:fill="FFFFFF" w:val="clear"/>
        </w:rPr>
        <w:t xml:space="preserve">Монгол Улсын Их Хурлын 2019 оны 02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31</w:t>
      </w:r>
    </w:p>
    <w:p>
      <w:pPr>
        <w:pStyle w:val="style23"/>
        <w:spacing w:after="0" w:before="0"/>
        <w:contextualSpacing w:val="false"/>
        <w:jc w:val="both"/>
      </w:pPr>
      <w:r>
        <w:rPr>
          <w:rFonts w:ascii="Arial" w:cs="Arial" w:hAnsi="Arial"/>
          <w:lang w:val="mn-MN"/>
        </w:rPr>
        <w:tab/>
        <w:t xml:space="preserve">Татгалзсан: </w:t>
        <w:tab/>
        <w:tab/>
        <w:t>15</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65.2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13/</w:t>
      </w:r>
      <w:r>
        <w:rPr>
          <w:rFonts w:ascii="Arial" w:cs="Arial" w:hAnsi="Arial"/>
          <w:color w:val="000000"/>
          <w:shd w:fill="FFFFFF" w:val="clear"/>
        </w:rPr>
        <w:t xml:space="preserve">Монгол Улсын Их Хурлын 2019 оны 02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w:t>
      </w:r>
      <w:r>
        <w:rPr>
          <w:rFonts w:ascii="Arial" w:cs="Arial" w:hAnsi="Arial"/>
          <w:color w:val="000000"/>
        </w:rPr>
        <w:t xml:space="preserve"> </w:t>
      </w:r>
      <w:r>
        <w:rPr>
          <w:rFonts w:ascii="Arial" w:cs="Arial" w:hAnsi="Arial"/>
          <w:color w:val="000000"/>
          <w:shd w:fill="FFFFFF" w:val="clear"/>
        </w:rPr>
        <w:t xml:space="preserve">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31</w:t>
      </w:r>
    </w:p>
    <w:p>
      <w:pPr>
        <w:pStyle w:val="style23"/>
        <w:spacing w:after="0" w:before="0"/>
        <w:contextualSpacing w:val="false"/>
        <w:jc w:val="both"/>
      </w:pPr>
      <w:r>
        <w:rPr>
          <w:rFonts w:ascii="Arial" w:cs="Arial" w:hAnsi="Arial"/>
          <w:lang w:val="mn-MN"/>
        </w:rPr>
        <w:tab/>
        <w:t xml:space="preserve">Татгалзсан: </w:t>
        <w:tab/>
        <w:tab/>
        <w:t>14</w:t>
      </w:r>
    </w:p>
    <w:p>
      <w:pPr>
        <w:pStyle w:val="style23"/>
        <w:spacing w:after="0" w:before="0"/>
        <w:contextualSpacing w:val="false"/>
        <w:jc w:val="both"/>
      </w:pPr>
      <w:r>
        <w:rPr>
          <w:rFonts w:ascii="Arial" w:cs="Arial" w:hAnsi="Arial"/>
          <w:lang w:val="mn-MN"/>
        </w:rPr>
        <w:tab/>
        <w:t xml:space="preserve">Бүгд: </w:t>
        <w:tab/>
        <w:tab/>
        <w:tab/>
        <w:t>45</w:t>
      </w:r>
    </w:p>
    <w:p>
      <w:pPr>
        <w:pStyle w:val="style23"/>
        <w:tabs>
          <w:tab w:leader="none" w:pos="0" w:val="left"/>
        </w:tabs>
        <w:spacing w:after="0" w:before="0"/>
        <w:contextualSpacing w:val="false"/>
        <w:jc w:val="both"/>
      </w:pPr>
      <w:r>
        <w:rPr>
          <w:rFonts w:ascii="Arial" w:cs="Arial" w:hAnsi="Arial"/>
          <w:color w:val="000000"/>
          <w:lang w:val="mn-MN"/>
        </w:rPr>
        <w:tab/>
        <w:t xml:space="preserve">68.9 хувийн саналаар дэмжигдлээ. </w:t>
      </w:r>
    </w:p>
    <w:p>
      <w:pPr>
        <w:pStyle w:val="style0"/>
        <w:ind w:firstLine="720" w:left="0" w:right="0"/>
        <w:jc w:val="both"/>
      </w:pPr>
      <w:r>
        <w:rPr/>
      </w:r>
    </w:p>
    <w:p>
      <w:pPr>
        <w:pStyle w:val="style0"/>
        <w:tabs>
          <w:tab w:leader="none" w:pos="7088" w:val="left"/>
        </w:tabs>
        <w:ind w:firstLine="720" w:left="0" w:right="0"/>
        <w:jc w:val="both"/>
      </w:pPr>
      <w:r>
        <w:rPr>
          <w:rFonts w:ascii="Arial" w:cs="Arial" w:hAnsi="Arial"/>
          <w:b/>
          <w:color w:val="000000"/>
        </w:rPr>
        <w:t>14/</w:t>
      </w:r>
      <w:r>
        <w:rPr>
          <w:rFonts w:ascii="Arial" w:cs="Arial" w:hAnsi="Arial"/>
          <w:color w:val="000000"/>
          <w:shd w:fill="FFFFFF" w:val="clear"/>
        </w:rPr>
        <w:t xml:space="preserve">Монгол Улсын Их Хурлын 2019 оны 02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color w:val="000000"/>
        </w:rPr>
        <w:t xml:space="preserve">Монгол Улсын Үндсэн хуулийн </w:t>
      </w:r>
      <w:r>
        <w:rPr>
          <w:rFonts w:ascii="Arial" w:cs="Arial" w:hAnsi="Arial"/>
          <w:color w:val="000000"/>
          <w:shd w:fill="FFFFFF" w:val="clear"/>
        </w:rPr>
        <w:t xml:space="preserve">Арван есдүгээр зүйлийн 1 дэх хэсэгт “Төрөөс хүний эрх, эрх чөлөөг хангахуйц ... хууль зүйн болон бусад баталгааг бүрдүүлэх ...” </w:t>
      </w:r>
      <w:r>
        <w:rPr>
          <w:rFonts w:ascii="Arial" w:cs="Arial" w:hAnsi="Arial"/>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32</w:t>
      </w:r>
    </w:p>
    <w:p>
      <w:pPr>
        <w:pStyle w:val="style23"/>
        <w:spacing w:after="0" w:before="0"/>
        <w:contextualSpacing w:val="false"/>
        <w:jc w:val="both"/>
      </w:pPr>
      <w:r>
        <w:rPr>
          <w:rFonts w:ascii="Arial" w:cs="Arial" w:hAnsi="Arial"/>
          <w:lang w:val="mn-MN"/>
        </w:rPr>
        <w:tab/>
        <w:t xml:space="preserve">Татгалзсан: </w:t>
        <w:tab/>
        <w:tab/>
        <w:t>13</w:t>
      </w:r>
    </w:p>
    <w:p>
      <w:pPr>
        <w:pStyle w:val="style23"/>
        <w:spacing w:after="0" w:before="0"/>
        <w:contextualSpacing w:val="false"/>
        <w:jc w:val="both"/>
      </w:pPr>
      <w:r>
        <w:rPr>
          <w:rFonts w:ascii="Arial" w:cs="Arial" w:hAnsi="Arial"/>
          <w:lang w:val="mn-MN"/>
        </w:rPr>
        <w:tab/>
        <w:t xml:space="preserve">Бүгд: </w:t>
        <w:tab/>
        <w:tab/>
        <w:tab/>
        <w:t>45</w:t>
      </w:r>
    </w:p>
    <w:p>
      <w:pPr>
        <w:pStyle w:val="style23"/>
        <w:tabs>
          <w:tab w:leader="none" w:pos="0" w:val="left"/>
        </w:tabs>
        <w:spacing w:after="0" w:before="0"/>
        <w:contextualSpacing w:val="false"/>
        <w:jc w:val="both"/>
      </w:pPr>
      <w:r>
        <w:rPr>
          <w:rFonts w:ascii="Arial" w:cs="Arial" w:hAnsi="Arial"/>
          <w:color w:val="000000"/>
          <w:lang w:val="mn-MN"/>
        </w:rPr>
        <w:tab/>
        <w:t xml:space="preserve">71.1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rPr>
        <w:t>15/</w:t>
      </w:r>
      <w:r>
        <w:rPr>
          <w:rFonts w:ascii="Arial" w:cs="Arial" w:hAnsi="Arial"/>
          <w:color w:val="000000"/>
          <w:shd w:fill="FFFFFF" w:val="clear"/>
        </w:rPr>
        <w:t xml:space="preserve">Монгол Улсын Их Хурлын 2019 оны 02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color w:val="000000"/>
        </w:rPr>
        <w:t xml:space="preserve">Монгол Улсын Үндсэн хуулийн </w:t>
      </w:r>
      <w:r>
        <w:rPr>
          <w:rFonts w:ascii="Arial" w:cs="Arial" w:hAnsi="Arial"/>
          <w:color w:val="000000"/>
          <w:shd w:fill="FFFFFF" w:val="clear"/>
        </w:rPr>
        <w:t>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w:t>
      </w:r>
      <w:r>
        <w:rPr>
          <w:rFonts w:ascii="Arial" w:cs="Arial" w:hAnsi="Arial"/>
          <w:color w:val="000000"/>
        </w:rPr>
        <w:t xml:space="preserve"> 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31</w:t>
      </w:r>
    </w:p>
    <w:p>
      <w:pPr>
        <w:pStyle w:val="style23"/>
        <w:spacing w:after="0" w:before="0"/>
        <w:contextualSpacing w:val="false"/>
        <w:jc w:val="both"/>
      </w:pPr>
      <w:r>
        <w:rPr>
          <w:rFonts w:ascii="Arial" w:cs="Arial" w:hAnsi="Arial"/>
          <w:lang w:val="mn-MN"/>
        </w:rPr>
        <w:tab/>
        <w:t xml:space="preserve">Татгалзсан: </w:t>
        <w:tab/>
        <w:tab/>
        <w:t>15</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67.4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b/>
          <w:color w:val="000000"/>
        </w:rPr>
        <w:t>16/</w:t>
      </w:r>
      <w:r>
        <w:rPr>
          <w:rFonts w:ascii="Arial" w:cs="Arial" w:hAnsi="Arial"/>
          <w:color w:val="000000"/>
          <w:shd w:fill="FFFFFF" w:val="clear"/>
        </w:rPr>
        <w:t xml:space="preserve">Монгол Улсын Их Хурлын 2019 оны 02 дугаар сарын 02-ны өдрийн “Монгол Улсын Их Хурлын сонгуулийн 42 дугаар тойргийн нөхөн сонгуулийн зардлын хэмжээг батлах тухай”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 гэсэн нь Монгол Улсын Үндсэн хуулийн Нэгдүгээр зүйлийн 2 дахь хэсэгт  “... хууль дээдлэх нь төрийн үйл ажиллагааны үндсэн зарчим мөн.” </w:t>
      </w:r>
      <w:r>
        <w:rPr>
          <w:rFonts w:ascii="Arial" w:cs="Arial" w:hAnsi="Arial"/>
          <w:color w:val="000000"/>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30</w:t>
      </w:r>
    </w:p>
    <w:p>
      <w:pPr>
        <w:pStyle w:val="style23"/>
        <w:spacing w:after="0" w:before="0"/>
        <w:contextualSpacing w:val="false"/>
        <w:jc w:val="both"/>
      </w:pPr>
      <w:r>
        <w:rPr>
          <w:rFonts w:ascii="Arial" w:cs="Arial" w:hAnsi="Arial"/>
          <w:lang w:val="mn-MN"/>
        </w:rPr>
        <w:tab/>
        <w:t xml:space="preserve">Татгалзсан: </w:t>
        <w:tab/>
        <w:tab/>
        <w:t>16</w:t>
      </w:r>
    </w:p>
    <w:p>
      <w:pPr>
        <w:pStyle w:val="style23"/>
        <w:spacing w:after="0" w:before="0"/>
        <w:contextualSpacing w:val="false"/>
        <w:jc w:val="both"/>
      </w:pPr>
      <w:r>
        <w:rPr>
          <w:rFonts w:ascii="Arial" w:cs="Arial" w:hAnsi="Arial"/>
          <w:lang w:val="mn-MN"/>
        </w:rPr>
        <w:tab/>
        <w:t xml:space="preserve">Бүгд: </w:t>
        <w:tab/>
        <w:tab/>
        <w:tab/>
        <w:t>46</w:t>
      </w:r>
    </w:p>
    <w:p>
      <w:pPr>
        <w:pStyle w:val="style23"/>
        <w:tabs>
          <w:tab w:leader="none" w:pos="0" w:val="left"/>
        </w:tabs>
        <w:spacing w:after="0" w:before="0"/>
        <w:contextualSpacing w:val="false"/>
        <w:jc w:val="both"/>
      </w:pPr>
      <w:r>
        <w:rPr>
          <w:rFonts w:ascii="Arial" w:cs="Arial" w:hAnsi="Arial"/>
          <w:color w:val="000000"/>
          <w:lang w:val="mn-MN"/>
        </w:rPr>
        <w:tab/>
        <w:t xml:space="preserve">65.2 хувийн саналаар дэмжигдлээ. </w:t>
      </w:r>
    </w:p>
    <w:p>
      <w:pPr>
        <w:pStyle w:val="style0"/>
        <w:ind w:firstLine="720" w:left="0" w:right="0"/>
        <w:jc w:val="both"/>
      </w:pPr>
      <w:r>
        <w:rPr/>
      </w:r>
    </w:p>
    <w:p>
      <w:pPr>
        <w:pStyle w:val="style0"/>
        <w:ind w:firstLine="720" w:left="0" w:right="0"/>
        <w:jc w:val="both"/>
      </w:pPr>
      <w:r>
        <w:rPr>
          <w:rFonts w:ascii="Arial" w:cs="Arial" w:hAnsi="Arial"/>
          <w:color w:val="000000"/>
          <w:lang w:val="mn-MN"/>
        </w:rPr>
        <w:t xml:space="preserve">Улсын Их Хурлын дэд дарга Я.Санжмятав Үндсэн хуулийн цэцийн 2019 оны 02 дугаар дүгнэлтийн тухай Улсын Их Хурлын тогтоолын төслийг уншиж танилцуулж, </w:t>
      </w:r>
      <w:r>
        <w:rPr>
          <w:rFonts w:ascii="Arial" w:cs="Arial" w:hAnsi="Arial"/>
          <w:bCs/>
          <w:iCs/>
          <w:color w:val="000000"/>
          <w:shd w:fill="FFFFFF" w:val="clear"/>
          <w:lang w:val="mn-MN"/>
        </w:rPr>
        <w:t>2019 оны 6 дугаар сарын 13-ны өдрөөр батлагдаж байгаа учраас энэ өдрөөр нь протоколд тэмдэглүүлэв.</w:t>
      </w:r>
      <w:r>
        <w:rPr>
          <w:rFonts w:ascii="Arial" w:cs="Arial" w:hAnsi="Arial"/>
          <w:b/>
          <w:bCs/>
          <w:i/>
          <w:iCs/>
          <w:color w:val="000000"/>
          <w:shd w:fill="FFFFFF" w:val="clear"/>
          <w:lang w:val="mn-MN"/>
        </w:rPr>
        <w:t xml:space="preserve"> </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xml:space="preserve"> Үндсэн хуулийн цэцийн 2019 оны 02 дугаар дүгнэлтийн Улсын Их Хурлын тогтоолын төслийг баталъя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34</w:t>
      </w:r>
    </w:p>
    <w:p>
      <w:pPr>
        <w:pStyle w:val="style23"/>
        <w:spacing w:after="0" w:before="0"/>
        <w:contextualSpacing w:val="false"/>
        <w:jc w:val="both"/>
      </w:pPr>
      <w:r>
        <w:rPr>
          <w:rFonts w:ascii="Arial" w:cs="Arial" w:hAnsi="Arial"/>
          <w:lang w:val="mn-MN"/>
        </w:rPr>
        <w:tab/>
        <w:t xml:space="preserve">Татгалзсан: </w:t>
        <w:tab/>
        <w:tab/>
        <w:t>13</w:t>
      </w:r>
    </w:p>
    <w:p>
      <w:pPr>
        <w:pStyle w:val="style23"/>
        <w:spacing w:after="0" w:before="0"/>
        <w:contextualSpacing w:val="false"/>
        <w:jc w:val="both"/>
      </w:pPr>
      <w:r>
        <w:rPr>
          <w:rFonts w:ascii="Arial" w:cs="Arial" w:hAnsi="Arial"/>
          <w:lang w:val="mn-MN"/>
        </w:rPr>
        <w:tab/>
        <w:t xml:space="preserve">Бүгд: </w:t>
        <w:tab/>
        <w:tab/>
        <w:tab/>
        <w:t>47</w:t>
      </w:r>
    </w:p>
    <w:p>
      <w:pPr>
        <w:pStyle w:val="style23"/>
        <w:tabs>
          <w:tab w:leader="none" w:pos="0" w:val="left"/>
        </w:tabs>
        <w:spacing w:after="0" w:before="0"/>
        <w:contextualSpacing w:val="false"/>
        <w:jc w:val="both"/>
      </w:pPr>
      <w:r>
        <w:rPr>
          <w:rFonts w:ascii="Arial" w:cs="Arial" w:hAnsi="Arial"/>
          <w:color w:val="000000"/>
          <w:shd w:fill="FFFFFF" w:val="clear"/>
          <w:lang w:val="mn-MN"/>
        </w:rPr>
        <w:tab/>
        <w:t>72.3 хувийн саналаар тогтоол батлагдлаа.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Улсын Их Хурлын дэд дарга Я.Санжмятав Үндсэн хуулийн цэцийн 2019 оны 02 дугаар дүгнэлтийн Улсын Их Хурлын тогтоолын эцсийн найруулгыг уншиж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/12:43 цагт/.</w:t>
      </w:r>
    </w:p>
    <w:p>
      <w:pPr>
        <w:pStyle w:val="style0"/>
        <w:ind w:firstLine="720" w:left="0" w:right="0"/>
        <w:jc w:val="both"/>
      </w:pPr>
      <w:r>
        <w:rPr/>
      </w:r>
    </w:p>
    <w:p>
      <w:pPr>
        <w:pStyle w:val="style0"/>
        <w:ind w:firstLine="720" w:left="0" w:right="0"/>
        <w:jc w:val="both"/>
      </w:pPr>
      <w:r>
        <w:rPr>
          <w:rFonts w:ascii="Arial" w:cs="Arial" w:hAnsi="Arial"/>
          <w:i/>
          <w:color w:val="000000"/>
          <w:shd w:fill="FFFFFF" w:val="clear"/>
          <w:lang w:val="mn-MN"/>
        </w:rPr>
        <w:t>Уг асуудлыг 12 цаг 43 минутад хэлэлцэж дуусав.</w:t>
      </w:r>
    </w:p>
    <w:p>
      <w:pPr>
        <w:pStyle w:val="style0"/>
        <w:ind w:firstLine="720" w:left="0" w:right="0"/>
        <w:jc w:val="both"/>
      </w:pPr>
      <w:r>
        <w:rPr/>
      </w:r>
    </w:p>
    <w:p>
      <w:pPr>
        <w:pStyle w:val="style0"/>
        <w:ind w:firstLine="720" w:left="0" w:right="0"/>
        <w:jc w:val="both"/>
      </w:pPr>
      <w:r>
        <w:rPr>
          <w:rFonts w:ascii="Arial" w:cs="Arial" w:hAnsi="Arial"/>
          <w:b/>
          <w:bCs/>
          <w:i/>
          <w:iCs/>
          <w:color w:val="000000"/>
          <w:shd w:fill="FFFFFF" w:val="clear"/>
          <w:lang w:val="mn-MN"/>
        </w:rPr>
        <w:t xml:space="preserve">Гурав. </w:t>
      </w:r>
      <w:r>
        <w:rPr>
          <w:rFonts w:ascii="Arial" w:cs="Arial" w:hAnsi="Arial"/>
          <w:b/>
          <w:i/>
          <w:lang w:val="mn-MN"/>
        </w:rPr>
        <w:t>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w:t>
      </w:r>
    </w:p>
    <w:p>
      <w:pPr>
        <w:pStyle w:val="style0"/>
        <w:ind w:firstLine="720" w:left="0" w:right="0"/>
        <w:jc w:val="both"/>
      </w:pPr>
      <w:r>
        <w:rPr/>
      </w:r>
    </w:p>
    <w:p>
      <w:pPr>
        <w:pStyle w:val="style0"/>
        <w:ind w:firstLine="720" w:left="0" w:right="0"/>
        <w:jc w:val="both"/>
      </w:pPr>
      <w:r>
        <w:rPr>
          <w:rFonts w:ascii="Arial" w:hAnsi="Arial"/>
          <w:lang w:val="mn-MN"/>
        </w:rPr>
        <w:t xml:space="preserve">Хэлэлцэж буй асуудалтай холбогдуулан </w:t>
      </w:r>
      <w:r>
        <w:rPr>
          <w:rFonts w:ascii="Arial" w:cs="Arial" w:hAnsi="Arial"/>
          <w:color w:val="000000"/>
          <w:shd w:fill="FFFFFF" w:val="clear"/>
          <w:lang w:val="mn-MN"/>
        </w:rPr>
        <w:t xml:space="preserve">Авлигатай тэмцэх газрын дарга З.Дашдаваа, Авлигатай тэмцэх газрын Тамгын хэлтсийн дарга З.Баасанням нар оролцов.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Хууль зүйн байнгын хорооноос гаргасан санал, дүгнэлтийг Улсын Их Хурлын гишүүн Л.Мөнхбаатар танилцуулав.</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Байнгын хорооны санал, дүгнэлттэй холбогдуулан Улсын Их Хурлын гишүүн Д.Эрдэнэбат, Г.Тэмүүлэн, Б.Бат-Эрдэнэ, Х.Болорчулуун, М.Билэгт нарын тавьсан асуултад Улсын Их Хурлын гишүүн Х.Нямбаатар, Авлигатай тэмцэх газрын дарга З.Дашдаваа нар хариулж, тайлбар хийв.</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Улсын Их Хурлын гишүүн Ж.Мөнхбат шууд санал хураалт явуулъя гэсэн горимын санал хэлэв. </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Улсын Их Хурлын гишүүн Ж.Мөнхбатын гаргасан горимын саналыг дэмжье гэсэн санал хураалт явуулъя.</w:t>
      </w:r>
    </w:p>
    <w:p>
      <w:pPr>
        <w:pStyle w:val="style0"/>
        <w:ind w:firstLine="720" w:left="0" w:right="0"/>
        <w:jc w:val="both"/>
      </w:pPr>
      <w:r>
        <w:rPr/>
      </w:r>
    </w:p>
    <w:p>
      <w:pPr>
        <w:pStyle w:val="style0"/>
        <w:jc w:val="both"/>
      </w:pPr>
      <w:r>
        <w:rPr>
          <w:rFonts w:ascii="Arial" w:cs="Arial" w:hAnsi="Arial"/>
          <w:color w:val="000000"/>
          <w:lang w:val="mn-MN"/>
        </w:rPr>
        <w:tab/>
        <w:t xml:space="preserve">Зөвшөөрсөн: </w:t>
        <w:tab/>
        <w:t>18</w:t>
      </w:r>
    </w:p>
    <w:p>
      <w:pPr>
        <w:pStyle w:val="style23"/>
        <w:spacing w:after="0" w:before="0"/>
        <w:contextualSpacing w:val="false"/>
        <w:jc w:val="both"/>
      </w:pPr>
      <w:r>
        <w:rPr>
          <w:rFonts w:ascii="Arial" w:cs="Arial" w:hAnsi="Arial"/>
          <w:lang w:val="mn-MN"/>
        </w:rPr>
        <w:tab/>
        <w:t xml:space="preserve">Татгалзсан: </w:t>
        <w:tab/>
        <w:tab/>
        <w:t>26</w:t>
      </w:r>
    </w:p>
    <w:p>
      <w:pPr>
        <w:pStyle w:val="style23"/>
        <w:spacing w:after="0" w:before="0"/>
        <w:contextualSpacing w:val="false"/>
        <w:jc w:val="both"/>
      </w:pPr>
      <w:r>
        <w:rPr>
          <w:rFonts w:ascii="Arial" w:cs="Arial" w:hAnsi="Arial"/>
          <w:lang w:val="mn-MN"/>
        </w:rPr>
        <w:tab/>
        <w:t xml:space="preserve">Бүгд: </w:t>
        <w:tab/>
        <w:tab/>
        <w:tab/>
        <w:t>44</w:t>
      </w:r>
    </w:p>
    <w:p>
      <w:pPr>
        <w:pStyle w:val="style23"/>
        <w:tabs>
          <w:tab w:leader="none" w:pos="0" w:val="left"/>
        </w:tabs>
        <w:spacing w:after="0" w:before="0"/>
        <w:contextualSpacing w:val="false"/>
        <w:jc w:val="both"/>
      </w:pPr>
      <w:r>
        <w:rPr>
          <w:rFonts w:ascii="Arial" w:cs="Arial" w:hAnsi="Arial"/>
          <w:color w:val="000000"/>
          <w:shd w:fill="FFFFFF" w:val="clear"/>
          <w:lang w:val="mn-MN"/>
        </w:rPr>
        <w:tab/>
        <w:t>40.6 хувийн саналаар горимын санал дэмжигдсэнгүй.</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Улсын Их Хурлын гишүүн Ж.Батзандан, Д.Сарангэрэл, Д.Ганболд, М.Оюунчимэг нар үг хэлэв. </w:t>
      </w:r>
    </w:p>
    <w:p>
      <w:pPr>
        <w:pStyle w:val="style0"/>
        <w:ind w:firstLine="720" w:left="0" w:right="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Г.Занданшатар</w:t>
      </w:r>
      <w:r>
        <w:rPr>
          <w:rFonts w:ascii="Arial" w:cs="Arial" w:hAnsi="Arial"/>
          <w:color w:val="000000"/>
          <w:shd w:fill="FFFFFF" w:val="clear"/>
          <w:lang w:val="mn-MN"/>
        </w:rPr>
        <w:t>: Байнгын хорооны саналаар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баталъя гэсэн санал хураалт явуулъя.</w:t>
      </w:r>
    </w:p>
    <w:p>
      <w:pPr>
        <w:pStyle w:val="style0"/>
        <w:jc w:val="both"/>
      </w:pPr>
      <w:r>
        <w:rPr/>
      </w:r>
    </w:p>
    <w:p>
      <w:pPr>
        <w:pStyle w:val="style0"/>
        <w:jc w:val="both"/>
      </w:pPr>
      <w:r>
        <w:rPr>
          <w:rFonts w:ascii="Arial" w:cs="Arial" w:hAnsi="Arial"/>
          <w:color w:val="000000"/>
          <w:shd w:fill="FFFFFF" w:val="clear"/>
          <w:lang w:val="mn-MN"/>
        </w:rPr>
        <w:tab/>
        <w:t xml:space="preserve">Зөвшөөрсөн: </w:t>
        <w:tab/>
        <w:t>32</w:t>
      </w:r>
    </w:p>
    <w:p>
      <w:pPr>
        <w:pStyle w:val="style23"/>
        <w:spacing w:after="0" w:before="0"/>
        <w:contextualSpacing w:val="false"/>
        <w:jc w:val="both"/>
      </w:pPr>
      <w:r>
        <w:rPr>
          <w:rFonts w:ascii="Arial" w:cs="Arial" w:hAnsi="Arial"/>
          <w:lang w:val="mn-MN"/>
        </w:rPr>
        <w:tab/>
        <w:t xml:space="preserve">Татгалзсан: </w:t>
        <w:tab/>
        <w:tab/>
        <w:t>14</w:t>
      </w:r>
    </w:p>
    <w:p>
      <w:pPr>
        <w:pStyle w:val="style23"/>
        <w:spacing w:after="0" w:before="0"/>
        <w:contextualSpacing w:val="false"/>
        <w:jc w:val="both"/>
      </w:pPr>
      <w:r>
        <w:rPr>
          <w:rFonts w:ascii="Arial" w:cs="Arial" w:hAnsi="Arial"/>
          <w:lang w:val="mn-MN"/>
        </w:rPr>
        <w:tab/>
        <w:t xml:space="preserve">Бүгд: </w:t>
        <w:tab/>
        <w:tab/>
        <w:tab/>
        <w:t>46</w:t>
      </w:r>
    </w:p>
    <w:p>
      <w:pPr>
        <w:pStyle w:val="style0"/>
        <w:jc w:val="both"/>
      </w:pPr>
      <w:r>
        <w:rPr>
          <w:rFonts w:ascii="Arial" w:cs="Arial" w:hAnsi="Arial"/>
          <w:color w:val="000000"/>
          <w:shd w:fill="FFFFFF" w:val="clear"/>
          <w:lang w:val="mn-MN"/>
        </w:rPr>
        <w:tab/>
        <w:t>69.6 хувийн саналаар тогтоол батлагдлаа.</w:t>
      </w:r>
    </w:p>
    <w:p>
      <w:pPr>
        <w:pStyle w:val="style0"/>
        <w:jc w:val="both"/>
      </w:pPr>
      <w:r>
        <w:rPr/>
      </w:r>
    </w:p>
    <w:p>
      <w:pPr>
        <w:pStyle w:val="style0"/>
        <w:jc w:val="both"/>
      </w:pPr>
      <w:r>
        <w:rPr>
          <w:rFonts w:ascii="Arial" w:cs="Arial" w:hAnsi="Arial"/>
          <w:color w:val="000000"/>
          <w:shd w:fill="FFFFFF" w:val="clear"/>
          <w:lang w:val="mn-MN"/>
        </w:rPr>
        <w:tab/>
        <w:t>Улсын Их Хурлын дарга Г.Занданшатар Сэргээгдэх эрчим хүчний тухай хуульд нэмэлт, өөрчлөлт оруулах тухай хуулийн болон Монгол Улс дахь хүний эрх, эрх чөлөөний байдлын талаарх 18 дахь илтгэлийг хэлэлцсэнтэй холбогдуулан авах арга хэмжээний тухай, Төрийн аудитын байгууллагын албан хаагчийн албан тушаалын цалингийн хэмжээг тогтоох тухай Улсын Их Хурлын тогтоолын эцсийн найруулгыг уншиж танилцуулав. 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/13:46 цагт/</w:t>
      </w:r>
    </w:p>
    <w:p>
      <w:pPr>
        <w:pStyle w:val="style0"/>
        <w:jc w:val="both"/>
      </w:pPr>
      <w:r>
        <w:rPr/>
      </w:r>
    </w:p>
    <w:p>
      <w:pPr>
        <w:pStyle w:val="style0"/>
        <w:jc w:val="both"/>
      </w:pPr>
      <w:r>
        <w:rPr>
          <w:rFonts w:ascii="Arial" w:cs="Arial" w:hAnsi="Arial"/>
          <w:color w:val="000000"/>
          <w:shd w:fill="FFFFFF" w:val="clear"/>
          <w:lang w:val="mn-MN"/>
        </w:rPr>
        <w:tab/>
      </w:r>
      <w:r>
        <w:rPr>
          <w:rStyle w:val="style17"/>
          <w:rFonts w:ascii="Arial" w:cs="Arial" w:eastAsia="Arial" w:hAnsi="Arial"/>
          <w:i w:val="false"/>
          <w:color w:val="000000"/>
          <w:shd w:fill="FFFFFF" w:val="clear"/>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М.Номиндулам нар хариуцан ажиллав.  </w:t>
      </w:r>
    </w:p>
    <w:p>
      <w:pPr>
        <w:pStyle w:val="style23"/>
        <w:spacing w:after="0" w:before="0"/>
        <w:contextualSpacing w:val="false"/>
        <w:jc w:val="both"/>
      </w:pPr>
      <w:r>
        <w:rPr/>
      </w:r>
    </w:p>
    <w:p>
      <w:pPr>
        <w:pStyle w:val="style23"/>
        <w:spacing w:after="0" w:before="0"/>
        <w:contextualSpacing w:val="false"/>
        <w:jc w:val="both"/>
      </w:pPr>
      <w:r>
        <w:rPr>
          <w:rFonts w:ascii="Arial" w:cs="Arial" w:hAnsi="Arial"/>
          <w:i/>
        </w:rPr>
        <w:tab/>
        <w:t xml:space="preserve">Хуралдаан </w:t>
      </w:r>
      <w:r>
        <w:rPr>
          <w:rFonts w:ascii="Arial" w:cs="Arial" w:hAnsi="Arial"/>
          <w:i/>
          <w:lang w:val="mn-MN"/>
        </w:rPr>
        <w:t>3</w:t>
      </w:r>
      <w:r>
        <w:rPr>
          <w:rFonts w:ascii="Arial" w:cs="Arial" w:hAnsi="Arial"/>
          <w:i/>
        </w:rPr>
        <w:t xml:space="preserve"> цаг </w:t>
      </w:r>
      <w:r>
        <w:rPr>
          <w:rFonts w:ascii="Arial" w:cs="Arial" w:hAnsi="Arial"/>
          <w:i/>
          <w:lang w:val="mn-MN"/>
        </w:rPr>
        <w:t>24</w:t>
      </w:r>
      <w:r>
        <w:rPr>
          <w:rFonts w:ascii="Arial" w:cs="Arial" w:hAnsi="Arial"/>
          <w:i/>
        </w:rPr>
        <w:t xml:space="preserve"> минут үргэлжилж, ирвэл зохих 75 гишүүнээс </w:t>
      </w:r>
      <w:r>
        <w:rPr>
          <w:rFonts w:ascii="Arial" w:cs="Arial" w:hAnsi="Arial"/>
          <w:i/>
          <w:lang w:val="mn-MN"/>
        </w:rPr>
        <w:t>46</w:t>
      </w:r>
      <w:r>
        <w:rPr>
          <w:rFonts w:ascii="Arial" w:cs="Arial" w:hAnsi="Arial"/>
          <w:i/>
        </w:rPr>
        <w:t xml:space="preserve"> гишүүн ирж, </w:t>
      </w:r>
      <w:r>
        <w:rPr>
          <w:rFonts w:ascii="Arial" w:cs="Arial" w:hAnsi="Arial"/>
          <w:i/>
          <w:lang w:val="mn-MN"/>
        </w:rPr>
        <w:t>61.3</w:t>
      </w:r>
      <w:r>
        <w:rPr>
          <w:rFonts w:ascii="Arial" w:cs="Arial" w:hAnsi="Arial"/>
          <w:i/>
        </w:rPr>
        <w:t xml:space="preserve"> хувийн ирцтэйгээр </w:t>
      </w:r>
      <w:r>
        <w:rPr>
          <w:rFonts w:ascii="Arial" w:cs="Arial" w:hAnsi="Arial"/>
          <w:i/>
          <w:lang w:val="mn-MN"/>
        </w:rPr>
        <w:t>13</w:t>
      </w:r>
      <w:r>
        <w:rPr>
          <w:rFonts w:ascii="Arial" w:cs="Arial" w:hAnsi="Arial"/>
          <w:i/>
        </w:rPr>
        <w:t xml:space="preserve"> цаг </w:t>
      </w:r>
      <w:r>
        <w:rPr>
          <w:rFonts w:ascii="Arial" w:cs="Arial" w:hAnsi="Arial"/>
          <w:i/>
          <w:lang w:val="mn-MN"/>
        </w:rPr>
        <w:t>46</w:t>
      </w:r>
      <w:r>
        <w:rPr>
          <w:rFonts w:ascii="Arial" w:cs="Arial" w:hAnsi="Arial"/>
          <w:i/>
        </w:rPr>
        <w:t xml:space="preserve"> минутад өндөрлөв.</w:t>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Fonts w:ascii="Arial" w:cs="Arial" w:hAnsi="Arial"/>
          <w:b/>
        </w:rPr>
        <w:tab/>
        <w:t>Тэмдэглэлтэй танилцсан:</w:t>
      </w:r>
    </w:p>
    <w:p>
      <w:pPr>
        <w:pStyle w:val="style23"/>
        <w:spacing w:after="0" w:before="0"/>
        <w:contextualSpacing w:val="false"/>
        <w:jc w:val="both"/>
      </w:pPr>
      <w:r>
        <w:rPr>
          <w:rFonts w:ascii="Arial" w:cs="Arial" w:hAnsi="Arial"/>
        </w:rPr>
        <w:tab/>
        <w:t xml:space="preserve">ЕРӨНХИЙ НАРИЙН </w:t>
      </w:r>
    </w:p>
    <w:p>
      <w:pPr>
        <w:pStyle w:val="style23"/>
        <w:spacing w:after="0" w:before="0"/>
        <w:contextualSpacing w:val="false"/>
        <w:jc w:val="both"/>
      </w:pPr>
      <w:r>
        <w:rPr>
          <w:rFonts w:ascii="Arial" w:cs="Arial" w:hAnsi="Arial"/>
        </w:rPr>
        <w:tab/>
        <w:t>БИЧГИЙН ДАРГА</w:t>
        <w:tab/>
        <w:tab/>
        <w:tab/>
        <w:tab/>
        <w:tab/>
        <w:tab/>
        <w:t>Л.ӨЛЗИЙСАЙХАН</w:t>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Fonts w:ascii="Arial" w:cs="Arial" w:hAnsi="Arial"/>
          <w:b/>
        </w:rPr>
        <w:tab/>
        <w:t>Тэмдэглэл хөтөлсөн:</w:t>
      </w:r>
    </w:p>
    <w:p>
      <w:pPr>
        <w:pStyle w:val="style23"/>
        <w:spacing w:after="0" w:before="0"/>
        <w:contextualSpacing w:val="false"/>
        <w:jc w:val="both"/>
      </w:pPr>
      <w:r>
        <w:rPr>
          <w:rFonts w:ascii="Arial" w:cs="Arial" w:hAnsi="Arial"/>
        </w:rPr>
        <w:tab/>
        <w:t>ПРОТОКОЛЫН АЛБАНЫ</w:t>
      </w:r>
    </w:p>
    <w:p>
      <w:pPr>
        <w:pStyle w:val="style23"/>
        <w:spacing w:after="0" w:before="0"/>
        <w:contextualSpacing w:val="false"/>
        <w:jc w:val="both"/>
      </w:pPr>
      <w:r>
        <w:rPr>
          <w:rFonts w:ascii="Arial" w:cs="Arial" w:hAnsi="Arial"/>
          <w:lang w:val="mn-MN"/>
        </w:rPr>
        <w:tab/>
        <w:t xml:space="preserve">ШИНЖЭЭЧ </w:t>
        <w:tab/>
        <w:tab/>
        <w:tab/>
        <w:tab/>
        <w:tab/>
        <w:tab/>
        <w:tab/>
        <w:t>Д.ЦЭНДСҮРЭН</w:t>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23"/>
        <w:spacing w:after="0" w:before="0"/>
        <w:contextualSpacing w:val="false"/>
        <w:jc w:val="both"/>
      </w:pPr>
      <w:r>
        <w:rPr/>
      </w:r>
    </w:p>
    <w:p>
      <w:pPr>
        <w:pStyle w:val="style0"/>
        <w:ind w:hanging="0" w:left="11" w:right="0"/>
        <w:jc w:val="center"/>
      </w:pPr>
      <w:r>
        <w:rPr>
          <w:rStyle w:val="style18"/>
          <w:rFonts w:ascii="Arial" w:cs="Arial" w:hAnsi="Arial"/>
          <w:b/>
          <w:color w:val="000000"/>
          <w:u w:val="none"/>
          <w:shd w:fill="FFFFFF" w:val="clear"/>
          <w:lang w:val="mn-MN"/>
        </w:rPr>
        <w:t xml:space="preserve">МОНГОЛ УЛСЫН ИХ ХУРЛЫН 2019 ОНЫ ХАВРЫН ЭЭЛЖИТ </w:t>
      </w:r>
    </w:p>
    <w:p>
      <w:pPr>
        <w:pStyle w:val="style0"/>
        <w:ind w:hanging="0" w:left="11" w:right="0"/>
        <w:jc w:val="center"/>
      </w:pPr>
      <w:r>
        <w:rPr>
          <w:rFonts w:ascii="Arial" w:cs="Arial" w:hAnsi="Arial"/>
          <w:b/>
        </w:rPr>
        <w:t xml:space="preserve">ЧУУЛГАНЫ </w:t>
      </w:r>
      <w:r>
        <w:rPr>
          <w:rFonts w:ascii="Arial" w:cs="Arial" w:hAnsi="Arial"/>
          <w:b/>
          <w:lang w:val="mn-MN"/>
        </w:rPr>
        <w:t>6 ДУГААР</w:t>
      </w:r>
      <w:r>
        <w:rPr>
          <w:rFonts w:ascii="Arial" w:cs="Arial" w:hAnsi="Arial"/>
          <w:b/>
        </w:rPr>
        <w:t xml:space="preserve"> САРЫН </w:t>
      </w:r>
      <w:r>
        <w:rPr>
          <w:rFonts w:ascii="Arial" w:cs="Arial" w:hAnsi="Arial"/>
          <w:b/>
          <w:lang w:val="mn-MN"/>
        </w:rPr>
        <w:t xml:space="preserve">13-НЫ </w:t>
      </w:r>
      <w:r>
        <w:rPr>
          <w:rFonts w:ascii="Arial" w:cs="Arial" w:hAnsi="Arial"/>
          <w:b/>
        </w:rPr>
        <w:t>ӨДӨР /</w:t>
      </w:r>
      <w:r>
        <w:rPr>
          <w:rFonts w:ascii="Arial" w:cs="Arial" w:hAnsi="Arial"/>
          <w:b/>
          <w:lang w:val="mn-MN"/>
        </w:rPr>
        <w:t>ПҮРЭВ</w:t>
      </w:r>
      <w:r>
        <w:rPr>
          <w:rFonts w:ascii="Arial" w:cs="Arial" w:hAnsi="Arial"/>
          <w:b/>
        </w:rPr>
        <w:t xml:space="preserve"> ГАРАГ/-ИЙН </w:t>
      </w:r>
    </w:p>
    <w:p>
      <w:pPr>
        <w:pStyle w:val="style0"/>
        <w:ind w:hanging="0" w:left="11" w:right="0"/>
        <w:jc w:val="center"/>
      </w:pPr>
      <w:r>
        <w:rPr>
          <w:rFonts w:ascii="Arial" w:cs="Arial" w:hAnsi="Arial"/>
          <w:b/>
        </w:rPr>
        <w:t>НЭГДСЭН ХУРАЛДААН</w:t>
      </w:r>
      <w:r>
        <w:rPr>
          <w:rFonts w:ascii="Arial" w:cs="Arial" w:hAnsi="Arial"/>
          <w:b/>
          <w:lang w:val="mn-MN"/>
        </w:rPr>
        <w:t>Ы ДЭЛГЭРЭНГҮЙ ТЭМДЭГЛЭЛ</w:t>
      </w:r>
    </w:p>
    <w:p>
      <w:pPr>
        <w:pStyle w:val="style0"/>
        <w:jc w:val="both"/>
      </w:pPr>
      <w:r>
        <w:rPr/>
      </w:r>
    </w:p>
    <w:p>
      <w:pPr>
        <w:pStyle w:val="style0"/>
        <w:jc w:val="both"/>
      </w:pPr>
      <w:r>
        <w:rPr>
          <w:rFonts w:ascii="Arial" w:cs="Arial" w:hAnsi="Arial"/>
          <w:color w:val="000000"/>
          <w:shd w:fill="FFFFFF" w:val="clear"/>
          <w:lang w:val="mn-MN"/>
        </w:rPr>
        <w:tab/>
      </w:r>
      <w:r>
        <w:rPr>
          <w:rFonts w:ascii="Arial" w:hAnsi="Arial"/>
          <w:b/>
          <w:bCs/>
          <w:lang w:val="mn-MN"/>
        </w:rPr>
        <w:t>Г.Занданшатар</w:t>
      </w:r>
      <w:r>
        <w:rPr>
          <w:rFonts w:ascii="Arial" w:hAnsi="Arial"/>
          <w:lang w:val="mn-MN"/>
        </w:rPr>
        <w:t xml:space="preserve">: Улсын Их Хурлын эрхэм гишүүдийн энэ өглөөний амгаланг айлтгая. Ирвэл зохих 60 гишүүнээс 41 гишүүн ирж, 54.7 хувьтай байна. </w:t>
      </w:r>
    </w:p>
    <w:p>
      <w:pPr>
        <w:pStyle w:val="style23"/>
        <w:spacing w:after="0" w:before="0"/>
        <w:contextualSpacing w:val="false"/>
        <w:jc w:val="both"/>
      </w:pPr>
      <w:r>
        <w:rPr>
          <w:rFonts w:ascii="Arial" w:hAnsi="Arial"/>
          <w:lang w:val="mn-MN"/>
        </w:rPr>
        <w:tab/>
      </w:r>
    </w:p>
    <w:p>
      <w:pPr>
        <w:pStyle w:val="style23"/>
        <w:spacing w:after="0" w:before="0"/>
        <w:contextualSpacing w:val="false"/>
        <w:jc w:val="both"/>
      </w:pPr>
      <w:r>
        <w:rPr>
          <w:rFonts w:ascii="Arial" w:hAnsi="Arial"/>
          <w:lang w:val="mn-MN"/>
        </w:rPr>
        <w:tab/>
        <w:t>Ийм учраас Улсын Их Хурлын 2019 оны хаврын ээлжит чуулганы 6 дугаар сарын 13-ны өдрийн нэгдсэн хуралдаан нээснийг мэдэгдье.</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Чуулганы нэгдсэн хуралдаанаар хэлэлцэх асуудлыг танилцуулъя.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Өнөөдөр Захиргааны ерөнхий хуульд өөрчлөлт оруулах тухай хуульд өөрчлөлт оруулах тухай хуулийн төслийг хэлэлцэнэ. Монгол Улсын Ерөнхийлөгчийн хоригийг хүлээж авсантай холбогдуулан боловсруулсан төсөл байгаа.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Хоёрдугаарт, Үндсэн хуулийн цэцийн 2019 оны 02 дугаар дүгнэлтийг хэлэлцэнэ.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Гуравдугаарт,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төсөл хэлэлцэнэ.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Ингээд маргааш 3 асуудлаар асуулгын хариу сонсохоор байгаа. Бат-Эрдэнэ, Оюунхорол нарын гишүүдийн тавьсан, мөн Хаянхярваа, Болдын Жавхлан, Баттөмөр гишүүдийн тавьсан асуулгын хариуг 5 дахь өдөр асуулгын хариуны цаг байгаа учраас 5 дахь өдөр сонсохоор төлөвлөж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Ингээд өнөөдөр бас Төрийн байгуулалтын байнгын хороо, холбогдох Байнгын хороод хуралдана.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Хэлэлцэх асуудал, хуваарьтай холбогдуулан саналтай гишүүн байна уу? Тэрбишдагва гишүүн.</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Д.Тэрбишдагва</w:t>
      </w:r>
      <w:r>
        <w:rPr>
          <w:rFonts w:ascii="Arial" w:hAnsi="Arial"/>
          <w:lang w:val="mn-MN"/>
        </w:rPr>
        <w:t xml:space="preserve">: Баярлалаа. Би түрүүний 7 хоногт Их Хурлын даргаас асууж байсан. Чиглэл өгөгдсөн гэж бодсон. Ялангуяа энэ Оюутолгойн асуудлаар МАН-ын бүлэг хуралдаад, үүнийг Байнгын хороогоор хуралдуулна, Их Хурлаар шийдвэр гаргана гээд ингээд чиглэл өгчихсөн л дөө. Түрүүний 7 хоногт  асууж байхад даргын дэргэдэх зөвлөлөөр 5 дахь өдөр яриад чиглэл гарна гэж байсан. Тэгээд одоо хүртэл чимээгүй байна л даа.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Сая Эдийн засгийн байнгын хорооны хурал болоод Эдийн засгийн байнгын хорооны даргаас асуухад хараахан чиглэл ирээгүй байна гэсэн. Яг энэ чиглэлээр маргаашийн даргын зөвлөлийн хурлаар чиглэл гарч, энэ Оюутолгойнхоо асуудлыг одоо жил болчихлоо ярилцаж, хэлэлцэх хугацаа нь болчхоод л байх юм. Тэгээд би дахин дахин хэлээд байгаа л даа. Их Хурлын даргын захирамжаар байгуулагдсан ажлын хэсэг бол санал, дүгнэлтээ гарга гэсэн захирамж гарсан л даа. Түүний дагуу санал, дүгнэлтээ гаргачихсан, одоо энэ тогтоолоо гаргаад, үүнийгээ нэг шийдэхгүй бол энэ улс орны хувьд ч гэсэн, ард түмний хувьд ч гэсэн хүлээлт байна.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Хөрөнгө оруулагч тал хамтран ажиллаж байгаа Засгийн газар, хөрөнгө оруулж байгаа нөгөө тал ч гэсэн хүлээлт байгаа учраас үүнийг хэзээ чиглэл гаргаж, хэзээ шийдэх вэ? Энэ дээр даргын зөвлөлийн хурлаар маргааш шийдвэр гарах уу гэсэн ийм асуулт байна, гаргаж өгөөч гэсэн ийм санал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Өнөөдрийн хэлэлцэх асуудалтай холбоогүй юм байна. Ер нь энэ Оюутолгойн асуудлаар Тэрбишдагва гишүүнээр ахлуулсан ажлын хэсэг дүгнэлтээ гаргаад Эдийн засгийн байнгын хороогоор хэлэлцүүлсэн. Тэнд шийдвэрийн төслөө хэлэлцэж, гаргаагүй. Ийм учраас энэ Улсын Их Хурлаас гарах шийдвэрийн төслийг боловсруулах ажлын хэсгийг Эдийн засгийн байнгын хороо, Хууль зүйн байнгын хорооны хамтарсан ажлын хэсгийг Байнгын хороодоос өгсөн нэрсийн саналын дагуу байгуулсан. Одоо ажлын хэсэг ажиллаж, төсөл саналаа оруулж ирэх хэрэгтэй. Ажлын хэсгээ ажиллуулах хэрэгтэй. Ажлын хэсгийн даргаар Баттөмөр гишүүнийг томилсон байгаа. Энэ бол  эдийн засаг, хууль зүйн мэдлэгтэй хүн байх ёстой. Эдийн засаг, хууль зүйн асуудлаар, татварын асуудлаар гол хувьцаа эзэмшлийн асуудал ийм олон нарийн асуудалтай холбоотой дүгнэлтүүд гарсан учраас Баттөмөр гишүүнээр ахлуулъя гэсэн санал гарсны дагуу ахлаад байгуулсан. Одоо ажлын хэсэгт байгаа энэ гишүүд Болорчулуун гишүүн байна, Тэмүүлэн гишүүн байна. Энэ дээр идэвхтэй оролцоод яриад байсан гишүүд одоо цуглаж ажлаа хийх хэрэгтэй.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Оюутолгойн гэрээг Монголын ард түмэнд ашигтай болгох ажил дээр шуурхай хандаж ажиллах хэрэгтэй. Хоорондоо нэг хэсэг хэлэлцэж ажлын хэсгийн даргаа сольё, Аюурсайхан гишүүн, Тэрбишдагва гишүүн нарын асуудал бишээ, энэ бол Монголын ард түмний эрх ашгийн асуудал.</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Зочин танилцуулъя. Улсын Их Хурлын гишүүн Д.Тогтохсүрэнгийн урилгаар Камбожийн Хаант улсын аймгийн Засаг даргын тамгын газрын удирдах ажилтнууд Улсын Их Хурлын үйл ажиллагаа, Төрийн ордонтой танилцаж байна. Та бүхэнд Улсын Их Хурлын гишүүдийн нэрийн өмнөөс сайн сайхныг хүсэн ерөөе /Алга ташив/.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Болорчулуун гишүүн.</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Х.Болорчулуун</w:t>
      </w:r>
      <w:r>
        <w:rPr>
          <w:rFonts w:ascii="Arial" w:hAnsi="Arial"/>
          <w:lang w:val="mn-MN"/>
        </w:rPr>
        <w:t xml:space="preserve">: Үндсэн хуулийн хэлэлцүүлэг явуулах нь л дээ. Ер нь 92 оны Үндсэн хууль бол муу хууль байгаагүй ээ. Тэнд эрх ашгийн зөрчил сонирхолгүй 400 гаруй ард түмний төлөөлөл шинэ Үндсэн хуулийг баталсан, сайн хууль байсан. Харин 2000 оны дордохын 7 өөрчлөлтөөр тэр давхар дээлийн эрх ямба эдлээд, хууль чамбай гардаг 66 хувиар гардаг байтал 51 хувь болгоод гэх мэтчилэн их алдаатай зүйлүүд хийсэн, эд нарыг бол засах нь зүйтэй.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Гэхдээ Үндсэн хууль ингээд хэлэлцээд эхэлбэл бусад бүх хууль хойшлогдоно, хэлэлцэхгүй болно. Үндсэн хуулийг хэлэлцэх дээр хүрвэл  намар  хэлэлцвэл яасан юм бэ?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Хоёрдугаарт, ер нь дордохын 7 өөрчлөлтийг Үндсэн хуулийн цэцээс ер нь буруу гээд, Үндсэн хуулийн манаач болсон Цэцээс нь санал аваагүй гэсэн дүгнэлт гарсан юм билээ. Тэгэхээр бараг хууль бус л гэж хэлэхээр. Одоо энэ өдөр, өдрөөр алдагдаж орж байгаа Монгол Улс Оюутолгойгоос. Үүнийг яаралтай засахын төлөө бид ажиллахгүй бол одоо хугацаа алдаад байж болохгүй ээ. Үндсэн хууль хэлэлцээд эхэлбэл, сая Тэрбишдагва гишүүний хэлдэг Оюутолгойн асуудал чинь хойшоо тавигдана шүү дээ.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Оюутолгойн ажлын хэсгийг Их Хурлын даргын захирамжаар байгуулах гээд 10-аад хонолоо. Бид нэрсээ ч өгсөн.  Засгийн газарт чиглэл өгөх ажлын хэсэг, тогтоолын төсөл бэлтгэх ажлын хэсэг байгуулагдана, энэ бол маш хариуцлагатай чухал.  Сая өөрөө Баттөмөр гишүүнийг ажлын хэсгийн ахлагчаар томилсон гэж байна. Сая л мэдлээ. Баттөмөр гишүүн өөрөө сая мэдээгүй байна шүү дээ, би минутын өмнө сая уулзлаа, мэдээгүй байна. Би сонссон.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Өнөөдрийн хэлэлцэх асуудлыг хэлэлцэнэ. Баттөмөр гишүүн өчигдөр мэдээд, уулзалтад Энх-Амгалан гишүүн, Эдийн засгийн байнгын хорооны дарга нар өчигдөр хэлэлцээд, яриад явж байсан.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Эрхэм гишүүн Бадмаанямбуугийн Бат-Эрдэнэ.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Б.Бат-Эрдэнэ</w:t>
      </w:r>
      <w:r>
        <w:rPr>
          <w:rFonts w:ascii="Arial" w:hAnsi="Arial"/>
          <w:lang w:val="mn-MN"/>
        </w:rPr>
        <w:t>: Баярлалаа. Би 2 зүйл хэлье. Нэгдүгээрт, өчигдөр Аюулгүй байдал, гадаад бодлогын байнгын хорооноос энэ дэлхий нийтээрээ шившиг болоод байгаа булай юм байна шүү дээ. Дипломат албаны хүмүүс дипломат эрх ямба, тэр төрийн онцгой эрхийг ашиглаад хууль бус хар тамхины сүлжээ наймаанд оролцсон ийм асуудал. Тэгээд энэ тухай асуудлыг Аюулгүй байдал, гадаад бодлогын байнгын хороо хэлэлцсэн. Харамсалтай нь Гадаад харилцааны яамнаас нууцын, маш нууцын ийм зэрэглэлтэй оруулж ирсэн. Бидний хэдэн Их Хурлын гишүүд бол энэ асуудлыг нээлттэй хэлэлцүүл гэсэн шаардлага тавиад бараагүй. Тэгэхээр энэ асуудлыг Улсын Их Хурлаар авч хэлэлцэх хэрэгтэй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Ийм хууль бус наймаанд оролцож байгаа асуудал зөвхөн нэг удаагийн асуудал биш шүү дээ. Өмнө нь янжуур тамхинаас эхлээд энэ Гадаад харилцааны яам бид нарын хир халдаадаггүй  нөгөө мэргэшсэн дипломатууд, удам залгасан ийм улсууд чинь хэчнээн жил ийм хэл аманд орооцолдсоор яваад ирлээ  шүү дээ. Одоо тэгээд бүр үргэлжлүүлээд хар тамхины ийм хэрэгт, өчигдөр жишээлбэл Засгийн газрын гишүүн Сумъяабазарыг Герман улсад ороход нь бүрэн хэмжээний шалгалтад орууллаа гээд ингээд сошиал мэдээгээр, нийгмийн сүлжээгээр мэдээлээд байх юм байна шүү дээ. Тэгээд энэ чинь эрх мэдэлтэй энэ  дипломат паспорт эдэлдэг улсууд бол тэр ойлгомжтой асуудал.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Харин энгийн иргэд маань гадаадад зорчих, ажил үүрэг, хувийн, албаны ямар нэгэн байдлаар зорчих энэ нөхцөл байдлаас эхлээд, энэ улс орны нэр хүнд  энэ чинь бол туйлын хүнд байдалд орж байна шүү дээ. Зөвхөн энэ гадаадад хар тамхитай холбоотой наймаа арилжаа, энэ сүлжээнд орсон төрийн албан хаагчидтай холбоотой төдийгүй энэ дотоодод нөхцөл байдал ямар байгаа юм бэ гэдгээ ер нь авч үзэхгүй бол болохгүй ийм түвшинд байна гэж. Тэгэхээр энэ асуудлыг, өчигдөр бол Аюулгүй байдал, гадаад бодлогын байнгын  хороон дээр Болд гишүүн бол маш ноцтой мэдэгдэл хэлсэн шүү дээ. Энэ хар тамхины сүлжээг төрийн өндөр албан тушаалтнууд үүний цаад талд сүлжээг нь барьж байгаа, би мэдэж байгаа гэж ийм мэдэгдлийг хийсэн шүү дээ. Тэгээд энэ мэт асуудлыг нэг мөр мухарлаад, хууль хяналтын байгууллага нь үүнийг тогтоогоод, энэ ноцтой асуудлыг Их Хурал дээр нээлттэй энэ асуудлыг ярих нь зөв зүйтэй байхаа гэж.</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Хоёрдугаарт хэлэх гээд байгаа юм бол, энэ Их Хурлын үйл ажиллагаатай холбоотой, энэ чинь улсын татвар төлөгчдийн хөрөнгөнөөс 600 гаруй сая төгрөг гаргаж байж энэ хурууны хээ уншуулдаг ийм тоног төхөөрөмж тавьсан. Энэ Их Хурлын Байнгын хороод явдаг танхимуудад, Их Хурлын танхимд ч гэсэн энэ тоног төхөөрөмж чинь ажиллахгүй байна аа. Энэ Их Хурлын чинь үйл ажиллагаа хэвийн явуулах ийм боломж байхгүй болох нь байна шүү. Тийм учраас Их Хурлын дарга энэ дээр нэг анхаарал тавьж өгөөч ээ гэсэн ийм 2 зүйлийг хэлье, Баярлалаа.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Баярлалаа. Зочин танилцуулъя. Бүгд Найрамдах Армени  Улсын Үндэсний Хурлын дэд дарга, Армени-Монголын парламентын бүлгийн дарга М.С.Мелкумян тэргүүтэй төлөөлөгчид Улсын Их Хурлын үйл ажиллагаа, Төрийн ордонтой танилцаж байна. Улсын Их Хурлын гишүүдийнхээ нэрийн өмнөөс та бүхэнд Монгол Улсад тавтай зочлохыг хүсэн ерөөе /Алга ташив/.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Эрхэм гишүүн Агваансамдангийн Сүхбат.</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А.Сүхбат</w:t>
      </w:r>
      <w:r>
        <w:rPr>
          <w:rFonts w:ascii="Arial" w:hAnsi="Arial"/>
          <w:lang w:val="mn-MN"/>
        </w:rPr>
        <w:t xml:space="preserve">: Баярлалаа.  Гишүүддээ өглөөний мэнд хүргэе. Миний санал бол энэ Туул голын бохирдлын асуудлыг авч хэлэлцэхгүй юм уу? Улсын Их Хурлын дарга 2 сар гаруйн өмнө Байгаль орчны сайд Цэрэнбат, Хэрэг эрхлэхийн сайд Оюун-Эрдэнэ нар Туул голыг улсын тусгай хамгаалалтад авах хуулийн төслийг яаралтай оруулж ирээрэй, яаралтай горимоор хэлэлцье гэж хэлсэн санагдаад байх юм. Өнөөдөр З сар болж байна.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Улсын Их Хурлын даргын энэ үүрэг даалгавар ажил биш болчихсон юм уу? Үүнийг дарга та анхааралдаа аваач. Олон удаа ярьж байгаа юм. Би 2016 онд Улсын Их Хурлын гишүүнээр сонгогдсоноос хойш өдөрт хэдэн арав энэ асуудлыг ярьж байна. Улаанбаатар хотоос доош амьдарч байгаа Шувуун фабрик, Био комбинат, Алтанбулаг, Өндөрширээт, Лүн сумын ард иргэд хордож байна, мал нь үхэж байна. Хөрсний бохирдол, тэр усны бохирдол, агаарын бохирдол хэрээс хэтэрлээ, энэ хоолойд тулсан  байгаа энэ асуудлаа авч хэлэлцдэггүй юм уу?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Саяхан Улсын Их Хурлын даргатай Биокомбинат, Шувуун фабрик, Алтанбулагаар ажлын хэсэг гараад ажилласан. Туулын голын хайргыг хайр найргүй авч байгаа юм. Тэнд амьдарч байгаа ард иргэдийн амгалан тайван байдлыг алдагдуулж, оройны 8 цагаас өглөөний 7 цаг хүртэл өдөр, шөнөгүй 300-400 машин хөндлөн гулд давхиж байгаа юм. Амьсгалах нөхцөл байхгүй. Одоо бүр яасан биш дордлоо гэдэг шиг өдөр, шөнөгүй зөөгөөд, Улсын Их Хурлын дарга ирснээс хойш байдал улам муудлаа гэсэн иймэрхүү зүйлийг ярьж байна. Улаанбаатар хотын үйлдвэрлэлийн районд өдөр, шөнөгүй Туулын хайргыг авч карьерын үйлдвэр ажиллаж байна, ард иргэдийг унтуулахгүй байна. Дуу чимээний бохирдол ихсэж байна. Энэ асуудлыг нэг тийш нь болгож авч үзээч.</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Нөгөө талаар энэ аюултай хог хаягдлын талаар би ярих гэсэн юм. Монгол Улс өнөөдөр аюултай хог хаягдалдаа живлээ. Байдал үнэхээр хүнд байна. Аюултай хог хаягдал гэдгээ ч бид бүхэн мэддэггүй юм байна. Хуруу батарей, энэ приус машины батарей ирээдүйд их аюултай.  Энэ аккумляторыг боловсруулж, хар тугалга гаргаж авдаг үйлдвэрлэлүүд зөвшөөрөлтэй хэд байдаг юм бэ? Зөвшөөрөлгүй бас олон арав байх шиг байна. Улаанбаатар хотын ундны бүсэд хар тугалга боловсруулах үйлдвэрүүд олон зуун тонн хүхрийн хүчлийг хөрсөнд алдсан. Ажлын хэсэг гаргаад ажиллаж байгаа.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Байгаль орчны яам тусгай зөвшөөрөл олгодог, Мэргэжлийн хяналт түүнийг нь хянадаг. Одоо ийм хорлон сүйтгэх үйл ажиллагаа, хорлон  сүйтгэл болчхоод хүн, малын биед хордлого үүсээд, гол, ус бохирдоод бузартаад байхад Байгаль орчны яам,  мэргэжлийн хяналт юу хийж чадах юм бэ? Ямар арга хэмжээ авдаг юм бэ? Үүнийг хордлогыг тайлж, саармагжуулж чаддаг юм уу? Байхгүй.  Энэ аюултай хог хаягдлын талаар онцгойлон авч үзээч гэж хэлэх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Нөгөө талаар Монгол Улсын Үндсэн хуульд нэг өөрчлөлт орох нь, ярих нь. Тэгэхээр дордуулсан 7 өөрчлөлт гэдгээ ярьсан нь дээр байхаа. Багийн иргэдийн нийтийн Хурлаар ард иргэд багийн даргаа сонгоно. Сумын иргэдийн хурлаар сумын даргаа сонгоно. Энэ босоо тогтолцоог ингэж нураах юм бол ингэж гажуудуулах юм бол энэ Үндсэн хуулийг үндсээр нь ярихаас өөр аргагүй болно шүү. Энэ бол тоглоом биш. Энэ эцэг хуулиараа ингэж хамаагүй оролдож болохгүй гэсэн зүйлийг бас ард иргэд яриад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Монгол Улсад багийн иргэд даргаа сонгодог, сумын иргэдийн хурлаар даргаа сонгодог иймэрхүү болж болох байх. Гэхдээ нам гэдэг ийм тогтолцоо байгаад байгаа шүү дээ. Үүнийг бас судалж үзээрэй гэдгийг хэлэх гэсэн юм.</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Бат-Эрдэнэ гишүүний хэлсэн саналаар өчигдөр Болд гишүүн ч гэсэн санал гаргасан. Энэ Аюулгүй байдал, гадаад бодлогын байнгын хороо дарга Аюурсайхан, Гадаад харилцааны сайд Цогтбаатар нар энэ Монгол Улсын нэр хүндийг унагааж, дипломат албаны нэр хүндийг унагааж хар тамхи, тамхины гэмт хэрэгт холбогдож байгаа асуудлуудаар Улсын Их Хурлаас тодорхой чиглэл авах, хатуу арга хэмжээ авах чиглэлээр энэ асуудлаа хэлэлцэж, Байнгын хороогоор чиглэл гаргаж, олон нийтэд мэдээл.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Хоёрдугаарт нь, Агваансамдангийн Сүхбат гишүүн яриад байгаа Туул голын дагуу хайрга дайрга олборлож байгаа асуудлыг зогсоох шийдвэрийг Цэрэнбат сайд, Нийслэлийн Засаг дарга нарт өгсөн. Шаардлагатай бол Хууль зүйн яамны энэ шаардлагаа аваад Агваансамдангийн Сүхбат гишүүн холбогдох гишүүдтэй очоод энэ ажлыг газар дээр нь зогсоо. Өгсөн үүрэг, даалгаврууд хэрэгжихгүй байна. Энэ Цэрэнбат сайдыг эрэн сурвалжилж олж ирээ, Оюун-Эрдэнэ сайд.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Зочид танилцуулъя. Улсын Их Хурлын гишүүн Чүлтэмийн Улааны урилгаар Сүхбаатар аймгийн Наран сумын иргэдийн төлөөлөл Улсын Их Хурлын үйл ажиллагаа, Төрийн ордонтой танилцаж байна. Сүхбаатарчууддаа эрүүл энх, сайн сайхныг Улсын Их Хурлын гишүүдийн нэрийн өмнөөс хүсэн ерөөе /Алга ташив/.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Хэлэлцэх асуудлыг танилцуулж дууслаа. Одоо хэлэлцэх асуудалд орно.</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iCs/>
          <w:lang w:val="mn-MN"/>
        </w:rPr>
        <w:t>Нэг. Захиргааны ерөнхий хуульд өөрчлөлт оруулах тухай хуульд өөрчлөлт оруулах тухай хуулийн төслийг хэлэлцэнэ.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Хууль зүйн байнгын хорооны санал, дүгнэлтийг Улсын Их Хурлын эрхэм гишүүн Цэндийн Мөнх-Оргил танилцуулна.  Мөнх-Оргил гишүүнийг индэрт урьж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xml:space="preserve">: Улсын Их Хурлын дарга, эрхэм гишүүд ээ,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Монгол Улсын Их Хурлаас 2019 оны 5 дугаар сарын 09-ний өдөр баталсан Захиргааны ерөнхий хуульд өөрчлөлт оруулах тухай хуульд Монгол Улсын Ерөнхийлөгч 2019 оны 5 дугаар сарын 30-ны өдөр бүхэлд нь хориг тавьсан бөгөөд Улсын Их Хурал  2019 оны 6 дугаар сарын 12-ны өдрийн нэгдсэн хуралдаанаар хоригийг хүлээж авсантай холбогдуулан Монгол Улсын Их Хурлын чуулганы хуралдааны дэгийн тухай хуулийн 31 дүгээр зүйлийн 31.9-д заасны дагуу Хууль зүйн байнгын хороо Захиргааны ерөнхий хуульд өөрчлөлт оруулах тухай хуульд өөрчлөлт оруулах тухай хуулийн төслийг боловсруулж, 2019 оны 6 дугаар сарын 12-ны өдрийн хуралдаанаараа хэлэлцлээ.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Захиргааны ерөнхий хуульд өөрчлөлт оруулах тухай хуулийн 1 дүгээр зүйлд тусгагдсан батлан хамгаалах, аюулгүй байдал, төрийн өмчийн хувьчлал, ашигт малтмал, байгалийн нөөцийн удирдлага зэрэг асуудлын талаарх Засгийн газар, түүний харьяа байгууллагын шийдвэр, үйл ажиллагааг шүүх хянахгүй байх, эрх ашиг нь зөрчигдөж байгаа иргэд шүүхээр эрхээ хамгаалуулж чадахгүйд хүрэх зэрэг ноцтой үр дагаврууд бий болох эрсдэлтэй, эргэлзээтэй зүйлүүд олон байна гэсэн Монгол Улсын Ерөнхийлөгчийн хоригтой нийцүүлж, Монгол Улсын Үндсэн хуулийн Хорин тавдугаар зүйлд заасан онцгой бүрэн эрхийн хүрээнд Улсын Их Хурлаас гаргасан шийдвэрийг хэрэгжүүлэх зорилгоор, Улсын Их Хурлын тухайн шийдвэрээс салгаж болохгүй Засгийн газрын шийдвэр Захиргааны ерөнхий хуулийн үйлчлэлд хамаарахгүй байх асуудлыг тусгасан хуулийн төслийг боловсруулсан болно.</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Захиргааны ерөнхий хуульд өөрчлөлт оруулах тухай хуульд өөрчлөлт оруулах тухай хуулийн төслийг нэгдсэн хуралдаанд танилцуулж, батлуулах саналыг Байнгын хорооны хуралдаанд оролцсон гишүүдийн олонх дэмжсэн бөгөөд хуулийн төсөл болон хуулийн төслийг хэлэлцсэн талаарх Байнгын хорооны санал дүгнэлтийг та бүхэнд тараасан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Улсын Их Хурлын эрхэм гишүүд ээ,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Захиргааны ерөнхий хуульд өөрчлөлт оруулах тухай хуульд өөрчлөлт оруулах тухай хуулийн төслийг хэлэлцэн, баталж өгөхийг Та бүхнээс хүсье. Баярлалаа.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Байнгын хорооны санал, дүгнэлттэй холбогдуулан асуулт асуух Улсын Их Хурлын гишүүд нэрээ бүртгүүлнэ үү. Нарантуяа гишүүнээр тасаллаа.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Эрхэм гишүүн Эрдэнэ.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С.Эрдэнэ</w:t>
      </w:r>
      <w:r>
        <w:rPr>
          <w:rFonts w:ascii="Arial" w:hAnsi="Arial"/>
          <w:lang w:val="mn-MN"/>
        </w:rPr>
        <w:t>: Энэ Захиргааны хуульд нийцүүлээд өөрчлөлт оруулах тухай хуульд өөрчлөлт оруулах тухай хуулийн төслийг хэлэлцэх санал орж ирж байгааг дэмжиж байгаа. Ер нь бол энэ Захиргааны ерөнхий хуулийн өөрчлөлтийг бид нар нэлээн нямбай хэлэлцэж, энэ Захиргааны ерөнхий хуулийг батлах ёстой. Хэн нэгэн албан тушаалтан юм уу, байгууллагад зориулсан хуулийн өөрчлөлт оруулах замаар, ямар нэгэн улс төрийн зорилго, хүсэл, эрмэлзлэлээр энэ асуудалд хандахдаа бүтэн хуулийн зорилт юмыг үгүйсгэж, бүтэн хуулийг өөрийг нь байхгүй болгох ийм эрсдэлтэй алхам хийдгээ Их Хурал болимоор байгаа юм.</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Ер нь өмнө нь бид нар энэ Захиргааны ерөнхий хуулийн асуудал дээр түрүүчийн шийдвэр гарахдаа нэлээн гоомой гаргасан. Тэгээд би бол ний нуугүй хэлэхэд эрх барьж байгаа намынхаа нөхдөд хандаж хэлэхэд, өнөөдөр иргэдийнхээ эрхийн асуудал, эрх зүйн орчныг сайжруулах чиглэлээр уг нь алхам хийж явмаар байна. Дандаа дордуулсан, хассан, танасан, болиулсан ийм байдлаар асуудалд ханддагаа манай эрх баригч нарын нөхдүүд маань цаашдаа анхаараач ээ гэж ингэж  хэлмээр байна.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Иргэдийн аливаа асуудалд гомдол, хүсэлт, санал гаргах, иргэд өөрсдийнхөө эрхийг хамгаалуулах тэр эрх зүйн орчныг нь дордуулах замаар хууль эрх зүйн орчныг баталж байгаа өөрөө энэ төрийн чадамжгүй, төр өөрөө аливаа асуудалд дандаа эрдсэн, бардсан байдлаар ханддаг энэ байдлыг л харуулж байгаа илэрхийлэл. Тэгээд өнөөдөр энэ Захиргааны ерөнхий хуульд оруулсан өөрчлөлтөөр энэ Монгол Улсын Ерөнхийлөгч бүхэлд нь хориг тавьсан байгаа. Тэгээд Ерөнхийлөгчийн тавьсан хоригийг бид хүлээж аваад, энэ хуулийн өөрчлөлт оруулж ирж байгаа нь би зүйтэй асуудлаа гэж харж байгаа юм. Энэ дээрээ бид нар хэлэлцэхдээ,  одоо энэ иргэдийнхээ эрх зүйн орчныг сайжруулах, дээрдүүлэх, иргэн, аж ахуйн нэгж, байгууллага хэн ч бай, ер нь одоо энэ төрөөс гарч байгаа, төрийн захиргааны байгууллагаас гарч байгаа аливаа эрх зүйн акт, шийдвэртэй холбоотой асуудлаар өөрийнхөө эрхийг хамгаалах, байгууллагын эрхийг хамгаалах, ер нь энэ асуудлаар холбогдох эрх бүхий шүүх, хуулийн байгууллагад өргөдөл, гомдол гаргадаг байх тэр эрхийг нь хааж болохгүй ээ. Ийм байдалтай явах юм бол бид цаашдаа Монгол төрд энэ улс орон чинь, ардчилал, шударга ёс, хүний эрх, эрх чөлөө гэдэг асуудал хөндөгдөнө шүү гэдгийг зориуд хэлмээр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Тэгээд бид нарт засаж залруулах олон хууль байгаа шүү дээ. Одоо ер нь ний нуугүй хэлэхэд Эрүүгийн хуульд орсон тэр зарим эрх мэдэлтэй албан тушаалтнуудын хөөн хэлэлцэх хугацаа, албан тушаалын хэрэгт тооцож байгаа хөөн хэлэлцэх хугацааг буцааж хуучнаар нь болгомоор байна. Өнөөдөр энэ хуулиас чинь болж маш олон авлига хээл хахуулийн хэрэгт холбогдсон албан тушаалтнууд ял завших ийм бодлого боломж гарч байгаа. Дээр нь бид нар энэ Зөрчлийн тухай хуулийг бүхэлд нь авч үзэж, хэлэлцэх шаардлагатай. Энэ Зөрчлийн тухай хуулийг ер нь энэ иргэд, байгууллагын эрх ашигт нийцсэн, тэдний эрх зүйн чадамжийг дээшлүүлсэн ийм байдал уруу нь засаж янзлах ийм шаардлага байна гэж ингэж харж байгаа.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Ер нь энэ эрх зүйн чиглэлийн хуулиудад бид эргээд нэг анхаарах, хяналт тавих, засаж сайжруулах ийм шаардлага байгаа шүү гэдгийг хэлмээр байна. Түүнийг нэг нь яалт ч байхгүй энэ Захиргааны ерөнхий хууль байсан. Тэгээд энэ хуульд сая өөрчлөлт оруулж батлахдаа  бид нар  дэндүү гоомой хандсан шүү, дахиж ийм алхам хийхгүй байхыг хүсье. Тэгээд Ерөнхийлөгчийн тавьсан хоригтой нийцүүлээд хуулийн өөрчлөлт оруулж ирж байгааг дэмжинэ.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Эрхэм гишүүн Мөнхөөгийн Оюунчимэг.</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М.Оюунчимэг</w:t>
      </w:r>
      <w:r>
        <w:rPr>
          <w:rFonts w:ascii="Arial" w:hAnsi="Arial"/>
          <w:lang w:val="mn-MN"/>
        </w:rPr>
        <w:t>: Улсын Их Хурлаар энэ Захиргааны ерөнхий хуульд нэмэлт, өөрчлөлт оруулах тухай хуулийн төсөл орж ирж байгаад маш их талархаж байна. Яагаад энд өөрчлөлт оруулах нь чухал гэж үзэж байгаа юм бэ гэхээр, одоогоос яг жилийн өмнө Өргөдлийн байнгын хороо энэ Туул голын эрэг орчимд онцгой бүсэд хууль ноцтой зөрчиж үйл ажиллагаа явуулж байгаа 68 аж ахуйн нэгжийн үйл ажиллагааг цуцлах, эргээд нөхөн сэргээлт хийлгэх, энэ байгаль орчныг бохирдуулаад байгаа Усны тухай хууль, энэ Туул голын тусгай хамгаалалтын тухай хууль гээд Монгол Улсын 4-5 хууль зөрчсөн энэ  аж ахуйн нэгж, иргэдтэй холбоотой асуудлыг нэг тийш цэгцлэх үүргийг Нийслэл болоод  энэ Байгаль орчин, аялал жуулчлалын яаманд өгсөн байгаа юм.</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Тэгээд өчигдөр бид явж ажлаа дүгнээд, ер нь энэ жилийн хугацаанд бидний өгсөн үүрэг даалгавар яаж биелэв гээд үзлээ. Ямар ч байсан тэнд хууль бус үйл ажиллагаа явуулж байгаа аж ахуйн нэгж, иргэдийн үйл ажиллагаа нь зогссон хирнээ, нөгөө хашаа хайс юм уу? Эсхүл нэг жаахан барилга байгууламж барих гээд эхэлсэн тэр суурь нь таг үлдчихсэн байгаа юм, наашаа ч үгүй, цаашаа ч үгүй. Тэгээд үүнийг яагаад шийдэхгүй байна вэ гээд бид нар өчигдөр бүх холбогдох албан тушаалтнуудтай уулзаад үзэхэд Захиргааны ерөнхий хуулийн 26,  27 дугаар зүйл заалтаар энэ хэргүүд нь захиргаан дээр очдог. Тэгээд Захиргааны шүүх дээр нөгөө шүүгчтэйгээ яриад энэ асуудлуудыг өөртөө нааштайгаар шийдүүлчихдэг. Энэ нь дандаа Монгол Улсын хуулиудыг ноцтой зөрчсөн ийм аж ахуйн нэгж, иргэдийн үйл ажиллагааг шүүх тухайн хүмүүсийн талд гаргаад, тэгээд дахиад давж заалдахаар нийслэл нь ч юм уу, дүүрэг юм уу? Байгаль орчин, аялал жуулчлалын яам өгчихдөг, ингээд  3-4 шүүхийн асуудал болоод гацчихсан байгаад байдаг. Сая бас Их Хурлын дарга, Сүхбат гишүүний хэлдэг тэр түгээмэл тархацтай ч асуудал байна. Энэ гол горхи мөрний ойн сав газар, энэ бүх хууль зөрчиж үйл ажиллагаа явуулж байгаа аж ахуйн нэгжүүдийн үйл ажиллагаа дандаа Захиргааны ерөнхий хуулийн 26, 27 дугаар заалт дээр очоод гацаад байна. Өнөөдөр тэр 68 аж ахуйн нэгжийн үйл ажиллагааг цуцлаад бусад сэргээх гэтэл өнөөдөр 30 нь яг энэ заалтаар гацчихсан байгаад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Тэгэхээр бид шүүхийн шинэчлэл ярьж байна, хариуцлага, дэг журам ярьж байна. Тэгэхээр энэ орж байгаа нэмэлт, өөрчлөлтөөр бидний саяны яриад байгаа энэ  26, 27 дугаар заалтууд буюу энэ уул, байгаль орчин, гол мөрнийг бохирдуулж байгаа, усны нөөцийг багасгаж байгаа, нөхөн сэргээлт хийхгүй байгаа дэндүү хариуцлагагүй байгаа энэ аж ахуйн нэгжүүдтэй, энэ иргэдтэй холбоотой асуудлаар Захиргааны хэргийн шүүхийн 26,  27 дугаар заалт дээр үндэслээд зогсоод байгаа зүйлүүд гацаанаас гарах байх гэсэн найдлага байгаа юм. Тэгээд энэ дээр ажлын хэсэг байна уу? Эсхүл Мөнх-Оргил гишүүн хариулах юм уу? Энэ нэмэлт, өөрчлөлтөөр яг саяны хэлж байгаа дорвитой энэ өөрчлөлтүүд, байгаль орчныг сүйтгэж байгаа энэ асуудлууд, гол мөрнийг бохирдуулж байгаа энэ асуудлуудтай холбоотой Захиргааны хэргийн шүүх дээр гараад байгаа энэ хууль бус шийдвэрүүд эргээд цуцлагдах, засрах хандлага уруугаа явах бололцоо байна уу гэдэг дээр тодорхой хариулт авахыг хүсэж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Өчигдөр яг нийслэлийнхэн хэлж байна. Энэ 26, 27 Захиргааны ерөнхий хууль дээр л нэмэлт, өөрчлөлт оруулахгүйгээр энэ асуудлууд ер нь шийдэгдэхгүй нь ээ. Тэгээд зүгээр ингээд гацаад зогсчихсон, наашаа ч үгүй, цаашаа ч үгүй, бүтээн байгуулалт ч байхгүй, нөгөө тохижилтын ажлыг бид нар Баянзүрхийн гүүрнээс Яармагийн гүүр уруу яг эхлүүлэх гээд байгаад байдаг, хэдэн хашаа, хайс, эсхүл нэг дутуу барьчихсан суурь байшин үлдээд байдаг. Туул голоо бид өнөөдөр аврах тухай асуудал ярьж байна. Гол мөрнийхөө нөөцийг хамгаалах тухай ярьж байна. Саяхан бид нар 6 сарын 1-нд Усны тухай хууль баталсан. Энэ хуулиар хүртэл одоо тэнд гол мөрний эргэн тойронд ус бохирдуулсан бол бараг 2-8 жил хорих гэсэн заалт оруулчихсан хирнээ эргээд Захиргааны ерөнхий хуулийн 26, 27 дээр тэр нь гацаад байна. Тэгэхээр энэ бүгд засрах уу, энэ хуульд нэмэлт, өөрчлөлт оруулснаар. Тэнд нэг хариулт авахыг хүсэж байна.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Мөнх-Оргил гишүүн.</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Оюунчимэг гишүүний асуултад хариулъя. Өнөөдрийн оруулж ирж байгаа хууль бол Монгол Улсын Ерөнхийлөгч Захиргааны ерөнхий хуульд нэмэлт, өөрчлөлт оруулах тухай хуульд хориг тавьсан. Тэр хоригийг нь Улсын Их Хурал хүлээж авсантай холбогдуулж Захиргааны ерөнхий хуулийн 3.1.7-д өөрчлөлт оруулсныгаа бид нар дахиж янзалж байгаа юм. Тэгэхээр  26, 27-г энд хөндөх бололцоогүй.</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Ер нь 26, 27 чинь захиргааны акт, захиргааны гэрээг батлахаас өмнө иргэд болон энэ захиргааны акт гаргаснаар эрх, үүрэг нь хөндөгдөж байгаа иргэд, аж ахуйн нэгжтэй санал солилцох, саналаа хэлэх эрхийг л олгосон ийм заалтууд шүү дээ. Тэгэхээр үүнийг бүхэлд нь аваад хаяж болохгүй ээ. Та Байнгын хорооны даргын хувьд энэ хууль, хяналтын байгууллагуудад юм уу? Захиргааны шүүхэд яагаад энэ асуудлууд шүүхээр шийдэгдэхгүй удаад байгаа юм бэ гэдгийг асууж болох байх. Гэхдээ энэ  26, 27-г бид нар хөндөж болохгүй. Энэ яагаад гэвэл захиргааны акт гаргахаас өмнө иргэдээ сонсдог, санал, бодлыг нь авдаг, жишээ нь биечлэн уулздаг, бичгээр юм уу? Амаар саналыг нь авдаг ийм чухал зохицуулалт байгаа юмаа.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Захиргааны ерөнхий хуулийн 3.1.7-д улс төрийн шийдвэр гаргах ажиллагаа байдаг.</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Мөнхөөгийн Оюунчимэг гишүүн 1 минут тодруулъя.</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М.Оюунчимэг</w:t>
      </w:r>
      <w:r>
        <w:rPr>
          <w:rFonts w:ascii="Arial" w:hAnsi="Arial"/>
          <w:lang w:val="mn-MN"/>
        </w:rPr>
        <w:t xml:space="preserve">: Сая Их Хурлын дарга яг чухал заалт хэллээ. Миний одоо хүсээд байгаа нь, бид магадгүй тэгвэл Монгол Улсын Ерөнхийлөгчтэй хамтраад Улсын Их Хурал маань энэ Захиргааны ерөнхий хууль дахь саяны хэлээд байгаа тэр 26, 27-г гуйвуулж буруу ашиглаад байгаа шүүгчтэй, тэр дүүргийн шүүхтэй бас хариуцлага тооцох тухай асуудлуудыг ярьж болох юм. Энэ нь өөрөө бүх хүн амтай холбоотой асуудал шүү дээ. Өчигдөрхөн бид хэлж байсан,  10 жилийн дотор Монгол Улсын хүн амын бараг 60-аад хувь нь Улаанбаатар хотод амьдрах тийм тооцоо хүртэл гарч байна гээд байдаг. Гэтэл бид ганц Туул голоо хамгаалж чадахгүй ингээд яваад байгаа учраас энэ Захиргааны ерөнхий хуулийн нэмэлт, өөрчлөлтийг магадгүй бид намрын чуулганаар оруулж ирээд гуйвуулахгүй байхаар тодорхой зааж өгөх, эсхүл саяны хэлж байгаагаар асуудлыг хийх бололцоо байна.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Бид нар өчигдөр болохгүй бол тэр шүүгчдийг зарлая гэж хүртэл ярьж байгаа л даа. Тэгэхдээ энэ шүүгчийн шинэчлэл хийж байгаа үед Их Хурал энэ дээрээ анхаарал хандуулаад, Монгол Улсын Ерөнхийлөгчтэй хамтраад энэ асуудал дээр бас цэг тавьж, саяны энэ чухал заалтыг тэгвэл гуйвуулахгүй байх гарцыг олох хэрэгтэй гэж хэлмээр байна. Баярлалаа.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Үг хэллээ. Улсын Их Хурлын эрхэм гишүүн Содномын Чинзоригийн урилгаар Өвөрхангай аймгийн Сант сумын иргэдийн төлөөлөл, Улсын Их Хурлын үйл ажиллагаа, Төрийн ордонтой танилцаж байна. Та бүхэндээ Улсын Их Хурлын гишүүдийн нэрийн өмнөөс эрүүл энх, сайн сайхныг хүсэн ерөөе /Алга ташив/.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Эрхэм гишүүн Загдхүүгийн Нарантуяа.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Баярлалаа. Энэ Захиргааны ерөнхий хуульд өөрчлөлт оруулах тухай хууль дээр Ерөнхийлөгч хориг тавьсныг хүлээж аваад, хүлээж авсан мөртөө ямар үндэслэлээр энэ ямар томьёолол байвал зүгээр вэ гэдэг тэр хориг тавьсан үндэслэлийг нь харгалзахгүйгээр буцаагаад нэг харахад түрүүчийнхээ тавьсан өргөн хүрээг хумьсан юм шиг мөртлөө эсрэгээр нь бүр өргөн тайлбарлаад оруулаад ирж байгаа юм.</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Тэгээд надад 2 асуулт байгаа юм. Үүнийг яагаад ингэж заавал яаран эргэж ажиллахгүйгээр, заавал оруулж ирэх туйлын шаардлага хэрэгцээ юу байна вэ, энэ дээр чинь ажилламаар байгаа. Яагаад гэвэл энэ улс төрийн шийдвэр гэдгийг ингэж дур зоргоороо тайлбарлаж болохгүй. Улс төрийн шийдвэр гэдгийг одоо энэ Үндсэн хуулийн Хорин тавдугаар зүйл дээр зааснаар тайлбарлаад байна л даа. Үндсэн хуулийн Хорин тавдугаар зүйл чинь Улсын Их Хурлын дотоод, гадаад бодлогын аль ч асуудлаар нь авч хэлэлцэж болно гээд маш олон зүйлийг, 18 эрхийг хэлчихсэн байгаа шүү дээ. Тэгэхээр ингэж нэг талаасаа энэ захиргааны шийдвэр Улсын Их Хурлаас гарч байгаа, Засгийн газар биелүүлж байгаа шийдвэрийг  хүрээг нь хумих гэж байгаа боловч нөгөө талаасаа бүр ингэж өргөн тавьж байгаа чинь дахиад олон асуудлыг дагуулна. Үүнийг ингэж яаран сандран хиймээргүй байгаа юм. Үүнийгээ дахиж сайн боловсруулмаар байгаа юм. Тэгээд би түрүүний асуусан асуултад хариулъя. Үүнийг ийм хурдан, тэгээд Ерөнхийлөгчийн нэгэнт хоригийг авсан юм бол хориг дээр тавьсан үндэслэлийг нь оруулахгүйгээр дахиж ингэж оруулж ирэх шаардлага юу байгаа юм бэ? Энэ чинь ажилламаар байна шүү дээ.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Тэр улс төрийн шийдвэр гэдгийг ингэж тайлбарлаж болохгүй байхаа.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Мөнх-Оргил гишүүн.</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Баярлалаа. Нарантуяа гишүүний 2 асуултад хариулъя. Нэгдүгээрт, энэ асуудлыг яаралтай цэгцлэх хэрэгтэй байгаа юмаа, Нарантуяа гишүүн ээ. Тэгээд бид нар хуулиндаа өөрчлөлт оруулаад, Ерөнхийлөгч хориг тавиад, хоригийг нь хүлээж аваад, хоригийг дахиж хэлэлцээд, Байнгын хороон дээр ажлын хэсэг гаргаад, Байнгын хороогоороо хэлэлцээд, өнөөдөр Их Хурлаараа хэлэлцэж байгаа нь энэ нэг талаас онолын боловч, нөгөө талаасаа практикт маш их ач холбогдолтой чухал асуудал байгаа юм. Тэгэхээр үүнийг бид нар аль болохоор хурдан  шийдэж, нэг тийш гаргах нь ач холбогдолтой. Тэгэхгүй бол Захиргааны шүүхэд яг ямар асуудлууд нь харьяалагдах юм, Засгийн газрын ямар шийдвэр нь захиргааны шүүхээр орох юм, ямар шийдвэр нь орохгүй юм гэдэг асуудал чинь хоосон үлдчихээд байгаа юм. Үүнийг яаралтай шийдэхгүй бол захиргааны байгууллагыг чинь Захиргааны шүүхийн чинь хийх нэг гол ажил нь хоцрогдоод байгаа юм, нэгдүгээрт.</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Хоёрдугаарт та Ерөнхийлөгчийн хоригийн санааг хүлээж авсангүй гэж байх юм. Би бол Ерөнхийлөгчийн хоригийн санааг энэ хуулийн заалтад бүрэн тусгачихлаа гэж ойлгож байгаа. Яагаад гэхээр Ерөнхийлөгч 4 хуудас хориг тавихдаа, сүүлд нь гарц хэлж өгсөн шүү дээ. Гарц нь бол манай Ерөнхийлөгчийн санал бол ямар байсан бэ гэхээр, Үндсэн хуулийн эрх зүйн шинжтэй үйл ажиллагаа гэдэг томьёолол оруулъя гэж.  Үндсэн хуулийн эрх зүйн шинжтэй үйл ажиллагаа. Тэгэхээр яг тэр үгээр нь оруулахаар болохгүй байгаа юм, Нарантуяа гишүүн ээ. Яагаад гэвэл Үндсэн хуулийн шинжтэй үйл ажиллагаа гэдэг чинь ёстой таны хэлж байгаагаар зах хязгааргүй асар том асуудал байгаа юм. Энэ дотор чинь Монгол Улсын бүх хуулиуд орно. Хууль хэрэгжүүлж байгаа Засгийн газрын бүх шийдвэрүүд орно. Захиргааны байгууллагуудын  бүх шийдвэрүүд орно. Яагаад гэвэл Монгол Улсад батлагдаж байгаа энэ бүх хуулиуд чинь Үндсэн хуулиасаа угтай шүү дээ. Ямар ч асуудал байсан Үндсэн хуулийн шинжтэй гээд тайлбарлаад явж болно, нэг талаас.</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Нөгөө талаас хэрвээ Үндсэн хуулийн шинжтэй үйл ажиллагаа гэдгийгээ бүр нарийсгаж тайлбарлаад, бишээ энэ бол Үндсэн хуулийн эрх зүйн маргаан юмаа гэж бүр нарийсгах гэж байгаа бол тэр чинь угаасаа энэ Захиргааны ерөнхий хуулийн 3.1.3 дээр заачихсан байгаа юм. Цэц энэ маргааныг шийдвэрлэнэ гээд. Тэгэхээр тэр бол Захиргааны шүүхэд харьяалагдахгүй гэдэг нь угаасаа Ерөнхий хуулийнхаа 3.1.3, Хэрэг хянан шийдвэрлэх тухай хуулийнхаа  13-д заачихсан байгаа юм. Тэгэхээр Ерөнхийлөгчийн хэлээд байгаа тэр улс төрийн буюу Үндсэн хуулийн шинжтэй гэдгийг нь бид нар Үндсэн хуультай нь уяж өгч байгаа юм. Тэгэхээр Засгийн газрын үндсэндээ бүх шийдвэрүүд захиргааны шинжтэй л бол бүх шийдвэрүүд харьяалагдана.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Ямар шийдвэрийг улс төрийн бэ гэж байгаа вэ гэхээр Улсын Их Хурал, Үндсэн хуулийнхаа Хорин тавдугаар зүйлд заасныхаа дагуу бүрэн эрхийнхээ хүрээнд улс төрийн шийдвэр гаргаад, тэр улс төрийн шийдвэрийг нь Засгийн газар хэрэгжүүлэх улс төрийн шинжтэй шийдвэр гарах юм бол гэж бид нар тайлбарлаж өгч байгаа юм. Тэгээд хэмжээг нь зааж өгч байгаа юм. Энэ  18-аар хязгаарлана шүү гээд.  Өргөтгөсөн зүйл байхгүй. Энэ дээр нэг юм хэлмээр байгаа юм. Энэ анх батлагдсанаараа бол улс төрийн шийдвэр гэдгийг миний ойлгож байгаагаар бол их зөв тайлбарласан зүйл байсан юм. Улс төрийн шийдвэр бол захиргааны шүүхэд хамааралгүй гэдгийг нь хэлээд, улс төрийн шийдвэр нь юу юм бэ гэхээр улс төрийн байгууллага, албан тушаалтны хуульд заасан бүрэн эрхэд шалгуургүйгээр заасан, эсхүл шүүхийн журмаар шалган тогтоох боломжгүй шийдвэрүүд гээд. Жишээ нь одоо та бид нар сууж байгаад сайдыг томилъё ч гэдэг юм уу? Ерөнхий сайдыг томилъё гэдэг бол улс төрийн шийдвэр. Түүнийг нь яаж үндсэн шинжийг нь гаргаж байна вэ гэхээр, энэ бол хуульд заасан шалгуур байхгүй.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Гэтэл нэг Засаг дарга хүнд газар олгох шийдвэр гаргаж байна, тийм үү. Тэр бол хуульд заасан шалгууртай. Ийм ийм шаардлагыг хангасан байх ёстой гээд дэс дараатай. Тэр бол захиргааны шийдвэр бөгөөд түүнийг шүүх хянах бололцоотой. Ингэж ялгаж салгасан байсныг бид нар нэгэнт хөдөлгөчихсөн, хөдөлгөсөн дээр нь Ерөнхийлөгч хориг тавьчихсан учраас хүссэн, хүсээгүй захиргааны акт, улс төрийн акт хоёроо салгаж өгөхгүй бол болохгүй болчхоод байгаа юм.</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xml:space="preserve"> Нарантуяа гишүүн тодруулъя.</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З.Нарантуяа</w:t>
      </w:r>
      <w:r>
        <w:rPr>
          <w:rFonts w:ascii="Arial" w:hAnsi="Arial"/>
          <w:lang w:val="mn-MN"/>
        </w:rPr>
        <w:t xml:space="preserve">: Энэ та тайлбараа харахгүй юу. Монгол Улсын улс төрийн шийдвэрийг хэрэгжүүлэх зорилгоор гэдэгт Монгол Улсын Үндсэн хуулийн Хорин тавдугаар зүйлд заасан онцгой бүрэн эрхийн хүрээнд Улсын Их Хурлаас гаргасан төрийн гадаад, дотоод бодлогыг тодорхойлсон шийдвэрийг хэрэгжүүлэх зорилгоор Засгийн газраас гаргаж байгаа шийдвэрийг хэлнэ гэсэн байгаа юм, та. Тэгсэн мөртлөө гадаад, дотоод бодлогыг тодорхойлох гэдэг чинь энэ маш өргөн хүрээний асуудал шүү дээ. Та Үндсэн хуулийнхаа Хорин тавын 1-ийг хар даа.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1.1.хууль батлах, нэмэлт, өөрчлөлт оруулах, төрийн гадаад бодлогын үндсийг тодорхойлох гээд энэ 18 юманд чинь Их Хурлаас гарч байгаа бүх шийдвэр чинь өөрөө гадаад, дотоод ч бай  бодлогыг тодорхойлж байгаа эрх зүйн баримт бичгүүд Үндсэн хууль, Их Хурлын шийдвэрээр явж байгаа шүү дээ. Энэ бүгдийг хэрэгжүүлэх үндсэн үүрэг нь Засгийн газар. Засгийн газрын бүх хуулийн хэрэгжилтийг хангах гэж байгаа түүнтэй холбоотой гарсан шийдвэрүүдийг алиныг нь тэгвэл Захиргааны шүүхийн харьяа болгох юм, алиныг нь Үндсэн хуулийн хүрээнийх байх вэ гэдгийг ялга гэсэн болохоос биш, харин эсрэгээрээ та бол үүнийгээ бүр их буруу тодорхойлчхоод байна.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Г.Занданшатар</w:t>
      </w:r>
      <w:r>
        <w:rPr>
          <w:rFonts w:ascii="Arial" w:hAnsi="Arial"/>
          <w:lang w:val="mn-MN"/>
        </w:rPr>
        <w:t>: Мөнх-Оргил гишүүн асуултад хариулъя.</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Ц.Мөнх-Оргил</w:t>
      </w:r>
      <w:r>
        <w:rPr>
          <w:rFonts w:ascii="Arial" w:hAnsi="Arial"/>
          <w:lang w:val="mn-MN"/>
        </w:rPr>
        <w:t>: болдог бол жаахан цаг сунгаж авмаар байгаа юм. Яагаад гэвэл энэ иргэд, олон нийтэд ч гэсэн энэ ойлголт нь зөв очих ёстой юм. Тэгэхгүй бол Их Хурал ерөөсөө л Засгийн газрын бүх шийдвэрийг л шүүхийн харьяаллаас гаргаад, захиргааны шүүх энд хамаагүй болох гэж байгаа юм шиг нэг хэсэг баахан тайлбар явсан. Одоо энэ тайлбарыг ингээд Нарантуяа гишүүн буруу ойлгоод явчихаар нөгөө алдаагаа залруулахгүй бүр их алдаа гаргаж байгаа юм шиг ойлгогдох гээд байгаа юм.</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Жишээ нь, Нарантуяа гишүүн ээ, Улсын Их Хурал хууль батлах, нэмэлт, өөрчлөлт оруулах асуудлыг шийдлээ гэж бодъё тийм үү? Энэ бол яаж ч бодсон гэсэн захиргааны шүүхэд харьяалагдахгүй асуудал шүү дээ.  18 дотор чинь бүгдээрээ орж байгаа юм. Жишээ нь, Нарантуяа гишүүн ээ, сонсож бай л даа. Жишээ нь Улсын Их Хурал хил тогтоох эрхтэй, хил тогтоочихлоо, тэгээд Засгийн газарт энэ хил тогтоосныг хэрэгжүүл гээд үүрэг өглөө. Түүнийг Засгийн газар хэрэгжүүлээд явж байхдаа өөр улстай гэрээ байгууллаа, тэр бол улс төрийн шийдвэр. Гэтэл тэр хилийг тогтоож байхдаа ямар нэгэн захиргааны шийдвэр гаргаад тэр нь иргэдийн эрх ашгийг хөндчихсөн байх юм бол тэр нь захиргааны акт болж байгаа юм. Түүнийг чинь салгадаг, улс төрийн шийдвэр, захиргааны шийдвэр хоёрыг чинь ингээд салгаад өгч байгаа юм.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 xml:space="preserve">Г.Занданшатар: </w:t>
      </w:r>
      <w:r>
        <w:rPr>
          <w:rFonts w:ascii="Arial" w:hAnsi="Arial"/>
          <w:lang w:val="mn-MN"/>
        </w:rPr>
        <w:t>Нарантуяа гишүүн ээ,  Үндсэн хуулийн 45.2-т, Засгийн газрын тогтоол, захирамж нь хууль, тогтоомжид нийцээгүй бол Засгийн газар өөрөө буюу Улсын Их Хурал хүчингүй болгоно гэж байна. Тэгэхээр бүх Үндсэн хуулийн эрх хэмжээн дотор чинь энэ чинь орчихно шүү дээ.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Гишүүд асуулт асууж, хариулт авч дууслаа.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Захиргааны ерөнхий хуулийн 3.1.7-д улс төрийн шийдвэр гаргах ажиллагаа гээд тодорхойлчихсон, Үндсэн хуулийн 45.2-т Засгийн газрын тогтоолыг хэн хүчингүй болгохыг заачихсан.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Одоо Байнгын хорооны саналаар Захиргааны ерөнхий хуульд өөрчлөлт оруулах тухай хуульд өөрчлөлт оруулах тухай хуулийн төслийг баталъя гэсэн саналын томьёоллоор санал хураана.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Үндсэн хуулийн эрх зүйн хэмжээтэй гээд нэлээн өргөн байсныг Үндсэн хуулийн Хорин тавдугаар зүйлээр хумьж өгч, Байнгын хороо санал оруулсан гэдгээ сая тайлбарлалаа.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Ингээд үг байхгүй. Энэ бол Улсын Их Хурлын чуулганы дэгийн тухай хуулийн 31.8, 31.9-өөр хориг хүлээж авсантай холбогдуулан нэмэлт, өөрчлөлтийг баталж байгаа дэгээр явж байгаа, тийм биз.</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Зарчмын зөрүүтэй саналын томьёолол байхгүй.</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Байнгын хорооны саналаар Захиргааны ерөнхий хуульд өөрчлөлт оруулах тухай хуульд өөрчлөлт оруулах тухай хуулийн төслийг баталъя гэсэн саналын томьёоллоор санал хураалт явуулъя.</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Санал хураалтад 49 гишүүн оролцож, 32 гишүүн дэмжиж, 65.3 хувийн саналаар санал дэмжигдлээ, хуулийн төсөл батлагдлаа.</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Дараагийн асуудалд орно. </w:t>
      </w:r>
    </w:p>
    <w:p>
      <w:pPr>
        <w:pStyle w:val="style23"/>
        <w:spacing w:after="0" w:before="0"/>
        <w:contextualSpacing w:val="false"/>
        <w:jc w:val="both"/>
      </w:pPr>
      <w:r>
        <w:rPr>
          <w:rFonts w:ascii="Arial" w:hAnsi="Arial"/>
          <w:lang w:val="mn-MN"/>
        </w:rPr>
        <w:tab/>
      </w:r>
    </w:p>
    <w:p>
      <w:pPr>
        <w:pStyle w:val="style23"/>
        <w:spacing w:after="0" w:before="0"/>
        <w:contextualSpacing w:val="false"/>
        <w:jc w:val="both"/>
      </w:pPr>
      <w:r>
        <w:rPr>
          <w:rFonts w:ascii="Arial" w:hAnsi="Arial"/>
          <w:lang w:val="mn-MN"/>
        </w:rPr>
        <w:tab/>
      </w:r>
      <w:r>
        <w:rPr>
          <w:rFonts w:ascii="Arial" w:hAnsi="Arial"/>
          <w:b/>
          <w:bCs/>
          <w:iCs/>
          <w:lang w:val="mn-MN"/>
        </w:rPr>
        <w:t>Хоёр. Үндсэн хуулийн цэцийн 2019 оны 02 дугаар дүгнэлтийг хэлэлцэнэ.</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Түрүүн бас хэлэлцэх эсэх дээр Болорчулуун гишүүн яриад байсан. Үндсэн хуулийн нэмэлт, өөрчлөлтийг хэлэлцэж байхад Үндсэн хуульд нэмэлт, өөрчлөлт оруулах журмын тухай хуулийн 11.5-д зааснаар зохион байгуулалтын шинжтэй болон нэг удаагийн хууль тогтоомж төслийг хэлэлцэж болохоор зохицуулалттай шүү дээ. Бүх юмыг тас хорьж байгаа юм гэдгийг ойлгож болохгүй гэдгийг тодруулаад хэлье.</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Улсын Их Хурлын эрхэм гишүүн Жамбалын Ганбаатарын урилгаар  Нийслэлийн Баянгол дүүргийн 9 дүгээр хорооны иргэдийн төлөөлөл, Улсын Их Хурлын үйл ажиллагаа, Төрийн ордонтой танилцаж байна. Та бүхэндээ эрүүл энх, сайн сайхныг Улсын Их Хурлын гишүүдийн нэрийн өмнөөс хүсэн ерөөе /Алга ташив/.</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Үндсэн хуулийн цэцийн дүгнэлтийг Үндсэн хуулийн цэцийн гишүүн Д.Солонго танилцуулна. Солонго таныг индэрт урьж байна.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r>
      <w:r>
        <w:rPr>
          <w:rFonts w:ascii="Arial" w:hAnsi="Arial"/>
          <w:b/>
          <w:bCs/>
          <w:lang w:val="mn-MN"/>
        </w:rPr>
        <w:t>Д.Солонго</w:t>
      </w:r>
      <w:r>
        <w:rPr>
          <w:rFonts w:ascii="Arial" w:hAnsi="Arial"/>
          <w:lang w:val="mn-MN"/>
        </w:rPr>
        <w:t>:  Улсын Их Хурлын эрхэм дарга, гишүүд та бүхний амгаланг айлтгая.</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 xml:space="preserve">Ингээд  2019 оны 5 дугаар сарын 27-ны өдрийн Үндсэн хуулийн цэцийн 2 дугаар дүгнэлтээс үндэслэл болоод тогтоох хэсгийг танилцуулъя. </w:t>
      </w:r>
    </w:p>
    <w:p>
      <w:pPr>
        <w:pStyle w:val="style23"/>
        <w:spacing w:after="0" w:before="0"/>
        <w:contextualSpacing w:val="false"/>
        <w:jc w:val="both"/>
      </w:pPr>
      <w:r>
        <w:rPr/>
      </w:r>
    </w:p>
    <w:p>
      <w:pPr>
        <w:pStyle w:val="style23"/>
        <w:spacing w:after="0" w:before="0"/>
        <w:contextualSpacing w:val="false"/>
        <w:jc w:val="both"/>
      </w:pPr>
      <w:r>
        <w:rPr>
          <w:rFonts w:ascii="Arial" w:hAnsi="Arial"/>
          <w:lang w:val="mn-MN"/>
        </w:rPr>
        <w:tab/>
        <w:t>Монгол Улсын Үндсэн хуулийн цэцийн дунд суудлын хуралдааныг Үндсэн хуулийн цэцийн дарга Д.Одбаяр даргалж, гишүүн Н.Чинбат, Д.Солонго, Б.Буяндэлгэр, Ц.Нанзаддорж нарын бүрэлдэхүүнтэй, нарийн бичгийн даргаар Ц.Долгормааг оролцуулан Үндсэн хуулийн цэцийн хуралдааны танхимд нээлттэй хийв.</w:t>
      </w:r>
    </w:p>
    <w:p>
      <w:pPr>
        <w:pStyle w:val="style23"/>
        <w:spacing w:after="0" w:before="0"/>
        <w:contextualSpacing w:val="false"/>
        <w:jc w:val="both"/>
      </w:pPr>
      <w:r>
        <w:rPr/>
      </w:r>
    </w:p>
    <w:p>
      <w:pPr>
        <w:pStyle w:val="style23"/>
        <w:spacing w:after="0" w:before="0"/>
        <w:contextualSpacing w:val="false"/>
        <w:jc w:val="both"/>
      </w:pPr>
      <w:r>
        <w:rPr>
          <w:rFonts w:ascii="Arial" w:hAnsi="Arial"/>
        </w:rPr>
        <w:tab/>
        <w:t>Үндсэн хуулийн цэцийн дунд суудлын хуралдаанд иргэн Г.Нацагдорж, Д.Отгонбат, А.Кадирбек, Д.Ганхуяг, Б.Ууганбаяр нар болон Монгол Улсын Их Хурлын итгэмжлэгдсэн төлөөлөгч, Улсын Их Хурлын гишүүн Д.Лүндээжанцан, Я.Санжмятав нар оролцов.</w:t>
      </w:r>
    </w:p>
    <w:p>
      <w:pPr>
        <w:pStyle w:val="style23"/>
        <w:spacing w:after="0" w:before="0"/>
        <w:contextualSpacing w:val="false"/>
        <w:jc w:val="both"/>
      </w:pPr>
      <w:r>
        <w:rPr/>
      </w:r>
    </w:p>
    <w:p>
      <w:pPr>
        <w:pStyle w:val="style23"/>
        <w:spacing w:after="0" w:before="0"/>
        <w:contextualSpacing w:val="false"/>
        <w:jc w:val="both"/>
      </w:pPr>
      <w:r>
        <w:rPr>
          <w:rFonts w:ascii="Arial" w:hAnsi="Arial"/>
        </w:rPr>
        <w:tab/>
        <w:t>Үндсэн хуулийн цэцийн дунд суудлын хуралдаанаар:</w:t>
      </w:r>
    </w:p>
    <w:p>
      <w:pPr>
        <w:pStyle w:val="style23"/>
        <w:spacing w:after="0" w:before="0"/>
        <w:contextualSpacing w:val="false"/>
        <w:jc w:val="both"/>
      </w:pPr>
      <w:r>
        <w:rPr/>
      </w:r>
    </w:p>
    <w:p>
      <w:pPr>
        <w:pStyle w:val="style23"/>
        <w:spacing w:after="0" w:before="0"/>
        <w:contextualSpacing w:val="false"/>
        <w:jc w:val="both"/>
      </w:pPr>
      <w:r>
        <w:rPr>
          <w:rFonts w:ascii="Arial" w:hAnsi="Arial"/>
        </w:rPr>
        <w:tab/>
        <w:t>Монгол Улсын Их Хурлын 2018 оны 6 дугаар сарын 14-ний өдрийн “Улсын Их Хурлын гишүүнээс чөлөөлөх тухай” 49 дүгээр тогтоол Монгол Улсын Үндсэн хуулийн Нэгдүгээр зүйлийн 2, Гуравдугаар зүйлийн 1 дэх хэсэг, Арван зургадугаар зүйлийн 9 дэх заалт, Арван есдүгээр зүйлийн 1, Хорин нэгдүгээр зүйлийн 1, 2, Хорин гуравдугаар зүйлийн 1, 2, Хорин есдүгээр зүйлийн 2, 3, Далдугаар зүйлийн 1 дэх хэсгийн зарим зохицуулалтыг;</w:t>
      </w:r>
    </w:p>
    <w:p>
      <w:pPr>
        <w:pStyle w:val="style23"/>
        <w:spacing w:after="0" w:before="0"/>
        <w:contextualSpacing w:val="false"/>
        <w:jc w:val="both"/>
      </w:pPr>
      <w:r>
        <w:rPr/>
      </w:r>
    </w:p>
    <w:p>
      <w:pPr>
        <w:pStyle w:val="style23"/>
        <w:spacing w:after="0" w:before="0"/>
        <w:contextualSpacing w:val="false"/>
        <w:jc w:val="both"/>
      </w:pPr>
      <w:r>
        <w:rPr>
          <w:rFonts w:ascii="Arial" w:hAnsi="Arial"/>
        </w:rPr>
        <w:tab/>
        <w:t>Сонгуулийн тухай хуулийн 12 дугаар зүйлийн 1, 3 дахь хэсэг болон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Үндсэн хуулийн Нэгдүгээр зүйлийн 2, Тавдугаар зүйлийн 4 дэх хэсэг, Арван зургадугаар зүйлийн 9, 10 дахь заалт, Арван есдүгээр зүйлийн 1, Далдугаар зүйлийн 1 дэх хэсгийн холбогдох заалтыг;</w:t>
      </w:r>
    </w:p>
    <w:p>
      <w:pPr>
        <w:pStyle w:val="style23"/>
        <w:spacing w:after="0" w:before="0"/>
        <w:contextualSpacing w:val="false"/>
        <w:jc w:val="both"/>
      </w:pPr>
      <w:r>
        <w:rPr/>
      </w:r>
    </w:p>
    <w:p>
      <w:pPr>
        <w:pStyle w:val="style23"/>
        <w:spacing w:after="0" w:before="0"/>
        <w:contextualSpacing w:val="false"/>
        <w:jc w:val="both"/>
      </w:pPr>
      <w:r>
        <w:rPr>
          <w:rFonts w:ascii="Arial" w:hAnsi="Arial"/>
        </w:rPr>
        <w:tab/>
        <w:t>Монгол Улсын Их Хурлын 2019 оны 2 дугаар сарын 02-ны өдрийн “Монгол Улсын Их Хурлын сонгуулийн 42 дугаар тойргийн нөхөн сонгуулийн зардлын хэмжээг батлах тухай” 23 дугаар тогтоол Үндсэн хуулийн Нэгдүгээр зүйлийн 2 дахь хэсгийн холбогдох заалтыг зөрчсөн эсэх тухай маргааныг хянан хэлэлцэв.</w:t>
      </w:r>
    </w:p>
    <w:p>
      <w:pPr>
        <w:pStyle w:val="style23"/>
        <w:spacing w:after="0" w:before="0"/>
        <w:contextualSpacing w:val="false"/>
        <w:jc w:val="both"/>
      </w:pPr>
      <w:r>
        <w:rPr/>
      </w:r>
    </w:p>
    <w:p>
      <w:pPr>
        <w:pStyle w:val="style23"/>
        <w:spacing w:after="0" w:before="0"/>
        <w:contextualSpacing w:val="false"/>
        <w:jc w:val="both"/>
      </w:pPr>
      <w:r>
        <w:rPr>
          <w:rFonts w:ascii="Arial" w:hAnsi="Arial"/>
        </w:rPr>
        <w:tab/>
      </w:r>
      <w:r>
        <w:rPr>
          <w:rFonts w:ascii="Arial" w:hAnsi="Arial"/>
          <w:lang w:val="mn-MN"/>
        </w:rPr>
        <w:t xml:space="preserve">Үндэслэл: </w:t>
      </w:r>
      <w:r>
        <w:rPr>
          <w:rFonts w:ascii="Arial" w:hAnsi="Arial"/>
        </w:rPr>
        <w:t xml:space="preserve"> </w:t>
      </w:r>
      <w:r>
        <w:rPr>
          <w:rStyle w:val="style17"/>
          <w:rFonts w:ascii="Arial" w:hAnsi="Arial"/>
          <w:i w:val="false"/>
          <w:iCs w:val="false"/>
        </w:rPr>
        <w:t>Нэг. Монгол Улсын Их Хурлын 2018 оны 6 дугаар сарын 14-ний өдрийн “Улсын Их Хурлын гишүүнээс чөлөөлөх тухай” 49 дүгээр тогтоол Үндсэн хуулийн холбогдох заалтыг зөрчсөн эсэх маргааны тухайд:</w:t>
      </w:r>
    </w:p>
    <w:p>
      <w:pPr>
        <w:pStyle w:val="style23"/>
        <w:spacing w:after="0" w:before="0"/>
        <w:contextualSpacing w:val="false"/>
        <w:jc w:val="both"/>
      </w:pPr>
      <w:r>
        <w:rPr/>
      </w:r>
    </w:p>
    <w:p>
      <w:pPr>
        <w:pStyle w:val="style23"/>
        <w:spacing w:after="0" w:before="0"/>
        <w:contextualSpacing w:val="false"/>
        <w:jc w:val="both"/>
      </w:pPr>
      <w:r>
        <w:rPr>
          <w:rFonts w:ascii="Arial" w:hAnsi="Arial"/>
        </w:rPr>
        <w:tab/>
        <w:t>1. Монгол Улсын Их Хурлын гишүүн Д.Гантулга 2018 оны 6 дугаар сарын 11-ний өдөр Улсын Их Хурлын гишүүнээс чөлөөлөгдөх тухай хүсэлтээ Монгол Улсын Их Хурлын даргад хандаж гаргажээ. Уг хүсэлтийг Монгол Улсын Их Хурлын тухай хуулийн 6 дугаар зүйлийн 6.3 дахь заалт, мөн зүйлийн 8 дахь хэсэгт заасны дагуу Улсын Их Хурлын Төрийн байгуулалтын байнгын хороогоор хэлэлцүүлж, гаргасан дүгнэлтийг 2018 оны 6 дугаар сарын 14-ний өдөр Улсын Их Хурлын чуулганы нэгдсэн хуралдаанаар хэлэлцээд нууцаар санал хурааж, хуралдаанд оролцсон нийт 60 гишүүний 75 хувь нь Улсын Их Хурлын гишүүнээс чөлөөлөх хүсэлтийг дэмжсэн байна. Ийнхүү Монгол Улсын Их Хурлын 2018 оны 6 дугаар сарын 14-ний өдөр 49 дүгээр тогтоолоор Улсын Их Хурлын гишүүн Дорждугарын Гантулгыг Улсын Их Хурлын гишүүнээс чөлөөлсөн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 xml:space="preserve"> </w:t>
      </w:r>
      <w:r>
        <w:rPr>
          <w:rFonts w:ascii="Arial" w:hAnsi="Arial"/>
        </w:rPr>
        <w:tab/>
        <w:t>2. Улсын Их Хурлаас Монгол Улсын Үндсэн хуулийн Хорин тавдугаар зүйлийн 1 дэх хэсгийн 1 дэх заалт, мөн зүйлийн 4 дэх хэсэгт заасан бүрэн эрхийн хүрээнд Монгол Улсын Их Хурлын тухай хуулийг 2006 оны 1 дүгээр сарын 26-ны өдөр баталжээ.</w:t>
      </w:r>
    </w:p>
    <w:p>
      <w:pPr>
        <w:pStyle w:val="style23"/>
        <w:spacing w:after="0" w:before="0"/>
        <w:contextualSpacing w:val="false"/>
        <w:jc w:val="both"/>
      </w:pPr>
      <w:r>
        <w:rPr/>
      </w:r>
    </w:p>
    <w:p>
      <w:pPr>
        <w:pStyle w:val="style23"/>
        <w:spacing w:after="0" w:before="0"/>
        <w:contextualSpacing w:val="false"/>
        <w:jc w:val="both"/>
      </w:pPr>
      <w:r>
        <w:rPr>
          <w:rFonts w:ascii="Arial" w:hAnsi="Arial"/>
        </w:rPr>
        <w:tab/>
        <w:t>Тус хуулийн 6 дугаар зүйлийн 6 дахь хэсэгт “Дор дурдсан тохиолдолд гишүүний бүрэн эрх энэ хуулийн 6.3-т заасан хугацаанаас өмнө дуусгавар болно:” гээд 6.6.3 дахь заалтад “гишүүн өөр ажилд шилжих болон хүндэтгэн үзэх бусад шалтгаанаар чөлөөлөгдөх хүсэлтээ өөрөө гаргасныг Улсын Их Хурал хүлээн авсан;”, мөн зүйлийн 6.7 дахь хэсэгт “Энэ хуулийн 6.6.3, 6.6.4-т заасан тохиолдолд гишүүнийг чөлөөлөх ...”, 6.8 дахь хэсэгт “Гишүүнийг чөлөөлөх ... асуудлыг Төрийн байгуулалтын байнгын хорооны санал, дүгнэлтийг үндэслэн нэгдсэн хуралдаанаар хэлэлцэж хуралдаанд оролцсон гишүүдийн олонхын саналаар, нууц санал хураалтаар шийдвэрлэнэ.” гэж хуульчилжээ. Харин Монгол Улсын Их Хурлын чуулганы хуралдааны дэгийн тухай хуульд Улсын Их Хурлын гишүүнийг чөлөөлөх үйл явцыг журамласан зохицуулалтыг нарийвчлан тусгаагүй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Монгол Улсын Үндсэн хуулийн Хорин гуравдугаар зүйлийн 1 дэх хэсэгт “Улсын Их Хурлын гишүүн бол ард түмний элч мөн бөгөөд нийт иргэн, улсын ашиг сонирхлыг эрхэмлэн баримтална.” гээд Улсын Их Хурлын гишүүн нь өөрийн сонгогдсон тойргийн төлөө хүчин зүтгэдэг императив буюу захирагдмал мандаттай бус, харин нийт иргэн, улсын ашиг сонирхлыг хангахын тулд ажиллаж, түүний төлөө хариуцлага хүлээдэг чөлөөт мандаттай болохыг тогтоосон бөгөөд уг үзэл баримтлалын хүрээнд аль ч тойргийн сонгогч Улсын Их Хурлын гишүүдийг өөрийн төлөөлөл гэж үзэх үндэслэл бүрдсэн болно. Өөрөөр хэлбэл, Улсын Их Хурлын гишүүн тойргоос сонгогддог хэдий ч нийт иргэдийн төлөөлөл болдог учиртай. Түүнчлэн Үндсэн хуулийн уг заалтын үзэл баримтлалын хүрээнд Монгол Улсын Их Хурлын тухай хуулийн 5 дугаар зүйлийн 2 дахь хэсэгт “Ээлжит сонгуулийн дараа нийт гишүүний дөрөвний гурав буюу 57-оос доошгүй гишүүн сонгогдож, Улсын Их Хурлын гишүүний тангараг өргөсөн бол Улсын Их Хурлыг бүрэн эрхээ хэрэгжүүлэх бүрэлдэхүүнтэйд тооцно.” хэмээн хуульчилжээ.</w:t>
      </w:r>
    </w:p>
    <w:p>
      <w:pPr>
        <w:pStyle w:val="style23"/>
        <w:spacing w:after="0" w:before="0"/>
        <w:contextualSpacing w:val="false"/>
        <w:jc w:val="both"/>
      </w:pPr>
      <w:r>
        <w:rPr/>
      </w:r>
    </w:p>
    <w:p>
      <w:pPr>
        <w:pStyle w:val="style23"/>
        <w:spacing w:after="0" w:before="0"/>
        <w:contextualSpacing w:val="false"/>
        <w:jc w:val="both"/>
      </w:pPr>
      <w:r>
        <w:rPr>
          <w:rFonts w:ascii="Arial" w:hAnsi="Arial"/>
        </w:rPr>
        <w:tab/>
        <w:t>Үүнээс үзэхэд Монгол Улсын Их Хурал эдүгээ үйлчилж буй эрх зүйн зохицуулалтын дагуу, өөрийн бүрэн эрхийнхээ хүрээнд “Улсын Их Хурлын гишүүнээс чөлөөлөгдөх тухай” дээр дурдсан хүсэлтийг шийдвэрлэж 2018 оны 6 дугаар сарын 14-ний өдрийн “Улсын Их Хурлын гишүүнээс чөлөөлөх тухай” 49 дүгээр тогтоол гаргасан байх тул уг шийдвэр Үндсэн хуулийн Нэгдүгээр зүйлийн 2, Гуравдугаар зүйлийн 1 дэх хэсэг, Арван зургадугаар зүйлийн 9 дэх заалт, Арван есдүгээр зүйлийн 1, Хорин нэгдүгээр зүйлийн 1, 2, Хорин гуравдугаар зүйлийн 1, 2, Хорин есдүгээр зүйлийн 2, 3, Далдугаар зүйлийн 1 дэх хэсгийн холбогдох заалтыг тус тус зөрчсөн гэж үзэх үндэслэлгүй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3. Монгол Улсын Үндсэн хуулийн Гуравдугаар зүйлийн 1 дэх хэсгийн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Хорин есдүгээр зүйлийн 2 дахь хэсгийн “Улсын Их Хурлын гишүүний халдашгүй байдлыг хуулиар хамгаална.” гэсэн заалтын биелэлтийг хангах болон Үндсэн хуульт ёс, тэр дундаа парламентат ёсыг бэхжүүлэх, төрийн болон эдийн засгийн тогтвортой байдлыг хангах, улс төр дэх авлига, дарамт шахалтаас урьдчилан сэргийлэх үүднээс ард түмний элч болж нийт иргэн, улсын ашиг сонирхлыг эрхэмлэн баримталж бүрэн эрхээ хэрэгжүүлдэг Улсын Их Хурлын гишүүнийг чөлөөлөх үндэслэлийг тодорхой болгох, мөн чөлөөлөх үйл явцыг нарийвчлан хуульчлах, Монгол Улсын Их Хурлын тухай хуулийн 6 дугаар зүйлийн 6.3 дахь заалтад заасан “хүндэтгэн үзэх бусад шалтгаан” гэх ойлголтын агуулга, хүрээ, Улсын Их Хурлын гишүүний бүрэн эрх, халдашгүй байдлын талаарх эрх зүйн зохицуулалтыг нарийвчлан тодорхойлох замаар боловсронгуй болгох бүрэн эрх хууль тогтоогчид байгаа болохыг тэмдэглэж байна.</w:t>
      </w:r>
    </w:p>
    <w:p>
      <w:pPr>
        <w:pStyle w:val="style23"/>
        <w:spacing w:after="0" w:before="0"/>
        <w:contextualSpacing w:val="false"/>
        <w:jc w:val="both"/>
      </w:pPr>
      <w:r>
        <w:rPr/>
      </w:r>
    </w:p>
    <w:p>
      <w:pPr>
        <w:pStyle w:val="style23"/>
        <w:spacing w:after="0" w:before="0"/>
        <w:contextualSpacing w:val="false"/>
        <w:jc w:val="both"/>
      </w:pPr>
      <w:r>
        <w:rPr>
          <w:rStyle w:val="style17"/>
          <w:rFonts w:ascii="Arial" w:hAnsi="Arial"/>
        </w:rPr>
        <w:tab/>
      </w:r>
      <w:r>
        <w:rPr>
          <w:rStyle w:val="style17"/>
          <w:rFonts w:ascii="Arial" w:hAnsi="Arial"/>
          <w:i w:val="false"/>
          <w:iCs w:val="false"/>
        </w:rPr>
        <w:t xml:space="preserve">Хоёр </w:t>
      </w:r>
      <w:r>
        <w:rPr>
          <w:rStyle w:val="style17"/>
          <w:rFonts w:ascii="Arial" w:hAnsi="Arial"/>
          <w:i w:val="false"/>
          <w:iCs w:val="false"/>
          <w:lang w:val="mn-MN"/>
        </w:rPr>
        <w:t>дахь хэсэг нь,</w:t>
      </w:r>
      <w:r>
        <w:rPr>
          <w:rStyle w:val="style17"/>
          <w:rFonts w:ascii="Arial" w:hAnsi="Arial"/>
          <w:i w:val="false"/>
          <w:iCs w:val="false"/>
        </w:rPr>
        <w:t xml:space="preserve"> Сонгуулийн тухай хуулийн 12 дугаар зүйлийн 1, 3 дахь хэсэг, түүнчлэн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“Монгол Улсын Их Хурлын сонгуулийн 42 дугаар тойргийн нөхөн сонгуулийн зардлын хэмжээг батлах тухай”</w:t>
      </w:r>
      <w:r>
        <w:rPr>
          <w:rStyle w:val="style16"/>
          <w:rFonts w:ascii="Arial" w:hAnsi="Arial"/>
        </w:rPr>
        <w:t xml:space="preserve"> </w:t>
      </w:r>
      <w:r>
        <w:rPr>
          <w:rStyle w:val="style17"/>
          <w:rFonts w:ascii="Arial" w:hAnsi="Arial"/>
          <w:i w:val="false"/>
          <w:iCs w:val="false"/>
        </w:rPr>
        <w:t>23 дугаар тогтоол Үндсэн хуулийн холбогдох заалтыг зөрчсөн эсэх маргааны тухайд:</w:t>
      </w:r>
    </w:p>
    <w:p>
      <w:pPr>
        <w:pStyle w:val="style23"/>
        <w:spacing w:after="0" w:before="0"/>
        <w:contextualSpacing w:val="false"/>
        <w:jc w:val="both"/>
      </w:pPr>
      <w:r>
        <w:rPr/>
      </w:r>
    </w:p>
    <w:p>
      <w:pPr>
        <w:pStyle w:val="style23"/>
        <w:spacing w:after="0" w:before="0"/>
        <w:contextualSpacing w:val="false"/>
        <w:jc w:val="both"/>
      </w:pPr>
      <w:r>
        <w:rPr>
          <w:rFonts w:ascii="Arial" w:hAnsi="Arial"/>
        </w:rPr>
        <w:tab/>
        <w:t xml:space="preserve">1. Монгол Улсын Үндсэн хуулийн Гуравдугаар зүйлийн 1 дэх хэсэгт “Монгол Улсад засгийн бүх эрх ард түмний мэдэлд байна. Монголын ард түмэн төрийн үйл хэрэгт шууд оролцож, мөн сонгож байгуулсан төрийн эрх барих төлөөлөгчдийн байгууллагаараа уламжлан энэхүү эрхээ эдэлнэ.”, Арван зургадугаар зүйлийн 10 дахь заалтад “нийгмийн болон өөрсдийн ашиг сонирхол, үзэл бодлын үүднээс нам, олон нийтийн бусад байгууллага байгуулах, сайн дураараа эвлэлдэн нэгдэх эрхтэй. ... Аль нэгэн нам, олон нийтийн бусад байгууллагад эвлэлдэн нэгдсэний төлөө болон гишүүний нь хувьд хүнийг ялгаварлан гадуурхах ...-ыг хориглоно. ...”, мөн зүйлийн 9 дэх заалтад “шууд буюу төлөөлөгчдийн байгууллагаараа уламжлан төрийг удирдах хэрэгт оролцох эрхтэй. Төрийн байгууллагад сонгох, сонгогдох эрхтэй. ...” хэмээн зааж Монгол Улсад засгийн бүх эрх ард түмнээс эхтэй болохыг </w:t>
      </w:r>
      <w:r>
        <w:rPr>
          <w:rFonts w:ascii="Arial" w:hAnsi="Arial"/>
          <w:lang w:val="mn-MN"/>
        </w:rPr>
        <w:t>тодорхойлсон.</w:t>
      </w:r>
      <w:r>
        <w:rPr>
          <w:rFonts w:ascii="Arial" w:hAnsi="Arial"/>
        </w:rPr>
        <w:t xml:space="preserve"> Монгол Улсын иргэн улс төрийн намд эвлэлдэн нэгдэж, төрийн эрх барих байгууллага болох Улсын Их Хуралд сонгогдох, түүний гишүүнийг сонгох эрхээ хэрэгжүүлэх боломжтойг баталгаажуулан тогтоосон б</w:t>
      </w:r>
      <w:r>
        <w:rPr>
          <w:rFonts w:ascii="Arial" w:hAnsi="Arial"/>
          <w:lang w:val="mn-MN"/>
        </w:rPr>
        <w:t>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Улс төрийн намын тухай хуулийн 4 дүгээр зүйлийн 4.1 дэх хэсэгт зааснаар нам нь Монгол Улсын Yндсэн хуульд заасны дагуу нийгмийн ашиг сонирхол болон хувийн үзэл бодол, улс төрийн үйл ажиллагаа явуулах зорилгын үүднээс сайн дураараа эвлэлдсэн Монгол Улсын иргэдийн нэгдэл бөгөөд төрийн эрх барих төлөөлөгчдийн байгууллагыг өөрсдийн төлөөлөлтэйгээр байгуулах, улмаар өөрсдийн дэвшүүлж буй бодлого, үзэл баримтлал, хөтөлбөрийн дагуу түүнийг удирдах зорилготой байдаг. Энэ хүрээнд иргэд сонгуульд өөрсдийн байгуулсан, нэгдэн орсон эсхүл үзэл баримтлал, үйл ажиллагааг дэмждэг нам, эвслээс нэр дэвших, нэр дэвшигчийг сонгох замаар улс төрийн эрхээ хэрэгжүүлдэг. Үүнээс үзэхэд аливаа улс төрийн нам, эвсэл төрийн эрх барих байгууллагын сонгуульд оролцох, нэр дэвшүүлэх асуудал бол иргэн хүний улс төрийн эрх болон Үндсэн хуулиар баталгаажсан ардчилсан ёс, засгийн бүх эрх ард түмнээс эхтэй байх үзэл санаатай нягт уялдаатай юм.</w:t>
      </w:r>
    </w:p>
    <w:p>
      <w:pPr>
        <w:pStyle w:val="style23"/>
        <w:spacing w:after="0" w:before="0"/>
        <w:contextualSpacing w:val="false"/>
        <w:jc w:val="both"/>
      </w:pPr>
      <w:r>
        <w:rPr/>
      </w:r>
    </w:p>
    <w:p>
      <w:pPr>
        <w:pStyle w:val="style23"/>
        <w:spacing w:after="0" w:before="0"/>
        <w:contextualSpacing w:val="false"/>
        <w:jc w:val="both"/>
      </w:pPr>
      <w:r>
        <w:rPr>
          <w:rFonts w:ascii="Arial" w:hAnsi="Arial"/>
        </w:rPr>
        <w:tab/>
        <w:t>2. Монгол Улсын Үндсэн хуулийн Хорин нэгдүгээр зүйлийн 4 дэх хэсэгт “Улсын Их Хурлын сонгуулийн журмыг хуулиар тогтооно.” гэж заасан. Монгол Улсын Үндсэн хуулийн дээрх зохицуулалтын дагуу Улсын Их Хурал 2015 оны 12 дугаар сарын 25-ны өдөр Сонгуулийн тухай хуулийг баталж, тус хуулиар Монгол Улсын Их Хурлын болон бусад байгууллагын сонгуулийн үндсэн зарчим, журмыг тодорхойлж, сонгуулийг зохион байгуулж явуулахтай холбогдсон харилцааг зохицуулах хэм хэмжээг тогтоожээ.</w:t>
      </w:r>
    </w:p>
    <w:p>
      <w:pPr>
        <w:pStyle w:val="style23"/>
        <w:spacing w:after="0" w:before="0"/>
        <w:contextualSpacing w:val="false"/>
        <w:jc w:val="both"/>
      </w:pPr>
      <w:r>
        <w:rPr/>
      </w:r>
    </w:p>
    <w:p>
      <w:pPr>
        <w:pStyle w:val="style23"/>
        <w:spacing w:after="0" w:before="0"/>
        <w:contextualSpacing w:val="false"/>
        <w:jc w:val="both"/>
      </w:pPr>
      <w:r>
        <w:rPr>
          <w:rFonts w:ascii="Arial" w:hAnsi="Arial"/>
        </w:rPr>
        <w:tab/>
        <w:t>Сонгуулийн тухай хуулийн 12 дугаар зүйлд Улсын Их Хурал, түүний гишүүний сонгуульд нэр дэвшүүлэх эрхийн талаарх зохицуулалтыг хуульчлахдаа тус зүйлийн 12.1 дэх хэсэгт “Санал авах өдрөөс 180-аас доошгүй хоногийн өмнө Улсын дээд шүүхэд бүртгүүлсэн нам Улсын Их Хурлын сонгуульд оролцож, нэр дэвшүүлэх эрхтэй.”, 12.3 дахь хэсэгт “Эвсэлд нэгдсэн бүх нам санал авах өдрөөс 180-аас доошгүй хоногийн өмнө Улсын дээд шүүхэд бүртгүүлсэн байх шаардлагыг хангасан байна.” гэжээ. Түүнчлэн, тус хуулийн 124 дүгээр зүйлийн 124.3.1 дэх заалтад “санал авах өдрөөс 180-аас доошгүй хоногийн өмнө Улсын дээд шүүхэд бүртгүүлсэн байх шаардлагыг хангаагүй;” бол нам, эвслийг сонгуульд оролцуулахаар бүртгэхээс татгалзахаар нийтлэг байдлаар зохицуулсан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Гэтэл Улс төрийн намын тухай хуульд зааснаар 801 ба түүнээс олон иргэн сайн дураараа нэгдэж нам байгуулан, хөтөлбөр, дүрмээ баталж, Улсын дээд шүүхэд хянуулж бүртгүүлснээр гэрчилгээ авч үйл ажиллагаа явуулах эрхтэй болдог.</w:t>
      </w:r>
    </w:p>
    <w:p>
      <w:pPr>
        <w:pStyle w:val="style23"/>
        <w:spacing w:after="0" w:before="0"/>
        <w:contextualSpacing w:val="false"/>
        <w:jc w:val="both"/>
      </w:pPr>
      <w:r>
        <w:rPr/>
      </w:r>
    </w:p>
    <w:p>
      <w:pPr>
        <w:pStyle w:val="style23"/>
        <w:spacing w:after="0" w:before="0"/>
        <w:contextualSpacing w:val="false"/>
        <w:jc w:val="both"/>
      </w:pPr>
      <w:r>
        <w:rPr>
          <w:rFonts w:ascii="Arial" w:hAnsi="Arial"/>
        </w:rPr>
        <w:tab/>
        <w:t>Үүнээс үзэхэд Сонгуулийн тухай хуулийн 12 дугаар зүйлийн 12.1, 12.3 дахь хэсгийн зохицуулалт нь 180-аас доош хоногийн өмнө нөхөн сонгууль товлон зарлагдсан тохиолдолд хуульд зааснаар сонгууль товлон зарласан өдрөөс өмнө Улсын дээд шүүхэд бүртгүүлсэн улс төрийн нам дангаараа болон бусад нам, улс төрийн хүчинтэй эвсэж уг сонгуульд оролцох, нэр дэвшүүлэх боломжгүй болгожээ. Өөрөөр хэлбэл, тухайн намын гишүүд, дэмжигч иргэд төрийн байгууллагад сонгогдох, сонгох эрхийг хэрэгжүүлэх хууль зүйн боломжийг хууль тогтоогч Сонгуулийн тухай хуулиар бүрэн бүрдүүлээгүй буюу Үндсэн хуулийн цэцэд хандаж гаргасан иргэн Б.Ууганбаярын мэдээлэлд дурдсан нөхцөл байдлыг бий болгосон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Ингэснээр хугацааны шалгуураар иргэд аль нэгэн намд эвлэлдэн нэгдсэний төлөө буюу гишүүнийхээ хувьд ялгаварлагдах хууль зүйн үндэслэл бий болж, улмаар тэдний хувьд тэгш бус байдлыг үүсгэжээ.</w:t>
      </w:r>
    </w:p>
    <w:p>
      <w:pPr>
        <w:pStyle w:val="style23"/>
        <w:spacing w:after="0" w:before="0"/>
        <w:contextualSpacing w:val="false"/>
        <w:jc w:val="both"/>
      </w:pPr>
      <w:r>
        <w:rPr/>
      </w:r>
    </w:p>
    <w:p>
      <w:pPr>
        <w:pStyle w:val="style23"/>
        <w:spacing w:after="0" w:before="0"/>
        <w:contextualSpacing w:val="false"/>
        <w:jc w:val="both"/>
      </w:pPr>
      <w:r>
        <w:rPr>
          <w:rFonts w:ascii="Arial" w:hAnsi="Arial"/>
        </w:rPr>
        <w:tab/>
        <w:t xml:space="preserve">Үүний зэрэгцээ Сонгуулийн тухай хуулийн дээрх заалтууд нь зөвхөн Улсын Их Хурлын гишүүний нөхөн сонгуулийн хүрээнд төдийгүй Улсын Их Хурлын бусад аль ч төрлийн сонгуульд улс төрийн нам оролцоход хугацаанаас хамаарч ялгавартай байдлаар хандах боломжийг бүрдүүлсэн нь иргэдийн улс төрийн эрхийг хөндсөн, ардчилсан ёсны зарчмыг алдагдуулсан байна. Тодруулбал, сонгуульд оролцох улс төрийн намд тодорхой шалгуурыг хуулийн хүрээнд тогтоож болох боловч уг шалгуур нь үндэслэлтэй бөгөөд хариуцлага, санхүүжилт, илт тод байдал гэх зэрэг хуулийн бусад зохицуулалттай уялдсан, иргэний улс төрийн эрхийн хязгаарлалтын талаарх нийтээр хүлээн зөвшөөрсөн түгээмэл зарчимд нийцсэн байх учиртай юм. Гэтэл дээрх заалтуудад тусгасан “180-аас доошгүй хоног”-ийн хугацааны шалгуур нь эдгээрт хамаарахгүй байна. </w:t>
      </w:r>
    </w:p>
    <w:p>
      <w:pPr>
        <w:pStyle w:val="style23"/>
        <w:spacing w:after="0" w:before="0"/>
        <w:contextualSpacing w:val="false"/>
        <w:jc w:val="both"/>
      </w:pPr>
      <w:r>
        <w:rPr>
          <w:rFonts w:ascii="Arial" w:hAnsi="Arial"/>
        </w:rPr>
        <w:tab/>
      </w:r>
    </w:p>
    <w:p>
      <w:pPr>
        <w:pStyle w:val="style23"/>
        <w:spacing w:after="0" w:before="0"/>
        <w:contextualSpacing w:val="false"/>
        <w:jc w:val="both"/>
      </w:pPr>
      <w:r>
        <w:rPr>
          <w:rFonts w:ascii="Arial" w:hAnsi="Arial"/>
        </w:rPr>
        <w:tab/>
        <w:t xml:space="preserve">Улсын Их Хурлаас ирүүлсэн хариу тайлбарт “улс төрийн намыг бүртгүүлэхэд зарим нэг шаардлага тавих нь эвлэлдэн нэгдэх эрхийг зөрчсөнд тооцогдохгүй гэж Европын хүний эрхийн шүүхийн шийдвэрүүдэд заасан байна.” гэсэн боловч нотолгоог тодорхой дурдаагүй байна. Мөн өнөөдрийн хэлэлцэж буй маргаан нь улс төрийн намыг бүртгэх тухай бус нэгэнт бүртгэгдсэн намыг сонгуульд оролцохтой холбоотой асуудал байгаа болно. Харин Европын хүний эрхийн шүүхийн шийдвэрүүдийг судлан үзэхэд, эвлэлдэн нэгдэх эрх чөлөөг хамгаалж, баталгаажуулсан шийдвэрүүд зонхилж байх ба эдгээр нь Иргэний болон улс төрийн эрхийн  </w:t>
      </w:r>
      <w:r>
        <w:rPr>
          <w:rFonts w:ascii="Arial" w:hAnsi="Arial"/>
          <w:lang w:val="mn-MN"/>
        </w:rPr>
        <w:t xml:space="preserve">тухай </w:t>
      </w:r>
      <w:r>
        <w:rPr>
          <w:rFonts w:ascii="Arial" w:hAnsi="Arial"/>
        </w:rPr>
        <w:t>олон улсын Пактын 22 болон Хүний эрхийн тухай Европын конвенцийн 11 дүгээр зүйлийг үндэслэж, эвлэлдэн нэгдэх эрх чөлөөг зөвхөн үндэсний болон нийгмийн аюулгүй байдал, нийгмийн дэг журам, хүн амын эрүүл мэнд, ёс суртахуун, бусдын эрх, эрх чөлөөг хамгаалах эрх ашгийн үүднээс хуульд зааснаар хязгаарлалт тавьж болно; үүнээс өөр хязгаарлалтыг зөвхөн гарцаагүй бөгөөд үндэслэлтэй учир шалтгаан байгаа тохиолдолд хэрэглэнэ; уг хязгаарлалт нь тавьж буй хууль ёсны зорилгод дүйцэхүйц байхаас гадна нөхцөл байдалд нийцсэн, энэ талаарх нотолгоотой байх хэрэгтэй талаар тусгасан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 xml:space="preserve">Улсын Их Хурлын сонгуулийн тухай хуулийн түүхчилсэн судалгаанаас үзэхэд өмнө хүчин төгөлдөр үйлчилж байсан хуулиудад улс төрийн нам, эвсэл сонгуульд оролцох тохиолдолд ийнхүү тухайлан хагас жилээс доошгүй хугацааны өмнө Улсын дээд шүүхэд бүртгүүлсэн байх тухай зохицуулалтыг тусгаагүй байх ба 1992 оны Монгол Улсын Их Хурлын сонгуулийн тухай хуульд “Нам сонгуульд оролцохоо санал авах өдрөөс 65 хоногийн өмнө Сонгуулийн ерөнхий хороонд бичгээр </w:t>
      </w:r>
      <w:r>
        <w:rPr>
          <w:rFonts w:ascii="Arial" w:hAnsi="Arial"/>
          <w:lang w:val="mn-MN"/>
        </w:rPr>
        <w:t>хүсэлтээ</w:t>
      </w:r>
      <w:r>
        <w:rPr>
          <w:rFonts w:ascii="Arial" w:hAnsi="Arial"/>
        </w:rPr>
        <w:t xml:space="preserve"> илэрхийлж, албан ёсоор бүртгүүлнэ. 2005, 2011 оны хуульд сонгууль товлон зарласан өдрөөс өмнө Улсын дээд шүүхэд бүртүүлсэн нам сонгуульд оролцох эрхтэй байхаар заасан байсныг дурдах нь зүйтэй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3. Монгол Улсын Үндсэн хуулийн цэц 2018 оны 8 дугаар сарын 22-ны өдөр гаргасан дүгнэлт, мөн оны 11 дүгээр сарын 30-ны өдөр гаргасан 03 дугаар тогтоолдоо “Улсын Их Хурлын гишүүний нөхөн сонгууль товлон зарлагдсан тохиолдолд тухайн сонгуульд нэр дэвших, улмаар төрийн байгууллагад сонгогдох эрхийг хэрэгжүүлэх хууль зүйн боломжийг хууль тогтоогч бүрэн бүрдүүлээгүй” гэж, “сонгуулийн хууль тогтоомжийг боловсронгуй болгох тулгамдсан асуудал байгааг дурдах нь зүйтэй” гэж, мөн “Хууль тогтоомжийг боловсронгуй болгох, сонгогч, сонгогдогч иргэдийн эрхийг тэгш хангаж холбогдох заалтыг өөрчлөх эрх нь хууль тогтоогчид байгаа” талаар тус тус тухайлан тусгаж Улсын Их Хуралд уламжилж байсан болно.</w:t>
      </w:r>
    </w:p>
    <w:p>
      <w:pPr>
        <w:pStyle w:val="style23"/>
        <w:spacing w:after="0" w:before="0"/>
        <w:contextualSpacing w:val="false"/>
        <w:jc w:val="both"/>
      </w:pPr>
      <w:r>
        <w:rPr/>
      </w:r>
    </w:p>
    <w:p>
      <w:pPr>
        <w:pStyle w:val="style23"/>
        <w:spacing w:after="0" w:before="0"/>
        <w:contextualSpacing w:val="false"/>
        <w:jc w:val="both"/>
      </w:pPr>
      <w:r>
        <w:rPr>
          <w:rFonts w:ascii="Arial" w:hAnsi="Arial"/>
        </w:rPr>
        <w:tab/>
        <w:t>Түүнчлэн Монгол Улсын Үндсэн хуулийн Арван есдүгээр зүйлийн 1 дэх хэсэгт зааснаар хүний эрх, эрх чөлөөг хангахуйц хууль зүйн баталгааг бүрдүүлэх үүргийг төр иргэнийхээ өмнө хүлээж байгаа юм.</w:t>
      </w:r>
    </w:p>
    <w:p>
      <w:pPr>
        <w:pStyle w:val="style23"/>
        <w:spacing w:after="0" w:before="0"/>
        <w:contextualSpacing w:val="false"/>
        <w:jc w:val="both"/>
      </w:pPr>
      <w:r>
        <w:rPr/>
      </w:r>
    </w:p>
    <w:p>
      <w:pPr>
        <w:pStyle w:val="style23"/>
        <w:spacing w:after="0" w:before="0"/>
        <w:contextualSpacing w:val="false"/>
        <w:jc w:val="both"/>
      </w:pPr>
      <w:r>
        <w:rPr>
          <w:rFonts w:ascii="Arial" w:hAnsi="Arial"/>
        </w:rPr>
        <w:tab/>
        <w:t>Гэтэл Монгол Улсын Их Хурал нь Улсын Их Хурлын гишүүний нөхөн сонгуулийг товлон зарлах шийдвэрийг 2019 оны 2 дугаар сарын 02-ны өдөр гаргахдаа Үндсэн хуульт ёс, ардчилсан эрх зүйт төрийн суурь үзэл баримтлалд нийцүүлэн Үндсэн хуульд заасан хүний эрх, эрх чөлөөг хангахуйц хууль зүйн баталгааг бүрдүүлэх үүргийнхээ дагуу тухайн сонгуульд оролцох улс төрийн намын тэгш байдлыг хангах ёстой атал тэгш бус байдлыг бий болгосон, сонгогч, сонгогдогч иргэдэд үндэслэлгүй ялгаварлал бий болгосон сонгуулийн хуулийн хийдэл, дутагдлыг арилгахгүйгээр “Монгол Улсын Их Хурлын сонгуулийн 42 дугаар тойрогт нөхөн сонгууль товлон зарлах, санал авах өдрийг тогтоох тухай” 22 дугаар тогтоолыг батлан гаргажээ.</w:t>
      </w:r>
    </w:p>
    <w:p>
      <w:pPr>
        <w:pStyle w:val="style23"/>
        <w:spacing w:after="0" w:before="0"/>
        <w:contextualSpacing w:val="false"/>
        <w:jc w:val="both"/>
      </w:pPr>
      <w:r>
        <w:rPr/>
      </w:r>
    </w:p>
    <w:p>
      <w:pPr>
        <w:pStyle w:val="style23"/>
        <w:spacing w:after="0" w:before="0"/>
        <w:contextualSpacing w:val="false"/>
        <w:jc w:val="both"/>
      </w:pPr>
      <w:r>
        <w:rPr>
          <w:rFonts w:ascii="Arial" w:hAnsi="Arial"/>
        </w:rPr>
        <w:t xml:space="preserve"> </w:t>
      </w:r>
      <w:r>
        <w:rPr>
          <w:rFonts w:ascii="Arial" w:hAnsi="Arial"/>
        </w:rPr>
        <w:tab/>
        <w:t>Дээр дурдсан үндэслэл, нөхцөл байдлаас үзэхэд Сонгуулийн тухай хуулийн 12 дугаар зүйлийн 1, 3 дахь хэсэг, түүнчлэн Монгол Улсын Их Хурал 2019 оны 2 дугаар сарын 02-ны өдөр “Монгол Улсын Их Хурлын сонгуулийн 42 дугаар тойрогт нөхөн сонгууль товлон зарлах, санал авах өдрийг тогтоох тухай” 22 дугаар тогтоол батлан гаргаснаар Монгол Улсын Үндсэн хуулийн Арван зургадугаар зүйлийн 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Арван есдүгээр зүйлийн 1 дэх хэсэгт “Төрөөс хүний эрх, эрх чөлөөг хангахуйц ... хууль зүйн болон бусад баталгааг бүрдүүлэх ... үүргийг иргэнийхээ өмнө хариуцна.”, Далдугаар зүйлийн 1 дэх хэсэгт “Үндсэн хуульд ... төрийн байгууллагын бусад шийдвэр ... бүрнээ нийцсэн байвал зохино.” гэж заасныг зөрчиж, улмаар Үндсэн хуулийн Нэгдүгээр зүйлийн 2 дахь хэсэгт “Ардчилсан ёс, шударга ёс, ... тэгш байдал, ... хууль дээдлэх нь төрийн үйл ажиллагааны үндсэн зарчим мөн.”, Арван зургадугаар зүйлийн 9 дэх заалтад “... Төрийн байгууллагад сонгох, сонгогдох эрхтэй. ...” гэж заасныг зөрчигдөх нөхцөл бүрдүүлсэн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4. Монгол Улсын Их Хурлаас 2015 оны 12 дугаар сарын 25-ны өдөр баталсан Сонгуулийн тухай хуулийн 16 дугаар зүйлийн 3 дахь хэсэгт “Ээлжит сонгуулийн санал авах өдрийг санал авах өдрөөс 150-иас доошгүй хоногийн өмнө тогтооно.” гэж хуульчилжээ. Харин тус хуулийн 20 дугаар зүйлийн 1 дэх хэсэгт “Нөхөн сонгуулийн санал авах өдөр нь жил бүрийн зургадугаар сарын сүүлийн Ням гараг болон аравдугаар сарын эхний Ням гараг байх ба улс даяар нэгдсэн журмаар явагдана.” хэмээн заасан боловч Улсын Их Хурлын гишүүний нөхөн сонгуулийн санал авах өдрийг зарлах шийдвэрийг хэзээ гаргах талаар уг хуульд тусгайлан хуульчлаагүй байна. Гэтэл сонгуулийн эрх зүй нь Үндсэн хуулийн эрх зүйн бусад институттэй харьцуулахад процессын хэм хэмжээ ихээр агуулдаг онцлогтой бөгөөд сонгуулийн үйл явцын үе шат бүрийн эхлэх, дуусгавар болох хугацааг нарийвчлан тогтоосон байхыг шаарддаг. Ийнхүү тогтоогоогүй тохиолдолд нийтийн эрх зүйн зарчмын дагуу ерөнхий зохицуулалтыг удирдлага болгох учиртай. Иймд уг зарчмын хүрээнд Улсын Их Хурлын гишүүний нөхөн сонгуулийн санал авах өдрийг санал авах өдрөөс 150-иас доошгүй хоногийн өмнө тогтоохоор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Үүнээс үзэхэд Монгол Улсын Их Хурал нь Сонгуулийн тухай хуулийн дээр дурдсан  зохицуулалтыг зөрчиж, 2019 оны 2 дугаар сарын 02-ны өдөр 22 дугаар тогтоол гарган 148 хоногийн өмнө Улсын Их Хурлын сонгуулийн 42 дугаар тойрогт нөхөн сонгуулийн санал авах өдрийг тогтоосон байна. Ийнхүү Улсын Их Хурлын 2019 оны 22 дугаар тогтоол нь холбогдох хуулийн заалтад үл нийцсэн байх тул Монгол Улсын Үндсэн хуулийн Нэгдүгээр зүйлийн 2 дахь хэсэгт “... хууль дээдлэх нь төрийн үйл ажиллагааны үндсэн зарчим мөн.” гэсэн заалтыг зөрчсөн гэж үзэх үндэслэлтэй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5. Монгол Улсын Их Хурал 2019 оны 2 дугаар сарын 02-ны өдрийн 22 дугаар тогтоолоор Улсын Их Хурлын сонгуулийн 42 дугаар тойрогт нөхөн сонгууль товлон зарласан бөгөөд үүнтэй уялдуулан мөн өдрийн 23 дугаар тогтоолоороо тус сонгуулийг зохион байгуулахтай холбоотой зардлын хэмжээг тогтоож, уг зардлыг Засгийн газрын нөөц сангаас гаргахыг Монгол Улсын Засгийн газарт даалгасан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Харин Сонгуулийн тухай хуулийн 38 дугаар зүйлийн 2.14 дэх заалтад Улсын Их Хурлын нөхөн сонгуулийн зардлыг улсын төсвөөс санхүүжүүлэхээр хуульчилжээ. Мөн Засгийн газрын тусгай сангийн тухай хуулийн 5 дугаар зүйлд “Засгийн газрын тодорхой чиг үүрэг, зорилтыг санхүүжүүлэх зорилгоор улсын нэгдсэн төсвөөс төвлөрүүлсэн хөрөнгө, түүнчлэн уг арга хэмжээнд зориулан олгосон хандив, буцалтгүй тусламжийн орлогыг Засгийн газрын тусгай сан…” гэж тодорхойлоод, тус хуулийн 8 дугаар зүйлд “Засгийн газрын нөөц сан”-аас төсөв батлахаас өмнө урьдчилан харах боломжгүй тодорхой хэдэн үйл ажиллагааны зардлыг санхүүжүүлэхээр зохицуулжээ. Харин Сонгуулийн тухай хуулийн 20 дугаар зүйлийн 1 дэх хэсэгт “Нөхөн сонгуулийн санал авах өдөр нь жил бүрийн зургадугаар сарын сүүлийн Ням гараг болон аравдугаар сарын эхний Ням гараг байх ба улс даяар нэгдсэн журмаар явагдана.” гэж заасан ба  Улсын Их Хурлын сонгуулийн 42 дугаар тойргийн нөхөн сонгуультай холбоотой Үндсэн хуулийн цэцийн дүгнэлт 2018 оны 8 дугаар сарын 22-ны өдөр гарсан зэргээс үзэхэд уг нөхөн сонгуулийг 2019 онд явуулах нь тодорхой байсан юм. Үүнээс үзэхэд Монгол Улсын Их Хурлын 2019 оны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газарт даалгасугай” гэсэн нь дээрх хуулиудын зохицуулалтад үл нийцжээ. Улмаар Улсын Их Хурлын 23 дугаар тогтоолын 2 дахь заалт Үндсэн хуулийн Нэгдүгээр зүйлийн 2 дахь хэсгийн “... хууль дээдлэх нь төрийн үйл ажиллагааны үндсэн зарчим мөн.” гэж заасныг зөрчсөн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6. Ээлжит сонгуультай харьцуулахад нөхөн сонгууль нь баримтлах зарчмын хувьд ижил боловч сонгуулийн үйл явцын хугацаа болон холбогдох процедурын хувьд онцлог, ялгаатай. Гэтэл энэхүү онцлог байдлыг хууль тогтоогч харгалзан үзэхгүйгээр 2015 онд Сонгуулийн тухай хуулийг баталсан байна. Тодруулбал, уг хуульд нөхөн сонгуультай холбоотой зохицуулалтыг нарийвчлан тусгаагүй, хийдэлтэй, эсхүл нийтлэг байдлаар хуульчилсан нь иргэдээс Үндсэн хуулийн цэцэд удаа дараа хандах, улмаар сонгуулийн талаарх хэм хэмжээ, шийдвэрүүд хүчингүй болох үр дагаврыг бий болгож байна. Иймд сонгуулийн тухай хууль тогтоомжийг батлан гаргахдаа нөхөн сонгуульд холбогдох зохицуулалтыг нарийвчлан хуульчлах нь Үндсэн хуулийн үнэт зүйл болон ардчилал, парламентат ёсыг бэхжүүлэх, улмаар Үндсэн хуульт ёсыг хамгаалах, Үндсэн хуульд заасан хүний эрх, эрх чөлөөг хангахуйц хууль зүйн баталгааг бүрдүүлэхэд чухал ач холбогдолтой болно.</w:t>
      </w:r>
    </w:p>
    <w:p>
      <w:pPr>
        <w:pStyle w:val="style23"/>
        <w:spacing w:after="0" w:before="0"/>
        <w:contextualSpacing w:val="false"/>
        <w:jc w:val="both"/>
      </w:pPr>
      <w:r>
        <w:rPr/>
      </w:r>
    </w:p>
    <w:p>
      <w:pPr>
        <w:pStyle w:val="style23"/>
        <w:spacing w:after="0" w:before="0"/>
        <w:contextualSpacing w:val="false"/>
        <w:jc w:val="both"/>
      </w:pPr>
      <w:r>
        <w:rPr>
          <w:rFonts w:ascii="Arial" w:hAnsi="Arial"/>
        </w:rPr>
        <w:tab/>
        <w:t xml:space="preserve">Мөн энэхүү дүгнэлтийн тэмдэглэх хэсэгт дурдсан судалгаа, үндсэн хуулийн болон сонгуулийн эрх зүйн онол, номлолоос үзэхэд аливаа нөхөн сонгуулийн талаарх зохицуулалтыг хуульчлах болон нөхөн сонгууль товлон зарлах шийдвэр гаргахдаа тухайн улсын төрийн байгууламж, мандатын хэв шинж, парламентын орон гарсан гишүүний бүрэн эрхийн хугацаа, парламентын өөрийнх нь бүрэн эрхээ хэрэгжүүлж болохуйц бүрэлдэхүүний тоо зэргийг үндэслэж, улс орны эдийн засгийн болон төрийн тогтвортой байдал, улс төр дэх авлига, дарамт шахалтаас ангид байх асуудал гэх мэт хүчин зүйлийг харгалздаг байна. Тухайлбал, өмнө хүчин төгөлдөр үйлчилж байсан Улсын Их Хурлын сонгуулийн тухай хуулиудад орон гарсан Улсын Их Хурлын гишүүний бүрэн эрхийн хугацаа дуусахад нэг жил хүрэхгүй хугацаа үлдсэн бол нөхөн сонгууль явуулахгүй байхаар нарийвчлан тусгасан байжээ. </w:t>
      </w:r>
    </w:p>
    <w:p>
      <w:pPr>
        <w:pStyle w:val="style23"/>
        <w:spacing w:after="0" w:before="0"/>
        <w:contextualSpacing w:val="false"/>
        <w:jc w:val="both"/>
      </w:pPr>
      <w:r>
        <w:rPr/>
      </w:r>
    </w:p>
    <w:p>
      <w:pPr>
        <w:pStyle w:val="style23"/>
        <w:spacing w:after="0" w:before="0"/>
        <w:contextualSpacing w:val="false"/>
        <w:jc w:val="both"/>
      </w:pPr>
      <w:r>
        <w:rPr>
          <w:rFonts w:ascii="Arial" w:hAnsi="Arial"/>
        </w:rPr>
        <w:tab/>
        <w:t>Харин Улсын Их Хурлаас 2015 оны 12 дугаар сарын 25-ны өдөр баталсан Сонгуулийн тухай хуульд энэ талаарх зохицуулалтыг орхигдуулан хуульчилсан байна. Мөн Монгол Улсын Үндсэн хуулийн Хоёрдугаар зүйлд Монгол Улс төрийн байгууламжийн хувьд нэгдмэл улс болохыг тогтоож, Хорин гуравдугаар зүйлийн 1 дэх хэсэгт “Улсын Их Хурлын гишүүн бол ард түмний элч мөн бөгөөд нийт иргэн, улсын ашиг сонирхлыг эрхэмлэн баримтална.” гэж зааж Улсын Их Хурлын гишүүн нь императив бус чөлөөт мандаттай болохыг тодорхойлсон.</w:t>
      </w:r>
    </w:p>
    <w:p>
      <w:pPr>
        <w:pStyle w:val="style23"/>
        <w:spacing w:after="0" w:before="0"/>
        <w:contextualSpacing w:val="false"/>
        <w:jc w:val="both"/>
      </w:pPr>
      <w:r>
        <w:rPr/>
      </w:r>
    </w:p>
    <w:p>
      <w:pPr>
        <w:pStyle w:val="style23"/>
        <w:spacing w:after="0" w:before="0"/>
        <w:contextualSpacing w:val="false"/>
        <w:jc w:val="both"/>
      </w:pPr>
      <w:r>
        <w:rPr>
          <w:rFonts w:ascii="Arial" w:hAnsi="Arial"/>
        </w:rPr>
        <w:tab/>
        <w:t>Үүний зэрэгцээ тус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Арван есдүгээр зүйлийн 1 дэх хэсэгт “Төрөөс хүний эрх, эрх чөлөөг хангахуйц эдийн засаг, нийгэм, хууль зүйн болон бусад баталгааг бүрдүүлэх, ... үүргийг иргэнийхээ өмнө хариуцна.”, Монгол Улсын Их Хурлын тухай хуулийн 5 дугаар зүйлийн 5.3 дахь хэсэгт “Улсын Их Хурлын тухайн бүрэн эрхийн хугацаанд Улсын Их Хурлын гишүүн нас барсан, хүндэтгэн үзэх шалтгаанаар чөлөөлөгдсөн, эсхүл бүрэн эрхийг нь түдгэлзүүлсэн, эгүүлэн татсаны улмаас орон гарсан боловч нөхөн сонгууль явагдаагүй тохиолдолд Улсын Их Хурлын 57-оос доошгүй гишүүний бүрэн эрх хүчинтэй байвал Улсын Их Хурлыг бүрэн эрхээ хэрэгжүүлэх бүрэлдэхүүнтэйд тооцно.” хэмээн заасанд нийцүүлэх нь зүйтэй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Монгол Улсын Үндсэн хуулийн Жаран дөрөвдүгээр зүйлийн 1 дэх хэсэг, Жаран зургадугаар зүйлийн 1 дэх хэсэг, мөн зүйлийн 2 дахь хэсгийн 1 дэх заалт, Үндсэн хуулийн цэцэд маргаан хянан шийдвэрлэх ажиллагааны тухай хуулийн 31, 32 дугаар зүйлийг тус тус удирдлага болгон</w:t>
      </w:r>
    </w:p>
    <w:p>
      <w:pPr>
        <w:pStyle w:val="style23"/>
        <w:spacing w:after="0" w:before="0"/>
        <w:contextualSpacing w:val="false"/>
        <w:jc w:val="both"/>
      </w:pPr>
      <w:r>
        <w:rPr/>
      </w:r>
    </w:p>
    <w:p>
      <w:pPr>
        <w:pStyle w:val="style23"/>
        <w:spacing w:after="0" w:before="0"/>
        <w:contextualSpacing w:val="false"/>
        <w:jc w:val="center"/>
      </w:pPr>
      <w:r>
        <w:rPr>
          <w:rStyle w:val="style16"/>
          <w:rFonts w:ascii="Arial" w:hAnsi="Arial"/>
        </w:rPr>
        <w:t xml:space="preserve">МОНГОЛ УЛСЫН ҮНДСЭН ХУУЛИЙН НЭРИЙН ӨМНӨӨС </w:t>
      </w:r>
    </w:p>
    <w:p>
      <w:pPr>
        <w:pStyle w:val="style23"/>
        <w:spacing w:after="0" w:before="0"/>
        <w:contextualSpacing w:val="false"/>
        <w:jc w:val="center"/>
      </w:pPr>
      <w:r>
        <w:rPr>
          <w:rStyle w:val="style16"/>
          <w:rFonts w:ascii="Arial" w:hAnsi="Arial"/>
        </w:rPr>
        <w:t>ДҮГНЭЛТ ГАРГАХ нь:</w:t>
      </w:r>
    </w:p>
    <w:p>
      <w:pPr>
        <w:pStyle w:val="style23"/>
        <w:spacing w:after="0" w:before="0"/>
        <w:contextualSpacing w:val="false"/>
        <w:jc w:val="both"/>
      </w:pPr>
      <w:r>
        <w:rPr/>
      </w:r>
    </w:p>
    <w:p>
      <w:pPr>
        <w:pStyle w:val="style23"/>
        <w:spacing w:after="0" w:before="0"/>
        <w:contextualSpacing w:val="false"/>
        <w:jc w:val="both"/>
      </w:pPr>
      <w:r>
        <w:rPr>
          <w:rFonts w:ascii="Arial" w:hAnsi="Arial"/>
        </w:rPr>
        <w:tab/>
        <w:t>1. Монгол Улсын Их Хурлаас 2015 оны 12 дугаар сарын 25-ны өдөр баталсан Сонгуулийн тухай хуулийн 12 дугаар зүйлийн 1 дэх хэсгийн “Санал авах өдрөөс 180-аас доошгүй хоногийн өмнө Улсын дээд шүүхэд бүртгүүлсэн нам Улсын Их Хурлын сонгуульд оролцож, нэр дэвшүүлэх эрхтэй.”,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заалт,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мөн зүйлийн 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Арван есдүгээр зүйлийн 1 дэх хэсэгт “Төрөөс хүний эрх, эрх чөлөөг хангахуйц ... хууль зүйн болон бусад баталгааг бүрдүүлэх ...”, Далдугаар зүйлийн 1 дэх хэсэгт “Үндсэн хуульд  төрийн байгууллагын бусад шийдвэр, нийт байгууллага, иргэний үйл ажиллагаа бүрнээ нийцсэн байвал зохино.” гэж заасныг тус тус зөрчсөн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2. Монгол Улсын Их Хурлын 2019 оны 2 дугаар 02-ны өдрийн “Монгол Улсын Их Хурлын сонгуулийн 42 дугаар тойргийн нөхөн сонгуулийн зардлын хэмжээг батлах тухай”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газарт даалгасугай” гэсэн нь Монгол Улсын Үндсэн хуулийн Нэгдүгээр зүйлийн 2 дахь хэсэгт “... хууль дээдлэх нь төрийн үйл ажиллагааны үндсэн зарчим мөн.” гэж заасныг зөрчсөн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3. Сонгуулийн тухай хуулийн 12 дугаар зүйлийн 12.1, 12.3 дахь хэсэг, Монгол Улсын Их Хурлын 2019 оны 2 дугаар сарын 02-ны өдрийн 22, 23 дугаар тогтоол тус тус Монгол Улсын Үндсэн хуулийн Тавдугаар зүйлийн 4 дэх хэсгийг зөрчөөгүй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 xml:space="preserve">4. Монгол Улсын Их Хурлын 2018 оны </w:t>
      </w:r>
      <w:r>
        <w:rPr>
          <w:rFonts w:ascii="Arial" w:hAnsi="Arial"/>
          <w:lang w:val="mn-MN"/>
        </w:rPr>
        <w:t>8</w:t>
      </w:r>
      <w:r>
        <w:rPr>
          <w:rFonts w:ascii="Arial" w:hAnsi="Arial"/>
        </w:rPr>
        <w:t xml:space="preserve"> дугаар сарын 14-ний өдрийн “Улсын Их Хурлын гишүүнээс чөлөөлөх тухай” 49 дүгээр тогтоол Монгол Улсын Үндсэн хуулийн Нэгдүгээр зүйлийн 2, Гуравдугаар зүйлийн 1 дэх хэсэг, Арван зургадугаар зүйлийн 9 дэх заалт, Арван есдүгээр зүйлийн 1, Хорин нэгдүгээр зүйлийн 1, 2, Хорин гуравдугаар зүйлийн 1, 2, Хорин есдүгээр зүйлийн 2, 3, Далдугаар зүйлийн 1 дэх хэсгийн холбогдох заалтыг зөрчөөгүй байна.</w:t>
      </w:r>
    </w:p>
    <w:p>
      <w:pPr>
        <w:pStyle w:val="style23"/>
        <w:spacing w:after="0" w:before="0"/>
        <w:contextualSpacing w:val="false"/>
        <w:jc w:val="both"/>
      </w:pPr>
      <w:r>
        <w:rPr/>
      </w:r>
    </w:p>
    <w:p>
      <w:pPr>
        <w:pStyle w:val="style23"/>
        <w:spacing w:after="0" w:before="0"/>
        <w:contextualSpacing w:val="false"/>
        <w:jc w:val="both"/>
      </w:pPr>
      <w:r>
        <w:rPr>
          <w:rFonts w:ascii="Arial" w:hAnsi="Arial"/>
        </w:rPr>
        <w:tab/>
        <w:t>5.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заалтыг болон Монгол Улсын Их Хурлын 2019 оны 2 дугаар сарын 02-ны өдрийн 22, 23 дугаар тогтоолыг Үндсэн хуулийн цэцэд маргаан хянан шийдвэрлэх ажиллагааны тухай хуулийн 32 дугаар зүйлийн 4 дэх хэсэгт заасны дагуу 2019 оны 5 дугаар сарын 27-ны өдрөөс эхлэн тус тус түдгэлзүүлсүгэй.</w:t>
      </w:r>
    </w:p>
    <w:p>
      <w:pPr>
        <w:pStyle w:val="style23"/>
        <w:spacing w:after="0" w:before="0"/>
        <w:contextualSpacing w:val="false"/>
        <w:jc w:val="both"/>
      </w:pPr>
      <w:r>
        <w:rPr/>
      </w:r>
    </w:p>
    <w:p>
      <w:pPr>
        <w:pStyle w:val="style23"/>
        <w:spacing w:after="0" w:before="0"/>
        <w:contextualSpacing w:val="false"/>
        <w:jc w:val="both"/>
      </w:pPr>
      <w:r>
        <w:rPr>
          <w:rFonts w:ascii="Arial" w:hAnsi="Arial"/>
        </w:rPr>
        <w:tab/>
        <w:t>6.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w:t>
      </w:r>
    </w:p>
    <w:p>
      <w:pPr>
        <w:pStyle w:val="style23"/>
        <w:spacing w:after="0" w:before="0"/>
        <w:contextualSpacing w:val="false"/>
        <w:jc w:val="both"/>
      </w:pPr>
      <w:r>
        <w:rPr/>
      </w:r>
    </w:p>
    <w:p>
      <w:pPr>
        <w:pStyle w:val="style23"/>
        <w:spacing w:after="0" w:before="0"/>
        <w:contextualSpacing w:val="false"/>
        <w:jc w:val="both"/>
      </w:pPr>
      <w:r>
        <w:rPr/>
        <w:tab/>
      </w:r>
      <w:r>
        <w:rPr>
          <w:rFonts w:ascii="Arial" w:cs="Arial" w:hAnsi="Arial"/>
          <w:color w:val="000000"/>
          <w:shd w:fill="FFFFFF" w:val="clear"/>
          <w:lang w:val="mn-MN"/>
        </w:rPr>
        <w:t>Даргалагч Д.Одбаяр, гишүүд: Н.Чинбат, Д.Солонго, Д.Буяндэлгэр, Ц.Нанзаддорж гэсэн байна.</w:t>
      </w:r>
    </w:p>
    <w:p>
      <w:pPr>
        <w:pStyle w:val="style23"/>
        <w:spacing w:after="0" w:before="0"/>
        <w:contextualSpacing w:val="false"/>
        <w:jc w:val="both"/>
      </w:pPr>
      <w:r>
        <w:rPr/>
      </w:r>
    </w:p>
    <w:p>
      <w:pPr>
        <w:pStyle w:val="style23"/>
        <w:spacing w:after="0" w:before="0"/>
        <w:contextualSpacing w:val="false"/>
        <w:jc w:val="both"/>
      </w:pPr>
      <w:r>
        <w:rPr>
          <w:rFonts w:ascii="Arial" w:cs="Arial" w:hAnsi="Arial"/>
          <w:color w:val="000000"/>
          <w:shd w:fill="FFFFFF" w:val="clear"/>
          <w:lang w:val="mn-MN"/>
        </w:rPr>
        <w:tab/>
        <w:t>Анхаарал хандуулсанд баярлалаа.</w:t>
      </w:r>
    </w:p>
    <w:p>
      <w:pPr>
        <w:pStyle w:val="style23"/>
        <w:spacing w:after="0" w:before="0"/>
        <w:contextualSpacing w:val="false"/>
        <w:jc w:val="both"/>
      </w:pPr>
      <w:r>
        <w:rPr/>
      </w:r>
    </w:p>
    <w:p>
      <w:pPr>
        <w:pStyle w:val="style23"/>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Г.Занданшатар:</w:t>
      </w:r>
      <w:r>
        <w:rPr>
          <w:rFonts w:ascii="Arial" w:cs="Arial" w:hAnsi="Arial"/>
          <w:color w:val="000000"/>
          <w:shd w:fill="FFFFFF" w:val="clear"/>
          <w:lang w:val="mn-MN"/>
        </w:rPr>
        <w:t xml:space="preserve"> Солонго гишүүнд баярлалаа. </w:t>
      </w:r>
    </w:p>
    <w:p>
      <w:pPr>
        <w:pStyle w:val="style23"/>
        <w:spacing w:after="0" w:before="0"/>
        <w:contextualSpacing w:val="false"/>
        <w:jc w:val="both"/>
      </w:pPr>
      <w:r>
        <w:rPr/>
      </w:r>
    </w:p>
    <w:p>
      <w:pPr>
        <w:pStyle w:val="style23"/>
        <w:spacing w:after="0" w:before="0"/>
        <w:contextualSpacing w:val="false"/>
        <w:jc w:val="both"/>
      </w:pPr>
      <w:r>
        <w:rPr>
          <w:rFonts w:ascii="Arial" w:cs="Arial" w:hAnsi="Arial"/>
          <w:color w:val="000000"/>
          <w:shd w:fill="FFFFFF" w:val="clear"/>
          <w:lang w:val="mn-MN"/>
        </w:rPr>
        <w:tab/>
        <w:t>Цэцийн дүгнэлтийн талаарх Хууль зүйн байнгын хорооны санал, дүгнэлтийг Улсын Их Хурлын эрхэм гишүүн Лхагвын Мөнхбаатар танилцуулна.</w:t>
      </w:r>
    </w:p>
    <w:p>
      <w:pPr>
        <w:pStyle w:val="style23"/>
        <w:spacing w:after="0" w:before="0"/>
        <w:contextualSpacing w:val="false"/>
        <w:jc w:val="both"/>
      </w:pPr>
      <w:r>
        <w:rPr/>
      </w:r>
    </w:p>
    <w:p>
      <w:pPr>
        <w:pStyle w:val="style23"/>
        <w:spacing w:after="0" w:before="0"/>
        <w:contextualSpacing w:val="false"/>
        <w:jc w:val="both"/>
      </w:pPr>
      <w:r>
        <w:rPr/>
        <w:tab/>
      </w:r>
      <w:r>
        <w:rPr>
          <w:rFonts w:ascii="Arial" w:hAnsi="Arial"/>
          <w:lang w:val="mn-MN"/>
        </w:rPr>
        <w:t>Зочин танилцуулъя. Улсын Их Хурлын эрхэм гишүүн Намсрайн Амарзаяагийн урилгаар Өмнөговь аймгийн Даланзадгад сумын иргэдийн төлөөлөл Улсын Их Хурлын үйл ажиллагаа,  Төрийн ордонтой танилцаж байна. Та бүхэндээ гишүүдийн нэрийн өмнөөс эрүүл энх, аз жаргал, сайн сайхныг хүсэн ерөөе /Алга ташив/.</w:t>
      </w:r>
    </w:p>
    <w:p>
      <w:pPr>
        <w:pStyle w:val="style23"/>
        <w:spacing w:after="0" w:before="0"/>
        <w:contextualSpacing w:val="false"/>
        <w:jc w:val="both"/>
      </w:pPr>
      <w:r>
        <w:rPr/>
      </w:r>
    </w:p>
    <w:p>
      <w:pPr>
        <w:pStyle w:val="style23"/>
        <w:spacing w:after="0" w:before="0"/>
        <w:contextualSpacing w:val="false"/>
        <w:jc w:val="both"/>
      </w:pPr>
      <w:r>
        <w:rPr>
          <w:rFonts w:ascii="Arial" w:cs="Arial" w:hAnsi="Arial"/>
          <w:color w:val="000000"/>
          <w:shd w:fill="FFFFFF" w:val="clear"/>
          <w:lang w:val="mn-MN"/>
        </w:rPr>
        <w:tab/>
      </w:r>
      <w:r>
        <w:rPr>
          <w:rFonts w:ascii="Arial" w:cs="Arial" w:hAnsi="Arial"/>
          <w:b/>
          <w:bCs/>
          <w:color w:val="000000"/>
          <w:shd w:fill="FFFFFF" w:val="clear"/>
          <w:lang w:val="mn-MN"/>
        </w:rPr>
        <w:t>Л.Мөнхбаатар</w:t>
      </w:r>
      <w:r>
        <w:rPr>
          <w:rFonts w:ascii="Arial" w:cs="Arial" w:hAnsi="Arial"/>
          <w:color w:val="000000"/>
          <w:shd w:fill="FFFFFF" w:val="clear"/>
          <w:lang w:val="mn-MN"/>
        </w:rPr>
        <w:t>: Улсын Их Хурлын дарга, эрхэм гишүүд ээ,</w:t>
      </w:r>
    </w:p>
    <w:p>
      <w:pPr>
        <w:pStyle w:val="style0"/>
      </w:pPr>
      <w:r>
        <w:rPr/>
      </w:r>
    </w:p>
    <w:p>
      <w:pPr>
        <w:pStyle w:val="style29"/>
        <w:jc w:val="both"/>
        <w:textAlignment w:val="top"/>
      </w:pPr>
      <w:r>
        <w:rPr>
          <w:rFonts w:ascii="Arial" w:cs="Arial" w:hAnsi="Arial"/>
        </w:rPr>
        <w:tab/>
        <w:t xml:space="preserve">Сонгуулийн тухай хуулийн 12 дугаар зүйлийн 12.1, 12.3 дахь хэсэг, Монгол Улсын Их Хурлын 2018 оны 49 дүгээр тогтоол, 2019 оны 22, 23 дугаар тогтоол </w:t>
      </w:r>
      <w:r>
        <w:rPr>
          <w:rFonts w:ascii="Arial" w:cs="Arial" w:hAnsi="Arial"/>
          <w:color w:val="000000"/>
        </w:rPr>
        <w:t>Үндсэн хуулийн холбогдох заалтыг зөрчсөн эсэх маргааныг хянан шийдвэрлэсэн тухай</w:t>
      </w:r>
      <w:r>
        <w:rPr>
          <w:rFonts w:ascii="Arial" w:cs="Arial" w:hAnsi="Arial"/>
          <w:b/>
          <w:color w:val="000000"/>
        </w:rPr>
        <w:t xml:space="preserve"> </w:t>
      </w:r>
      <w:r>
        <w:rPr>
          <w:rFonts w:ascii="Arial" w:cs="Arial" w:hAnsi="Arial"/>
          <w:color w:val="000000"/>
        </w:rPr>
        <w:t>Үндсэн хуулийн цэцийн 2019 оны 02 дугаар дүгнэлтийг</w:t>
      </w:r>
      <w:r>
        <w:rPr>
          <w:rFonts w:ascii="Arial" w:cs="Arial" w:hAnsi="Arial"/>
          <w:b/>
          <w:color w:val="000000"/>
        </w:rPr>
        <w:t xml:space="preserve"> </w:t>
      </w:r>
      <w:r>
        <w:rPr>
          <w:rFonts w:ascii="Arial" w:cs="Arial" w:hAnsi="Arial"/>
          <w:bCs/>
        </w:rPr>
        <w:t>Хууль зүйн байнгын хороо 2019 оны 06 дугаар сарын 05-ны өдрийн хуралдаанаараа хэлэлцлээ.</w:t>
      </w:r>
      <w:r>
        <w:rPr>
          <w:rFonts w:ascii="Arial" w:cs="Arial" w:hAnsi="Arial"/>
          <w:lang w:val="mn-MN"/>
        </w:rPr>
        <w:t xml:space="preserve"> </w:t>
      </w:r>
    </w:p>
    <w:p>
      <w:pPr>
        <w:pStyle w:val="style29"/>
        <w:jc w:val="both"/>
        <w:textAlignment w:val="top"/>
      </w:pPr>
      <w:r>
        <w:rPr/>
      </w:r>
    </w:p>
    <w:p>
      <w:pPr>
        <w:pStyle w:val="style0"/>
        <w:spacing w:after="0" w:before="0"/>
        <w:ind w:firstLine="567" w:left="0" w:right="0"/>
        <w:contextualSpacing/>
        <w:jc w:val="both"/>
      </w:pPr>
      <w:r>
        <w:rPr>
          <w:rFonts w:ascii="Arial" w:cs="Arial" w:hAnsi="Arial"/>
          <w:color w:val="000000"/>
          <w:shd w:fill="FFFFFF" w:val="clear"/>
        </w:rPr>
        <w:tab/>
        <w:t xml:space="preserve">Дээрх асуудлыг хэлэлцэх явцад Улсын Их Хурлын гишүүн Ц.Нямдорж Үндсэн хуулийн цэцийн дунд суудлын хуралдаанд оролцсон Улсын Их Хурлын итгэмжлэгдсэн төлөөлөгч Улсын Их Хурлын гишүүн Д.Лүндээжанцангаас асуулт асууж, хариулт авсан </w:t>
      </w:r>
      <w:r>
        <w:rPr>
          <w:rFonts w:ascii="Arial" w:cs="Arial" w:hAnsi="Arial"/>
        </w:rPr>
        <w:t>болно.</w:t>
      </w:r>
    </w:p>
    <w:p>
      <w:pPr>
        <w:pStyle w:val="style0"/>
        <w:jc w:val="both"/>
      </w:pPr>
      <w:r>
        <w:rPr>
          <w:rFonts w:ascii="Arial" w:cs="Arial" w:hAnsi="Arial"/>
        </w:rPr>
        <w:tab/>
      </w:r>
    </w:p>
    <w:p>
      <w:pPr>
        <w:pStyle w:val="style0"/>
        <w:jc w:val="both"/>
      </w:pPr>
      <w:r>
        <w:rPr>
          <w:rFonts w:ascii="Arial" w:cs="Arial" w:hAnsi="Arial"/>
        </w:rPr>
        <w:tab/>
      </w:r>
      <w:r>
        <w:rPr>
          <w:rFonts w:ascii="Arial" w:cs="Arial" w:eastAsia="Times New Roman" w:hAnsi="Arial"/>
          <w:color w:val="000000"/>
          <w:shd w:fill="FFFFFF" w:val="clear"/>
          <w:lang w:bidi="ar-SA" w:eastAsia="en-US"/>
        </w:rPr>
        <w:t xml:space="preserve">Монгол Улсын Их Хурлаас 2015 оны 12 дугаар сарын 25-ны өдөр баталсан </w:t>
      </w:r>
      <w:r>
        <w:rPr>
          <w:rFonts w:ascii="Arial" w:cs="Arial" w:hAnsi="Arial"/>
        </w:rPr>
        <w:t xml:space="preserve">Сонгуулийн тухай хуулийн </w:t>
      </w:r>
      <w:r>
        <w:rPr>
          <w:rFonts w:ascii="Arial" w:cs="Arial" w:hAnsi="Arial"/>
          <w:lang w:val="mn-MN"/>
        </w:rPr>
        <w:t xml:space="preserve">12 дугаар зүйлийн </w:t>
      </w:r>
      <w:r>
        <w:rPr>
          <w:rFonts w:ascii="Arial" w:cs="Arial" w:hAnsi="Arial"/>
        </w:rPr>
        <w:t xml:space="preserve">12.1 дэх хэсгийн </w:t>
      </w:r>
      <w:r>
        <w:rPr>
          <w:rFonts w:ascii="Arial" w:cs="Arial" w:hAnsi="Arial"/>
          <w:lang w:eastAsia="mn-MN" w:val="mn-MN"/>
        </w:rPr>
        <w:t>“</w:t>
      </w:r>
      <w:r>
        <w:rPr>
          <w:rFonts w:ascii="Arial" w:cs="Arial" w:eastAsia="Calibri" w:hAnsi="Arial"/>
          <w:lang w:val="mn-MN"/>
        </w:rPr>
        <w:t>Санал авах өдрөөс 180-аас доошгүй хоногийн өмнө Улсын дээд шүүхэд бүртгүүлсэн нам Улсын Их Хурлын сонгуульд оролцож, нэр дэвшүүлэх эрхтэй.</w:t>
      </w:r>
      <w:r>
        <w:rPr>
          <w:rFonts w:ascii="Arial" w:cs="Arial" w:hAnsi="Arial"/>
          <w:lang w:val="mn-MN"/>
        </w:rPr>
        <w:t xml:space="preserve">”, </w:t>
      </w:r>
      <w:r>
        <w:rPr>
          <w:rFonts w:ascii="Arial" w:cs="Arial" w:hAnsi="Arial"/>
        </w:rPr>
        <w:t>12.3</w:t>
      </w:r>
      <w:r>
        <w:rPr>
          <w:rFonts w:ascii="Arial" w:cs="Arial" w:hAnsi="Arial"/>
          <w:lang w:val="mn-MN"/>
        </w:rPr>
        <w:t xml:space="preserve"> дахь хэсгийн “</w:t>
      </w:r>
      <w:r>
        <w:rPr>
          <w:rFonts w:ascii="Arial" w:cs="Arial" w:eastAsia="Calibri" w:hAnsi="Arial"/>
          <w:lang w:val="mn-MN"/>
        </w:rPr>
        <w:t>Эвсэлд нэгдсэн бүх нам санал авах өдрөөс 180-аас доошгүй хоногийн өмнө Улсын дээд шүүхэд бүртгүүлсэн байх шаардлагыг хангасан байна.</w:t>
      </w:r>
      <w:r>
        <w:rPr>
          <w:rFonts w:ascii="Arial" w:cs="Arial" w:hAnsi="Arial"/>
          <w:lang w:val="mn-MN"/>
        </w:rPr>
        <w:t>” гэсэн заалт, Монгол Улсын Их Хурлын 2019 оны 02 дугаар сарын 02-ны өдрийн “</w:t>
      </w:r>
      <w:r>
        <w:rPr>
          <w:rFonts w:ascii="Arial" w:cs="Arial" w:hAnsi="Arial"/>
          <w:bCs/>
          <w:color w:val="000000"/>
          <w:lang w:val="mn-MN"/>
        </w:rPr>
        <w:t>Монгол Улсын Их Хурлын сонгуулийн 42 дугаар тойрогт нөхөн сонгууль товлон зарлах, санал авах өдрийг тогтоох тухай</w:t>
      </w:r>
      <w:r>
        <w:rPr>
          <w:rFonts w:ascii="Arial" w:cs="Arial" w:hAnsi="Arial"/>
          <w:lang w:val="mn-MN"/>
        </w:rPr>
        <w:t xml:space="preserve">” 22 дугаар тогтоол нь </w:t>
      </w:r>
      <w:r>
        <w:rPr>
          <w:rFonts w:ascii="Arial" w:cs="Arial" w:hAnsi="Arial"/>
        </w:rPr>
        <w:t>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 Арван зургадугаар зүйлд “Монгол Улсын иргэн дараахь үндсэн эрх, эрх чөлөөг баталгаатай эдэлнэ:</w:t>
      </w:r>
      <w:r>
        <w:rPr>
          <w:rFonts w:ascii="Arial" w:cs="Arial" w:hAnsi="Arial"/>
          <w:shd w:fill="FFFFFF" w:val="clear"/>
        </w:rPr>
        <w:t xml:space="preserve">” гээд мөн зүйлийн </w:t>
      </w:r>
      <w:r>
        <w:rPr>
          <w:rFonts w:ascii="Arial" w:cs="Arial" w:hAnsi="Arial"/>
        </w:rPr>
        <w:t>9 дэх заалтад “</w:t>
      </w:r>
      <w:r>
        <w:rPr>
          <w:rFonts w:ascii="Arial" w:cs="Arial" w:hAnsi="Arial"/>
          <w:shd w:fill="FFFFFF" w:val="clear"/>
        </w:rPr>
        <w:t xml:space="preserve">... Төрийн байгууллагад </w:t>
      </w:r>
      <w:r>
        <w:rPr>
          <w:rFonts w:ascii="Arial" w:cs="Arial" w:hAnsi="Arial"/>
          <w:shd w:fill="FFFFFF" w:val="clear"/>
          <w:lang w:val="mn-MN"/>
        </w:rPr>
        <w:t xml:space="preserve">сонгох, </w:t>
      </w:r>
      <w:r>
        <w:rPr>
          <w:rFonts w:ascii="Arial" w:cs="Arial" w:hAnsi="Arial"/>
          <w:shd w:fill="FFFFFF" w:val="clear"/>
        </w:rPr>
        <w:t xml:space="preserve">сонгогдох эрхтэй. ...”, мөн зүйлийн </w:t>
      </w:r>
      <w:r>
        <w:rPr>
          <w:rFonts w:ascii="Arial" w:cs="Arial" w:hAnsi="Arial"/>
        </w:rPr>
        <w:t>10 дахь заалтад “</w:t>
      </w:r>
      <w:r>
        <w:rPr>
          <w:rFonts w:ascii="Arial" w:cs="Arial" w:hAnsi="Arial"/>
          <w:shd w:fill="FFFFFF" w:val="clear"/>
        </w:rPr>
        <w:t>... Аль нэгэн нам, олон нийтийн бусад байгууллагад эвлэлдэн нэгдсэний төлөө болон гишүүний нь хувьд хүнийг ялгаварлан гадуурхах</w:t>
      </w:r>
      <w:r>
        <w:rPr>
          <w:rFonts w:ascii="Arial" w:cs="Arial" w:hAnsi="Arial"/>
          <w:shd w:fill="FFFFFF" w:val="clear"/>
          <w:lang w:val="mn-MN"/>
        </w:rPr>
        <w:t xml:space="preserve"> ...-ы</w:t>
      </w:r>
      <w:r>
        <w:rPr>
          <w:rFonts w:ascii="Arial" w:cs="Arial" w:hAnsi="Arial"/>
          <w:shd w:fill="FFFFFF" w:val="clear"/>
        </w:rPr>
        <w:t xml:space="preserve">г хориглоно. ...”, </w:t>
      </w:r>
      <w:r>
        <w:rPr>
          <w:rFonts w:ascii="Arial" w:cs="Arial" w:hAnsi="Arial"/>
        </w:rPr>
        <w:t>Арван есдүгээр зүйлийн 1 дэх хэсэгт “</w:t>
      </w:r>
      <w:r>
        <w:rPr>
          <w:rFonts w:ascii="Arial" w:cs="Arial" w:hAnsi="Arial"/>
          <w:shd w:fill="FFFFFF" w:val="clear"/>
        </w:rPr>
        <w:t xml:space="preserve">Төрөөс хүний эрх, эрх чөлөөг хангахуйц ... хууль зүйн болон бусад баталгааг бүрдүүлэх ...”, </w:t>
      </w:r>
      <w:r>
        <w:rPr>
          <w:rFonts w:ascii="Arial" w:cs="Arial" w:hAnsi="Arial"/>
        </w:rPr>
        <w:t>Далдугаар зүйлийн 1 дэх хэсэгт “</w:t>
      </w:r>
      <w:r>
        <w:rPr>
          <w:rFonts w:ascii="Arial" w:cs="Arial" w:hAnsi="Arial"/>
          <w:shd w:fill="FFFFFF" w:val="clear"/>
        </w:rPr>
        <w:t xml:space="preserve">Үндсэн хуульд хууль, ... төрийн байгууллагын бусад шийдвэр, </w:t>
      </w:r>
      <w:r>
        <w:rPr>
          <w:rFonts w:ascii="Arial" w:cs="Arial" w:hAnsi="Arial"/>
        </w:rPr>
        <w:t>нийт байгууллага, иргэний үйл ажиллагаа</w:t>
      </w:r>
      <w:r>
        <w:rPr>
          <w:rFonts w:ascii="Arial" w:cs="Arial" w:hAnsi="Arial"/>
          <w:shd w:fill="FFFFFF" w:val="clear"/>
        </w:rPr>
        <w:t xml:space="preserve"> бүрнээ нийцсэн байвал зохино.” гэснийг , </w:t>
      </w:r>
      <w:r>
        <w:rPr>
          <w:rFonts w:ascii="Arial" w:cs="Arial" w:hAnsi="Arial"/>
          <w:lang w:val="mn-MN"/>
        </w:rPr>
        <w:t>Монгол Улсын Их Хурлын 2019 оны 02 дугаар 02-ны өдрийн “</w:t>
      </w:r>
      <w:r>
        <w:rPr>
          <w:rFonts w:ascii="Arial" w:cs="Arial" w:hAnsi="Arial"/>
          <w:bCs/>
          <w:color w:val="000000"/>
          <w:lang w:val="mn-MN"/>
        </w:rPr>
        <w:t>Монгол Улсын Их Хурлын сонгуулийн 42 дугаар тойргийн н</w:t>
      </w:r>
      <w:r>
        <w:rPr>
          <w:rFonts w:ascii="Arial" w:cs="Arial" w:hAnsi="Arial"/>
          <w:bCs/>
          <w:lang w:val="mn-MN"/>
        </w:rPr>
        <w:t>өхөн сонгуулийн зардлын хэмжээг батлах тухай</w:t>
      </w:r>
      <w:r>
        <w:rPr>
          <w:rFonts w:ascii="Arial" w:cs="Arial" w:hAnsi="Arial"/>
          <w:lang w:val="mn-MN"/>
        </w:rPr>
        <w:t xml:space="preserve">” 23 дугаар тогтоолын 2 дахь заалтад </w:t>
      </w:r>
      <w:r>
        <w:rPr>
          <w:rFonts w:ascii="Arial" w:cs="Arial" w:hAnsi="Arial"/>
          <w:color w:val="000000"/>
          <w:lang w:val="mn-MN"/>
        </w:rPr>
        <w:t>“</w:t>
      </w:r>
      <w:r>
        <w:rPr>
          <w:rFonts w:ascii="Arial" w:cs="Arial" w:hAnsi="Arial"/>
          <w:color w:val="000000"/>
          <w:shd w:fill="FFFFFF" w:val="clear"/>
          <w:lang w:val="mn-MN"/>
        </w:rPr>
        <w:t>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w:t>
      </w:r>
      <w:r>
        <w:rPr>
          <w:rFonts w:ascii="Arial" w:cs="Arial" w:hAnsi="Arial"/>
          <w:color w:val="000000"/>
          <w:lang w:val="mn-MN"/>
        </w:rPr>
        <w:t>”</w:t>
      </w:r>
      <w:r>
        <w:rPr>
          <w:rFonts w:ascii="Arial" w:cs="Arial" w:hAnsi="Arial"/>
          <w:lang w:val="mn-MN"/>
        </w:rPr>
        <w:t xml:space="preserve"> гэсэн нь </w:t>
      </w:r>
      <w:r>
        <w:rPr>
          <w:rFonts w:ascii="Arial" w:cs="Arial" w:hAnsi="Arial"/>
        </w:rPr>
        <w:t>Монгол Улсын Үндсэн хуулийн Нэгдүгээр зүйлийн 2 дахь хэсэгт  “</w:t>
      </w:r>
      <w:r>
        <w:rPr>
          <w:rFonts w:ascii="Arial" w:cs="Arial" w:hAnsi="Arial"/>
          <w:shd w:fill="FFFFFF" w:val="clear"/>
        </w:rPr>
        <w:t>... хууль дээдлэх нь төрийн үйл ажиллагааны үндсэн зарчим мөн.</w:t>
      </w:r>
      <w:r>
        <w:rPr>
          <w:rFonts w:ascii="Arial" w:cs="Arial" w:hAnsi="Arial"/>
        </w:rPr>
        <w:t xml:space="preserve">” </w:t>
      </w:r>
      <w:r>
        <w:rPr>
          <w:rFonts w:ascii="Arial" w:cs="Arial" w:hAnsi="Arial"/>
          <w:color w:val="000000"/>
          <w:shd w:fill="FFFFFF" w:val="clear"/>
        </w:rPr>
        <w:t xml:space="preserve">гэж заасныг зөрчсөн байна гэсэн </w:t>
      </w:r>
      <w:r>
        <w:rPr>
          <w:rFonts w:ascii="Arial" w:cs="Arial" w:hAnsi="Arial"/>
        </w:rPr>
        <w:t xml:space="preserve">Үндсэн хуулийн цэцийн </w:t>
      </w:r>
      <w:r>
        <w:rPr>
          <w:rFonts w:ascii="Arial" w:cs="Arial" w:hAnsi="Arial"/>
          <w:bCs/>
        </w:rPr>
        <w:t>2019 оны 02 дугаар дүгнэлтийг</w:t>
      </w:r>
      <w:r>
        <w:rPr>
          <w:rFonts w:ascii="Arial" w:cs="Arial" w:hAnsi="Arial"/>
        </w:rPr>
        <w:t xml:space="preserve"> Байнгын хорооны хуралдаанд оролцсон гишүүдийн олонх хүлээн зөвшөөрөх боломжгүй гэж үзсэн болно. </w:t>
      </w:r>
    </w:p>
    <w:p>
      <w:pPr>
        <w:pStyle w:val="style0"/>
        <w:jc w:val="both"/>
      </w:pPr>
      <w:r>
        <w:rPr/>
      </w:r>
    </w:p>
    <w:p>
      <w:pPr>
        <w:pStyle w:val="style0"/>
        <w:jc w:val="both"/>
      </w:pPr>
      <w:r>
        <w:rPr>
          <w:rFonts w:ascii="Arial" w:cs="Arial" w:hAnsi="Arial"/>
        </w:rPr>
        <w:tab/>
        <w:t>Улсын Их Хурлын эрхэм гишүүд ээ,</w:t>
      </w:r>
    </w:p>
    <w:p>
      <w:pPr>
        <w:pStyle w:val="style0"/>
        <w:jc w:val="both"/>
      </w:pPr>
      <w:r>
        <w:rPr/>
      </w:r>
    </w:p>
    <w:p>
      <w:pPr>
        <w:pStyle w:val="style0"/>
        <w:jc w:val="both"/>
      </w:pPr>
      <w:r>
        <w:rPr>
          <w:rFonts w:ascii="Arial" w:cs="Arial" w:hAnsi="Arial"/>
        </w:rPr>
        <w:tab/>
        <w:t>Үндсэн хуулийн цэцийн 2019 оны 05 дугаар сарын 27-ны өдрийн 02 дугаар дүгнэлтийг хэлэлцсэн т</w:t>
      </w:r>
      <w:bookmarkStart w:id="1" w:name="_GoBack2"/>
      <w:bookmarkEnd w:id="1"/>
      <w:r>
        <w:rPr>
          <w:rFonts w:ascii="Arial" w:cs="Arial" w:hAnsi="Arial"/>
        </w:rPr>
        <w:t>алаарх Хууль зүйн байнгын хорооны санал, дүгнэлтийг хэлэлцэн шийдвэрлэж өгөхийг Та бүхнээс хүсье.</w:t>
      </w:r>
    </w:p>
    <w:p>
      <w:pPr>
        <w:pStyle w:val="style0"/>
        <w:jc w:val="both"/>
      </w:pPr>
      <w:r>
        <w:rPr/>
      </w:r>
    </w:p>
    <w:p>
      <w:pPr>
        <w:pStyle w:val="style0"/>
        <w:jc w:val="both"/>
      </w:pPr>
      <w:r>
        <w:rPr>
          <w:rFonts w:ascii="Arial" w:cs="Arial" w:hAnsi="Arial"/>
        </w:rPr>
        <w:tab/>
        <w:t>Анхаарал тавьсанд баярлалаа.</w:t>
      </w:r>
    </w:p>
    <w:p>
      <w:pPr>
        <w:pStyle w:val="style0"/>
        <w:jc w:val="both"/>
      </w:pPr>
      <w:r>
        <w:rPr/>
      </w:r>
    </w:p>
    <w:p>
      <w:pPr>
        <w:pStyle w:val="style0"/>
        <w:jc w:val="both"/>
      </w:pPr>
      <w:r>
        <w:rPr>
          <w:rFonts w:ascii="Arial" w:cs="Arial" w:hAnsi="Arial"/>
        </w:rPr>
        <w:tab/>
      </w:r>
      <w:r>
        <w:rPr>
          <w:rFonts w:ascii="Arial" w:cs="Arial" w:hAnsi="Arial"/>
          <w:b/>
          <w:bCs/>
          <w:lang w:val="mn-MN"/>
        </w:rPr>
        <w:t>Г.Занданшатар</w:t>
      </w:r>
      <w:r>
        <w:rPr>
          <w:rFonts w:ascii="Arial" w:cs="Arial" w:hAnsi="Arial"/>
          <w:lang w:val="mn-MN"/>
        </w:rPr>
        <w:t>: Цэцийн дүгнэлтийн талаарх Төрийн байгуулалтын байнгын хорооны санал, дүгнэлтийг Улсын Их Хурлын гишүүн Баасанхүү танилцуулна.</w:t>
      </w:r>
    </w:p>
    <w:p>
      <w:pPr>
        <w:pStyle w:val="style0"/>
        <w:jc w:val="both"/>
      </w:pPr>
      <w:r>
        <w:rPr/>
      </w:r>
    </w:p>
    <w:p>
      <w:pPr>
        <w:pStyle w:val="style0"/>
        <w:jc w:val="both"/>
      </w:pPr>
      <w:r>
        <w:rPr>
          <w:rFonts w:ascii="Arial" w:cs="Arial" w:hAnsi="Arial"/>
          <w:lang w:val="mn-MN"/>
        </w:rPr>
        <w:tab/>
      </w:r>
      <w:r>
        <w:rPr>
          <w:rFonts w:ascii="Arial" w:cs="Arial" w:hAnsi="Arial"/>
          <w:b/>
          <w:bCs/>
          <w:color w:val="000000"/>
          <w:shd w:fill="FFFFFF" w:val="clear"/>
          <w:lang w:val="mn-MN"/>
        </w:rPr>
        <w:t>О.Баасанхүү</w:t>
      </w:r>
      <w:r>
        <w:rPr>
          <w:rFonts w:ascii="Arial" w:cs="Arial" w:hAnsi="Arial"/>
          <w:color w:val="000000"/>
          <w:shd w:fill="FFFFFF" w:val="clear"/>
          <w:lang w:val="mn-MN"/>
        </w:rPr>
        <w:t>: Улсын Их Хурлын дарга, эрхэм гишүүд ээ,</w:t>
      </w:r>
    </w:p>
    <w:p>
      <w:pPr>
        <w:pStyle w:val="style0"/>
        <w:tabs>
          <w:tab w:leader="none" w:pos="7088" w:val="left"/>
        </w:tabs>
        <w:jc w:val="both"/>
      </w:pPr>
      <w:r>
        <w:rPr/>
      </w:r>
    </w:p>
    <w:p>
      <w:pPr>
        <w:pStyle w:val="style0"/>
        <w:ind w:firstLine="720" w:left="0" w:right="0"/>
        <w:jc w:val="both"/>
      </w:pP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заалт,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Монгол Улсын Их Хурлын 2019 оны 2 дугаар сарын 02-ны өдрийн “Монгол Улсын Их Хурлын сонгуулийн 42 дугаар тойргийн нөхөн сонгуулийн зардлын хэмжээг батлах тухай”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 гэсэн нь </w:t>
      </w:r>
      <w:r>
        <w:rPr>
          <w:rFonts w:ascii="Arial" w:cs="Arial" w:hAnsi="Arial"/>
        </w:rPr>
        <w:t>Монгол Улсын Үндсэн хуулийн холбогдох заалтыг зөрчсөн эсэх маргааныг хянан шийдвэрлэсэн тухай Монгол Улсын Үндсэн хуулийн цэцийн 2019 оны 02 дугаар дүгнэлтийг Төрийн байгуулалтын байнгын хороо 2019 оны 06 дугаар сарын 05-ны өдрийн хуралдаанаараа хэлэлцлээ.</w:t>
      </w:r>
    </w:p>
    <w:p>
      <w:pPr>
        <w:pStyle w:val="style0"/>
        <w:tabs>
          <w:tab w:leader="none" w:pos="7088" w:val="left"/>
        </w:tabs>
        <w:ind w:firstLine="720" w:left="0" w:right="0"/>
        <w:jc w:val="both"/>
      </w:pPr>
      <w:r>
        <w:rPr/>
      </w:r>
    </w:p>
    <w:p>
      <w:pPr>
        <w:pStyle w:val="style0"/>
        <w:jc w:val="both"/>
      </w:pPr>
      <w:r>
        <w:rPr>
          <w:rFonts w:ascii="Arial" w:cs="Arial" w:hAnsi="Arial"/>
        </w:rPr>
        <w:tab/>
        <w:t>Байнгын хорооны хуралдаанаар дээрх асуудлыг хэлэлцэх явцад Улсын Их Хурлын гишүүн</w:t>
      </w:r>
      <w:r>
        <w:rPr>
          <w:rFonts w:ascii="Arial" w:cs="Arial" w:hAnsi="Arial"/>
          <w:color w:val="000000"/>
        </w:rPr>
        <w:t xml:space="preserve"> М.Энхболд асуулт асууж, хариулт авсан</w:t>
      </w:r>
      <w:r>
        <w:rPr>
          <w:rFonts w:ascii="Arial" w:cs="Arial" w:hAnsi="Arial"/>
        </w:rPr>
        <w:t xml:space="preserve"> бөгөөд </w:t>
      </w:r>
      <w:r>
        <w:rPr>
          <w:rFonts w:ascii="Arial" w:cs="Arial" w:hAnsi="Arial"/>
          <w:color w:val="000000"/>
          <w:shd w:fill="FFFFFF" w:val="clear"/>
        </w:rPr>
        <w:t xml:space="preserve">цэцийн хуралдаанд Улсын Их Хурлын итгэмжлэгдсэн төлөөлөгчөөр томилогдсон Улсын Их Хурлын гишүүн Д.Лүндээжанцан Улсын Их Хурлаас баталсан Сонгуулийн тухай хуулийн холбогдох заалт болон Улсын Их Хурлын 22, 23 дугаар тогтоолууд нь Монгол Улсын Үндсэн хууль зөрчөөгүй гэж үзэж буйгаа дараах үндэслэлээр тайлбарлав. </w:t>
      </w:r>
    </w:p>
    <w:p>
      <w:pPr>
        <w:pStyle w:val="style0"/>
        <w:jc w:val="both"/>
      </w:pPr>
      <w:r>
        <w:rPr/>
      </w:r>
    </w:p>
    <w:p>
      <w:pPr>
        <w:pStyle w:val="style0"/>
        <w:ind w:firstLine="720" w:left="0" w:right="0"/>
        <w:jc w:val="both"/>
      </w:pPr>
      <w:r>
        <w:rPr>
          <w:rFonts w:ascii="Arial" w:cs="Arial" w:hAnsi="Arial"/>
          <w:color w:val="000000"/>
          <w:shd w:fill="FFFFFF" w:val="clear"/>
        </w:rPr>
        <w:t xml:space="preserve">1.Сонгуулийн тухай хуулийн 16.3-т заасны дагуу санал авах өдрийг тогтоох тухай 150 хоног нь ээлжит сонгуульд хамаарах бөгөөд хэзээ, ямар нөхөн сонгууль болох нь урьдчилан тооцох боломжгүй тул энэхүү хугацаа нь нөхөн сонгуулийн санал авах өдрийг товлон зарлахад хамаарахгүй юм. </w:t>
      </w:r>
    </w:p>
    <w:p>
      <w:pPr>
        <w:pStyle w:val="style0"/>
        <w:jc w:val="both"/>
      </w:pPr>
      <w:r>
        <w:rPr/>
      </w:r>
    </w:p>
    <w:p>
      <w:pPr>
        <w:pStyle w:val="style0"/>
        <w:ind w:firstLine="720" w:left="0" w:right="0"/>
        <w:jc w:val="both"/>
      </w:pPr>
      <w:r>
        <w:rPr>
          <w:rFonts w:ascii="Arial" w:cs="Arial" w:hAnsi="Arial"/>
          <w:color w:val="000000"/>
          <w:shd w:fill="FFFFFF" w:val="clear"/>
        </w:rPr>
        <w:t>2.Төсвийн тухай хуулийн 6.1.2-т заасны дагуу Засгийн газрын нөөц сан нь 100 хувь эх үүсвэрийг нь төсвийн хөрөнгөөр бүрдүүлдэг сангийн ангилалд хамаардаг бөгөөд уг сангаас төсвийн жилийн явцад шинээр батлагдсан хууль тогтоомж, Засгийн газрын шийдвэрийг хэрэгжүүлэхэд шаардагдах нэмэлт зардлыг санхүүжүүлж байхаар хуульчилсан тул нөхөн сонгуулийн зардлыг Засгийн газрын нөөц сангаас гаргах нь хууль зөрчөөгүй болно.</w:t>
      </w:r>
    </w:p>
    <w:p>
      <w:pPr>
        <w:pStyle w:val="style0"/>
        <w:ind w:firstLine="720" w:left="0" w:right="0"/>
        <w:jc w:val="both"/>
      </w:pPr>
      <w:r>
        <w:rPr/>
      </w:r>
    </w:p>
    <w:p>
      <w:pPr>
        <w:pStyle w:val="style0"/>
        <w:jc w:val="both"/>
      </w:pPr>
      <w:r>
        <w:rPr/>
      </w:r>
    </w:p>
    <w:p>
      <w:pPr>
        <w:pStyle w:val="style0"/>
        <w:tabs>
          <w:tab w:leader="none" w:pos="7088" w:val="left"/>
        </w:tabs>
        <w:ind w:firstLine="720" w:left="0" w:right="0"/>
        <w:jc w:val="both"/>
      </w:pP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заалт,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Монгол Улсын Их Хурлын 2019 оны 2 дугаар сарын 02-ны өдрийн “Монгол Улсын Их Хурлын сонгуулийн 42 дугаар тойргийн нөхөн сонгуулийн зардлын хэмжээг батлах тухай”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 </w:t>
      </w:r>
      <w:r>
        <w:rPr>
          <w:rFonts w:ascii="Arial" w:cs="Arial" w:hAnsi="Arial"/>
        </w:rPr>
        <w:t>гэж заасныг</w:t>
      </w:r>
      <w:r>
        <w:rPr/>
        <w:t xml:space="preserve"> </w:t>
      </w:r>
      <w:r>
        <w:rPr>
          <w:rFonts w:ascii="Arial" w:cs="Arial" w:hAnsi="Arial"/>
        </w:rPr>
        <w:t>зөрчсөн байна гэсэн Үндсэн хуулийн цэцийн 2019 оны 02 дугаар дүгнэлтийг Төрийн байгуулалтын байнгын хорооны хуралдаанд оролцсон гишүүдийн олонх нь хүлээн зөвшөөрөх боломжгүй гэж үзсэн болно.</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rPr>
        <w:t>Улсын Их Хурлын эрхэм гишүүд ээ,</w:t>
      </w:r>
    </w:p>
    <w:p>
      <w:pPr>
        <w:pStyle w:val="style0"/>
        <w:tabs>
          <w:tab w:leader="none" w:pos="7088" w:val="left"/>
        </w:tabs>
        <w:jc w:val="both"/>
      </w:pPr>
      <w:r>
        <w:rPr/>
      </w:r>
    </w:p>
    <w:p>
      <w:pPr>
        <w:pStyle w:val="style0"/>
        <w:tabs>
          <w:tab w:leader="none" w:pos="6379" w:val="left"/>
          <w:tab w:leader="none" w:pos="7088" w:val="left"/>
        </w:tabs>
        <w:ind w:firstLine="720" w:left="0" w:right="0"/>
        <w:jc w:val="both"/>
      </w:pPr>
      <w:r>
        <w:rPr>
          <w:rFonts w:ascii="Arial" w:cs="Arial" w:hAnsi="Arial"/>
        </w:rPr>
        <w:t>Үндсэн хуулийн цэцийн 2019 оны 05 дугаар сарын 27-ны өдрийн 02 дугаар дүгнэлтийн талаарх Төрийн байгуулалтын байнгын хорооны санал, дүгнэлтийг хэлэлцэн шийдвэрлэж өгөхийг Та бүхнээс хүсье.</w:t>
      </w:r>
    </w:p>
    <w:p>
      <w:pPr>
        <w:pStyle w:val="style0"/>
        <w:tabs>
          <w:tab w:leader="none" w:pos="7088" w:val="left"/>
        </w:tabs>
        <w:jc w:val="both"/>
      </w:pPr>
      <w:r>
        <w:rPr/>
      </w:r>
    </w:p>
    <w:p>
      <w:pPr>
        <w:pStyle w:val="style0"/>
        <w:tabs>
          <w:tab w:leader="none" w:pos="7088" w:val="left"/>
        </w:tabs>
        <w:ind w:firstLine="720" w:left="0" w:right="0"/>
        <w:jc w:val="both"/>
      </w:pPr>
      <w:r>
        <w:rPr>
          <w:rFonts w:ascii="Arial" w:cs="Arial" w:hAnsi="Arial"/>
        </w:rPr>
        <w:t>Анхаарал тавьсанд баярлалаа.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Зочин танилцуулъя. Улсын Их Хурлын эрхэм гишүүн Цэдэнбалын Цогзолмаагийн урилгаар Нийслэлийн Сүхбаатар дүүргийн 18 дугаар хорооны иргэдийн төлөөлөл Улсын Их Хурлын үйл ажиллагаа, Төрийн ордонтой танилцаж байна. Улсын Их Хурлын гишүүдийн нэрийн өмнөөс та бүхэнд эрүүл энх, сайн сайхныг хүсэн ерөөе /Алга ташив/.</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Байнгын хорооны санал, дүгнэлттэй холбогдуулан асуулт асуух Улсын Их Хурлын гишүүд байна уу? Нэрээ бүртгүүлнэ үү.</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Үг байхгүй. Санжмятав гишүүнээр тасаллаа. Эрхэм гишүүн Дондогдоржийн Эрдэнэбат.</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Д.Эрдэнэбат</w:t>
      </w:r>
      <w:r>
        <w:rPr>
          <w:rFonts w:ascii="Arial" w:cs="Arial" w:hAnsi="Arial"/>
          <w:lang w:val="mn-MN"/>
        </w:rPr>
        <w:t>: Хоёр Байнгын хорооны гарсан дүгнэлттэй санал нэг байгаа. Энэ Цэцийн тухай хуулийг эргэж харах зайлшгүй шаардлагатай гэж ингэж би түрүүн чуулган дээр өөрийнхөө санал, бодлыг илэрхийлсэн. Тэгээд энэ ээлжит болон нөхөн сонгуулиа ялгадаггүй Цэцийн гишүүд гэж байхаар би гайхаад байгаа юм. Улсын төсвийн бүрэлдэхүүнд Засгийн газрын нөөц сан ордгийг мэддэггүй гишүүд байхаар би  гайхаад байгаа юм. Тэгээд энэ бол ерөөсөө л улс төрийн захиалгатай ийм шийдвэр гарсан нь ойлгомжтой болж байгаа юм.</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Иргэдийн эрхийн тухай сая Цэцийн дүгнэлтэд ярьж байгаа юм. Өөрсдөө иргэдийн эрхийн шийдвэр Үндсэн хуулийн эсрэг шийдвэр гаргачхаад, түүнийгээ ичих ч үгүй энэ индэр дээр уншиж байгаа би Цэцийн гишүүнийг хараад гайхаж байгаа юм. Цэцийн гишүүдийн гаргасан шийдвэрээр Улсын Их Хурлын гишүүд асуулт асууж, тэд нар хариулт өгөхгүй хуулийн зохицуулалт хийснийг би гайхаж байгаа юм. Өнөөдөр энд орж ирж суугаад уншчихаад, надаас тэртэй тэргүй хуулиар асуухгүй юм чинь гээд шууд гараад явж байгаа, өнөөдөр бид нар дотооддоо энэ асуудлыг ярьж байгаа нь үнэн хөгийн байгаа юм. Ийм хууль бид нар баталсан байна.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Иргэний эрхийн эсрэг шийдвэр гаргасан энэ үйлдлүүдийг нь хариуцлага тооцох Цэцийн хуулийн ийм тогтолцоо байхгүй байгаад би бас гайхаж байна. Иргэний эрх гэдэг бол нэг хүнийх ч бай, нэг хэсэг хүнийх ч бай, нийт монголчуудынх бай эрх л бол эрх. Түүнээс биш тэнд нэг 42 дугаар тойрогт цөөхөн хэдэн хүн байгаа юм, энэ бол асуудалд ингэж хандана гэдэг энэ Цэц ийм шийдвэр гаргаж болохгүй ээ, болохгүй. Би бол үүнийг хүлээж авах боломжгүй гэдгийг нийт манай Хурлын гишүүд сайн ойлгож байгаа гэж ингэж бодож байна.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Хэрвээ цэцийн шийдвэр иргэдийн эрх ашиг, Үндсэн хуулийн эсрэг гарсан бол маргааш нь Цэцийн тэр даргыг авчраад энд хэлэлцээд огцруулах ийм эрх зүйн орчинг бид нар нээх хэрэгтэй. Ийм хариуцлагатай байж манай Монгол төр байж болохгүй шүү дээ. Одоо тэгээд  200 хэдэн сая төгрөг гаргачихсан, энэ мөнгөөр ч яадаг юм, ганц муу тойрог юу юм, тийм биш шүү дээ. Тэр 42 дугаар тойрог бол үнэндээ төлөөлөл байхгүйгээсээ болж нийгэм, эдийн засгийнхаа өчнөөн боломжийг алдсан гэдгийг ойлгохгүй бол энэ төр гэж энд байгаад хэрэггүй л байгаа юм. Тэр бол хэдэн төгрөгөөр үнэлэгдэх асуудал биш. Тэнд иргэдийн эрх нь, амьдрал нь, боломж нь хаагдаж байгаа нь ямар ч мөнгөөр үнэлж болохгүй зүйл гэдгийг бид ойлгох хэрэгтэй.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Тийм учраас би дахиад энэ саналаа хэлье. Энэ Үндсэн хуулийн цэц Үндсэн хуулийнхаа эсрэг, иргэдийнхээ эрх ашгийн эсрэг шийдвэр гаргасан бол хуулиндаа бид нар өөрчлөлт оруулаад ийм шийдвэрийг гаргасан, энэ шийдвэрийг толгойлж хурал даргалсан Цэцийн даргыг огцруулдаг ийм хууль эрх зүйн зохицуулалтыг бид нар бий болгох ёстой. Ардчилсан намын зөвлөл энэ тал дээр бид нар ярилцаж байгаа, энэ хуулийн төслийг оруулж ирнэ гэж бодож байна. Манай гишүүд ч гэсэн үүнийг бодоорой. Одоо бид нар ингээд хар л даа. Хэнтэйгээ ярих юм, зүгээр л нэг хоосон бухимдаад л өнгөрч байгаа. Цэцийн нэг ч  хүн энд хариулт өгөх хүн байхгүй, асуулт, хариулт болохгүй, хууль нь тийм ээ гээд гараад явж байна. Ийм л юм байгаа. Энэ цаг гаруй тавьсан илтгэлийг хэн ч сонсоогүй, зарим нь  юу ч ойлгоогүй. Ингээд мансууруулж байгаад л гардаг, мансуурсан шийдвэр гаргадаг ийм Цэцтэй байснаас байгаагүй нь дээр. Одоо Үндсэн хуулийн тухай асуудал яривал энэ Цэцийг байх үгүйн тухай ярьж болно шүү дээ. Түүнийг Дээд шүүхэд нь харьяалуулж болно шүү дээ, улс орнуудад тийм жишиг байгаа шүү дээ. Ийм олон орон тоо гаргадаг, ийм данхайсан бүтэцтэй, тэгээд улс төрийн захиалгаар ажилладаг ийм Цэц Монголд байх үнэндээ бол шаардлагагүй болж байгаа гэж би дахин хэлье. Баярлалаа.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Эрхэм гишүүн Октябрийн Баасанхүү.</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О.Баасанхүү</w:t>
      </w:r>
      <w:r>
        <w:rPr>
          <w:rFonts w:ascii="Arial" w:cs="Arial" w:hAnsi="Arial"/>
          <w:lang w:val="mn-MN"/>
        </w:rPr>
        <w:t xml:space="preserve">: Баярлалаа. Нэгдүгээрт нь, Цэц чинь өгсөн өргөдөл болгоноор маргаан үүсгэнэ гэсэн хууль байхгүй. Үндсэн хууль зөрчсөн асуудлаар маргаан үүснэ гэж байгаа. Монголд өнөөдөр сонгуульд томилолт, томилогдох ийм хоёр аргаар төрийн албан тушаалтнуудыг тавьдаг. Тэгээд хүчээр байлгаад байна гэсэн юм байхгүй шүү дээ. Хуулиараа ямар ч үндэслэл бичсэн хамаагүй өргөдлөө бичээд өгдөг. Гэтэл Гантулга гэдэг хүнийг заавал өргөдөл дээрээ тэр бэлгийн ажлынхаа тухай бичсэнгүй гэж хэлээд, түүнийгээ нотолсон шүүхийн шийдвэрийг наасангүй гэж хэлээд, өнөөдөр Цэцэд хандангуут, Цэц түүнийг нь зөв байна гээд яагаад маргаан үүсгэсэн юм бэ? Энэ Монгол төрийг бузарлаж, доромжлоод байгаа юм биш үү?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Хоёрдугаарт нь, Монгол Улсын хуульд байна л даа. Томилсон байгууллага нь буцаан татах хүсэлтэй гээд байгаа юм. Тийм учраас Их Хурлын дарга хэрвээ үнэхээр шударга ёсны зарчим ярьж байгаа бол яаралтай Их Хурлынхаа энэ томилсон хүмүүсээ буцаан татаж болохгүй юу? Энэ бол маш ноцтой асуудал. Яагаад вэ гэхээр, ардчиллын үндсэн зарчим бол ард түмэн засгийг барина гэж байгаа юм. Засгийг барина гэдэг чинь сонгуулиар төлөөллөө гаргаж, засагт оролцоно гэсэн үг шүү дээ. Тэгэхээр тэр засагт оролцох тэр боломжийг хааж байгаа нь өөрөө гэмт хэрэг биш юм уу? Монгол Улсын Эрүүгийн хуульд ч байгаа, төрийн эрх мэдлийг хууль бус аргаар авах гэж байгаа юм. Тэгэхээр энэ төрийн эрх мэдэлд хууль бусаар халдаж байна гэж би хараад байна л даа.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Хоёрдугаарт нь миний хамгийн их эмзэглээд байгаа зүйл нь хуулийн зөрчил, Үндсэн хуулийн зөрчил хоёр өөр өө. Өнөөдөр захиргааны зөрчил гаргалаа, эрүүгийн зөрчил гаргалаа, иргэний зөрчил гаргалаа, янз бүрийн зөрчлүүдийг чинь хуулийн байгууллага тогтооно. Гэтэл өнөөдөр Үндсэн хууль Засгийн газрын нөөц хөрөнгийг яаж зарцуулах ёстой вэ гэдгийг Үндсэн хуулийн цэц өнөөдөр шийдэж байна гэдэг чинь энэ Засгийн газрын ажлыг хийгээд байна гэж харагдаад байна. Яагаад вэ гэвэл, нөөц хөрөнгөө юунд зарцуулах нь хуулийн дагуу зарцуулсан уу, хууль бус зарцуулсан уу гэдгийг чинь хуулийн байгууллага тогтоох ёстой болохоос, өнөөдөр -өө нөөц хөрөнгөнөөсөө спортын арга хэмжээг санхүүжүүлж байна, эсхүл сонгуулийн арга хэмжээг санхүүжүүлж байна гээд Үндсэн хуулийн цэц дээр маргаан үүсээд байвал энэ Үндсэн хуулийн цэц чинь ямар байгууллага болоод байгаа юм бэ? Энэ дээр өнөөдөр анхаараач.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Тэгээд өнөөдөр 6 сарын 12-ны өдөр, одоо яах вэ?  18 хоног сурталчилгаа хийгээд 6 сарын 30-нд дуусах ёстой байсан. Тэгэхээр энэ зориуд зохион байгуулалттайгаар сонгуулийн сурталчилгаа эхлэх өдөр нь яагаад заавал энэ асуудлыг хэлэлцэж байгаа юм бэ? Айсан уу? Хулчийсан уу? Болгоомжилсон уу? Ямар ч байлаа гэсэн өнөөдөр ямар нэг аргаар сонгуулийг ингэж гацааж байгаа нь ямар учиртай юм бэ? 65-уулаа байна шүү дээ, бид нар. 64-үүлээ байж байгаа учраас бүх хуулийг өөрчилж чадах эрх чинь байгаа юм чинь одоо сонгууль явуулах бололцоо байна уу? Төрийн байгуулалтын байнгын хороо, Хууль зүйн байнгын хороо энэ дээр сонгууль явуулах бололцоог гаргах боломжийг та нар ярьсан уу? Байнгын хороон дээрээ. Хэнтийчүүд 15 мянга байна уу, 150 мянга байна  уу, Нэг хүн байна уу, хууль л бол хууль шүү дээ. Хууль гэдэг чинь хэрэгжих үүрэгтэй болохоос хуулийг өнөөдөр ямар нэгэн аргаар хэрэгжүүлэхгүй гацаах үүрэг байхгүй. Тийм учраас энэ сонгуулийн энэ нөхцөл байдлыг яагаад хийлгэхгүй байгаа вэ гэдэг дээр хариулт авъя. Баярлалаа.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Төрийн байгуулалтын байнгын хорооны дарга Данзангийн Лүндээжанцан.</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Д.Лүндээжанцан</w:t>
      </w:r>
      <w:r>
        <w:rPr>
          <w:rFonts w:ascii="Arial" w:cs="Arial" w:hAnsi="Arial"/>
          <w:lang w:val="mn-MN"/>
        </w:rPr>
        <w:t>: Би Баасанхүүгийн нэлээд нь санал байна л даа. Ер нь бол энэ түрүүн Эрдэнэбат ч яриад байна. Би бас сууж байсан. Цэц нэг дүгнэлт гарангуут Цэцийнхээ дүгнэлтийг танилцуулсны дараа тал талаас нь асуулт тавьж, дайрдаг гэдэг ийм асуудал яригдсаар байгаад Цэц шүүх байр сууриа л илэрхийлье,  Үндсэн хуулийн цэц бол Үндсэн хуулийн шүүх юмаа. Бүх хүмүүсийн ялангуяа Их Хурлынхны парламентынхны таашаалд нийцсэн байдлаар бид шийдвэр гаргахгүй ээ, дургүйг нь хүргэсэн шийдвэр гаргана гээд ингээд мөнхийн сөргөлдөөнт харилцаа явж ирсэн. Ингээд болиулчихсан байгаа юм.</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Тэгээд одоо нөгөө шаварт унасан шарын эзэн гэдэг шиг итгэмжлэгдсэн төлөөлөгчөөр очсон нь байцаагддаг ийм л юманд бид нар хүрсэн. Тэгээд ингээд ярихаар бол одоо энэ саналуудтай холбогдуулаад хэлэхэд бид бол Санжмятав гишүүн бид хоёр бүхий л байдлаар, өөрсдийнхөө гаргасан тогтоолыг хамгаалсан. Сонгуулийн хуулийн хувьд ер нь ийм л логик байгаа юм. Одоо ер нь Сонгуулийн хууль гарлаа, сонгууль явууллаа, тэгтэл тэр сонгуулийн хууль дотор зөрчилтэй заалт байх юм  бол сонгуулийн үр дүн цаашдаа юу болох вэ гэдэг ийм кейс гарч ирж байна. Тэгээд энд цааш цаашдаа дахиад л Сонгуулийн хуулийг, энэ  15 оны Сонгуулийн хуулийг бид шинэчилж өөрчилж, найруулгын хувьд шинэ хууль гаргах гэж байна шүү дээ. Гэтэл энэ хууль маань дараа нь дахиад л Цэцээр байнга явж байдаг ийм зүйл болчихгүй байгаа гэдэг би бол ийм айдастай энд сууж байна. Тэгэхээр хаа хаанаа л бодох асуудал бол маш чухал юм.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Тийм учраас Үндсэн хуулийн нэмэлт, өөрчлөлтөд сонгууль болохоос 1 жилийн дотор Сонгуулийн хууль болон түүнд нэмэлт, өөрчлөлт оруулахыг хориглоно гэдэг тийм заалтыг оруулж өгч байгаа нь энэ Үндсэн хуулийн цэц дээр очоод ингээд асуудал яриад, эргээд сонгууль хийж чадахаа байчихдаг энэ явдлыг бид урьдчилан сэргийлэх зорилгоор ийм заалтыг хийж өгч байна. 15 онд батлагдсан Сонгуулийн хуулийн тэр улс төрийн намын 180 хоногийн өмнө бүртгүүлсэн нам байх шаардлага тавьсан нь  бид  бүхэн Үндсэн хууль зөрчөөгүй гэдэг л байр сууриа илэрхийлж ярьсан. Энэ мэтчилэнгээр асуудлууд байгаа. Тэр болгоныг бид Цэцийн хуралдааныг телевизээр дамжуулсан юм билээ, бид хоёр бол  мэдээгүй. Бид бол бүх байр сууриа үндэслэгээ нотолгоотойгоор ярьсан гэдгийг хэлье.</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Зочид танилцуулъя. Улсын Их Хурлын эрхэм гишүүн Лувсангийн Энхболдын урилгаар Өмнөговь аймгийн Ханбогд сумын иргэдийн төлөөлөл Төрийн ордон, Улсын Их Хурлын үйл ажиллагаатай танилцаж байна. Та бүхэнд гишүүдийнхээ нэрийн өмнөөс эрүүл энх, сайн сайхныг хүсэн ерөөе /Алга ташив/.</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Одоо эрхэм гишүүн Ням-Осорын Учрал асуулт асууна.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Н.Учрал</w:t>
      </w:r>
      <w:r>
        <w:rPr>
          <w:rFonts w:ascii="Arial" w:cs="Arial" w:hAnsi="Arial"/>
          <w:lang w:val="mn-MN"/>
        </w:rPr>
        <w:t>: Би энэ Үндсэн хуулийн цэцийн шийдвэрийг дэмжихгүй байгаа. Бас их харамсаж байгаа юм. Төлөөллийн зарчим алдагдаж байна. Үнэхээр төлөөллийн зарчим алдагдана гэдэг бол их харамсалтай. Би бас өөрөө энэ 42 дугаар тойрог гээд байгаа Хэнтий аймгийн Өндөрхааны  хүүхэд л дээ, СЮ регистртэй. Тийм учраас маш их харамсаж байгаа юм. Өнгөрсөн хугацаанд энэ төлөөллийн зарчим алдагдсанаас болоод асар олон зүйл орхигдсон. Өнөөдөр 2015 онд энэ ард найр болоод байгаа юм шиг, найр болж байгаа юм уу? Юу болж байгаа юм, үгээ шинээр авчихъя. Найрлах гэж байгаа бол найрлах газраа найрлаач. Үгээ хэлчихмээр байх юм.</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2015 онд би энэ Өндөрхааны аймгийн төв дээр ажилласан, зөндөө ажилласан. Би одоо ч гэсэн ажиллаж байгаа, Хэнтий аймгийн залуучуудын холбооны дарга. Өнөөдөр Хэнтий аймгийн төв дээр кино театр байгуулаад, салбар сургууль хүртэл байгуулаад, байнга уулзалт хийдэг, байнга ярьж байгаа, төлөөлөлтэй болгож өгөөч бид нарыг гэж. Тэгээд одоо сонгууль хийдэггүй. Сонгуулийг маргааш ч хийж болно шүү дээ, маргааш хийчих. Тэртэй тэргүй Хэнтийчүүд хэн нь хэн бэ гэдгийг мэдэж байгаа шүү дээ. Сурталчилгаагаар яадаг юм бэ? Маргааш хийчихгүй юу? Очоод саналаа өгчихье, тэр хэдэн санал хураалт болоход тийм их зардал чирэгдэл гээд байх юм юу байдаг юм бэ? Хэдэн төгрөг гаргалаа гээд байх юм, үүнийг нь Хэнтийчүүд өөрсдөө ч гаргаад мөнгө төгрөгөө босгоод, сонгуулиа хийж чадна шүү дээ. Чингис хаан гэдэг нэртэй, Чингис хот гэдэг нэртэй болгосон. Хуучин бол Чингис гэдэг нэрийг өгөхөөсөө цээрлээд, Өндөрхаан гэж авгайлж дуудаж байсан ийм л газар. Үнэхээр бас харамсаж байна. Одоо энэ сонгуулийг хиймээр байна, одоо ямар нэгэн гарц байдаг юм бол, энэ Улсын Их Хурлын Хууль зүйн байнгын хороо энэ асуудлыг авч хэлэлцээд, маргааш ч байна уу, нөгөөдөр ч байна уу, хурдан сонгуулиа хиймээр байна шүү дээ. Би ийм л бодолтой байна. Хэнтийчүүд үргэлж над уруу ярьж байна, хэлж байна. Үргэлж надад хэлсээр, ярьсаар ирсэн. Үнэхээр эндээс бид нарыг төлөөлөх хүнтэй болгоод өгөөч, гишүүнтэй болгоод өгөөч ээ бид нарыг гэж ярьж байгаа шүү дээ. Тэгээд бид энд болохоор нэг ийм Цэцийн шийдвэр гэсэн нэг ийм юм яриад сууж байгаа шүү дээ. Ийм л бодолтой. Тэгээд одоо сонгуулиа хийх арга замыг нь Хууль зүйн байнгын хороо гаргах хэрэгтэй. Энэ асуудлыг ярилцах хэрэгтэй, хэлэлцэх хэрэгтэй, энэ Цэцийн шийдвэрийг авч хэлэлцэх хэрэгтэй. Хуулийн гарцыг нь гаргах хэрэгтэй, тэр хууль дүрэмд нь өөрчлөлтийг оруулдаг юм уу? Яадаг юм бэ? Ямар нэгэн хурдан хугацаанд энэ Хэнтий аймгийн 42 дугаар тойргийг төлөөлөлтэй болгож өгөөч ээ гэж би хичээнгүйлэн хүсэж байна. Хэрвээ төлөөлөлтэй болохгүй юм бол үлдсэн 1 жилд Хэнтий аймгийн 42 дугаар тойргийг би давхар төлөөлье гэж хэлье дээ.</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Лүндээжанцан дарга хариулъя.</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Д.Лүндээжанцан</w:t>
      </w:r>
      <w:r>
        <w:rPr>
          <w:rFonts w:ascii="Arial" w:cs="Arial" w:hAnsi="Arial"/>
          <w:lang w:val="mn-MN"/>
        </w:rPr>
        <w:t>: Тэгэхээр энэ хууль эрх зүйн өнөөдрийн орчин нь Сонгуулийн ерөнхий хорооноос асуух хэрэгтэй. Одоо жишээ нь нэр дэвшилт дундаа явж байхад, энэ чинь бүх юм үе шатны графиктай шүү дээ. Нэр дэвшилт дундаа явж байхад энэ тогтоол гараад түдгэлзчихсэн учраас нэр дэвшүүлэлт бол одоо ингээд хүндэрч байгаа юм. Дараа дараагийнх нь үе шатны ажлууд гээд энэ их үр дагавартай байгаа юм. Дээр нь бид яаралтай хүлээж авахгүй гээд өнөөдөр ингээд шийдвэр гаргана. Хэрэв Их Хурал хүлээж авахгүй бол заавал Цэцийн их суудлын хуралдаан гэж болдог. Энэ мэтчилэнгийн процессууд байгаа юм. Тийм учраас манай Хууль зүйн байнгын хороо энэ зохицуулалтуудын хувьд цаг үеэр, цагуудаар шахчихсан энэ зохицуулалтуудын хувьд бол цаашид энэ хууль тогтоомжоо эргэж харах асуудлыг ярих нь зүйтэй.</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Би Учрал гишүүний энэ ярьж байгаа санал, шүүмжлэлтэй санал нэг байна. Энэ дээр бид бүхэн амьдрал ингээд улам л урагшаа, улам л нарийн төвөгтэй ийм зүйлүүд гарч ирээд, энэ болгонд бид бүрэн дүүрэн хариулж өгч чадахгүй байна. Байнгын ажиллагаатай парламентын гол утга учир бол энэ амьдралтай нийцүүлж хууль тогтоомжоо яаралтай гаргаж, дээр нь алдаа мадаггүй хийдэлгүй гаргах асуудал одоо бидэнд ямар их сургамж үлдээж байгааг эндээс харж болно гэдгийг л хэлье. Тэгээд бид бүхэн бол  Цэцийн  зөрчөөгүй гэсэн дүгнэлт гарна гэж итгэж байсан. Одоо үр дүн нь харамсалтай  нь ийм дүн гарсан. Тэгэхээр шүүхийн шийдвэртэй давж заалдах асуудлыг л бид ярьж байна шүү дээ, өнөөдөр үндсэндээ. Ийм зүйл байгаа юм гэдгийг хэлье.</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Зочид танилцуулъя. Улсын Их Хурлын эрхэм гишүүн Намсрайн Амарзаяа, Лувсангийн Энхболд нарын урилгаар Өмнөговь аймгийн Ханбогд сумын иргэдийн төлөөлөл, Улсын Их Хурлын үйл ажиллагаа, Төрийн ордонтой танилцаж байна. Та бүхэндээ Улсын Их Хурлын гишүүдийн нэрийн өмнөөс эрүүл энх, сайн сайхныг хүсэн ерөөе /Алга ташив/.</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Эрхэм гишүүн Загдхүүгийн Нарантуяа асуулт асууна.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З.Нарантуяа</w:t>
      </w:r>
      <w:r>
        <w:rPr>
          <w:rFonts w:ascii="Arial" w:cs="Arial" w:hAnsi="Arial"/>
          <w:lang w:val="mn-MN"/>
        </w:rPr>
        <w:t>: Өнөөдрийн энэ Цэцийн шийдвэрийг үнэхээр буруу гэж үзэж байгаа. Энэ Монгол Улсад Монгол төрийн тухайлбал Улсын Их Хурлын Засгийн газрын энэ хууль бус шийдвэрийг иргэд, аж ахуйн нэгжийнхээ эрхийг хохироосон ийм шийдвэрийг хянах ийм механизм үндсэндээ байхгүй болчихлоо гэдгийг энэ дүгнэлт харуулж байна.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Төр ямар нэгэн шийдвэрийг гаргахдаа эхлээд ард иргэд, аж ахуйн нэгжийн маань эрх хөндөгдөх үү? Үгүй юу гэдгийг л хамгийн эхэлж боддог тэр хандлага манай төрд байхгүйн нэг илрэл бол энэ байгаа. Саяны Цэцийн шийдвэр бол тэнд байгаа 42 дугаар тойргийн нийт ард иргэдийн эрх ашгийг ерөөсөө ч бодоогүй, яаж энэ сонгуулийг явуулахгүй байх үндэслэлийг энэ хуулиас яаж олох вэ гэдэг тийм л юмыг хайсан шийдвэр, олон жил өмгөөлөгч явж үзлээ. Хуулийг хэрэглэхэд бас хууль дотор байгаа цоорхой янз бүрийн юмыг яаж ашиглах вэ гэж хайдаг л даа. Аргаа ядсан үед эрх ашгаа хамгаалуулах гэж байгаа үйлчлүүлэгчийнхээ эрх ашгийг хамгаалахын тулд хуулийн цоорхойг өмгөөлөгч болгон хайдаг. Гэтэл манай Цэц өнөөдөр Улсын Их Хурлынхаа шийдвэрийг, тогтоолыг зөв бурууг нь шийдэхийн оронд тэр цоорхой хайгаад явчихсан, үнэхээр харамсалтай. Энэ Монгол Улсад ард иргэд,  аж ахуйн нэгжийн эрх ашгийг хамгаалдаг тийм механизм үндсэндээ бол байхгүй болж байна, Цэц үүнийг сая харуулсан.</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Яг хоёр дахь бас нэг үүнийг харуулсан шийдвэрийг яг одоо гаргах гээд бид нар түрүүн Мөнх-Оргил сайд Нямдорж сайдын өргөн барьсан хуулийг зүтгүүлээд сууж байна. Энэ бол үнэхээр харамсалтай байна. Үндсэн хуулийн 25 дугаар зүйлийг харах юм бол 25 дугаар зүйл дээр чинь төсөв, санхүү төрийн нийгэм, эдийн засгийн бүх асуудлаар Засгийн газрын мөрийн хөтөлбөр, улсын төсөв батлах гээд өргөн хүрээтэй шийдвэрийг  Их Хурал гаргахад түүнийг хэрэгжүүлж байгаа нэрээр Засгийн газар аль нэг аж ахуйн нэгжийн иргэдийн эрх ашгийг хохироочихсон байхад тэр нь бид нар захиргаанд хандаж шүүх гомдлоо хамгаалуулах ямар ч боломжгүй болгосон шүү. Сая Татварын хуулиар маш олон заалт татвар төлөгч аж ахуйн нэгжүүдийг төрөөс шууд дарамталсан тийм заалтууд орсон. Одоо тэр эрхээ хэрэгжүүлээд явахад нь иргэд Захиргааны шүүхэд лав хандаж чадахгүй болж байгаа шүү.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Тэгэхээр би энд сууж байгаа гишүүд ээ, та бүхэн бас энэ хуулийн оруулж ирж байгаа зүйлүүдийн цаад бүх хуулийнх нь тэр заалтуудтай тулгаж үзээрэй. Энэ дээр бид нар хариуцлагатай байхгүй бол энэ иргэд чинь төрийнхөө дарамт дор нухлагдаад дуусах нь байна шүү. Энэ хүмүүсийн эрх ашгийг хэн хамгаалах юм бэ? Төлөөлөл нь болж сууж байгаа Улсын Их Хурлын гишүүд хамгаалахгүй юм бол хаана хандах юм бэ? Өмчөө хураалгасан олон хүмүүс хэнд хандах юм бэ? Эрхээ эдэлж чадахгүй байгаа олон хүмүүс эрхээ хамгаалуулах гэж хэнд хандах юм бэ? Өс хонзонгоо болих хэрэгтэй. Тэр Эрдэнэтийн 49-ийг хуйвалдаж авсан, булааж авсан гээд байгаа тэр хэдэн аж ахуйн нэгжийнхээ, тэр шийдвэр гаргасан буруу хүмүүсээ одоо байгаа хуулийн хүрээнд бүгдийг нь хариуцлага хүлээлгээд, шүүх боломж байгаа шүү дээ. Түүнийгээ хуулийн дагуу явахгүй шууд өс хонзонгоор дайрч давшилж, төрийнхөө механизмыг, хуулийнхаа бүх заалтуудыг үгүйсгэж болохгүй. Үүнийг та бүхэн хатуу анхаарах хэрэгтэй шүү гэж хэлмээр байна.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Энэ зөвхөн асуулт асуух цаг шүү. Эрхэм гишүүн Бадмаанямбуугийн Бат-Эрдэнэ асуултаа асууя.</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Б.Бат-Эрдэнэ</w:t>
      </w:r>
      <w:r>
        <w:rPr>
          <w:rFonts w:ascii="Arial" w:cs="Arial" w:hAnsi="Arial"/>
          <w:lang w:val="mn-MN"/>
        </w:rPr>
        <w:t>: Тэгэхээр энэ Үндсэн хуулийн цэцийн шийдвэрийг хүлээж авах ямар ч боломжгүй. Манай Их Хурлын гишүүд энэ Цэцийн шийдвэрийг хүлээж авахгүй гэдэг дээр санал нэгдэх байхаа гэж би ингэж үзэж байгаа. Тэгэхээр манай Хэнтий аймгийн 42 дугаар тойрог, аймгийн төв та бидний бахархах дуртай Чингисийнхээ нэрээр овоглосон ийм аймгийн төвийн гол сум, хот  орсон ийм тойрог шүү дээ. Тэгээд дээр нь Жаргалтхаан, Мөрөн гээд 2 сум, 2 тосгон орсон ийм л тойрог байгаа юм. Тэгээд тэнд ажиллаж амьдарч байгаа олон мянган иргэдийн эрх ноцтой зөрчигдөж байна. Энэ нөхөн сонгуулийг явуулаагүйтэй холбоотой. Тийм учраас  та бүхнийг бид өмнө нь Их Хурал дээр хэд хэдэн удаа шаардсан, энэ Үндсэн хуулийн цэцээс гарсан шийдвэрийг даруй хэлэлцээч ээ, ямар боломж байдаг юм бэ? Тэр хуулийнх нь гаргалгааг үзээч ээ.  Энэ нөхөн сонгуулийг явуулах хэрэгтэй байна гэдэг ийм байр суурийг би тодорхой хэлсэн. Иргэд олон түмэнтэй бид байнга уулзаж байна, явж байна, иргэд олон түмний тавьж байгаа санал бол энэ нөхөн сонгуулийг яаралтай явуулж, бидний төлөөллөө төрд илгээх, төр барих Үндсэн хуулийн энэ эрхийг хангаж өгөөч гэдэг ийм тодорхой шаардлагыг бол зүй ёсны шаардлага шүү. Энэ шаардлагыг тавьж байгаа. Тийм учраас энэ дээр манай 2 Байнгын хороо, цаашилбал Их Хурал онцгой анхаарах хэрэгтэй байна гэдгийг би онцолж хэлье.</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Ер нь энэ бид цаашдаа хууль эрх зүйн хувьд шинэчлэх өөрчлөх шаардлага байгаа юм уу? Яаж авч үзэх ёстой юм бэ? Энэ улс төрийн намуудыг төлөвшүүлэх, шинэчлэх, энэ улс төрийн нам, сонгууль дагасан мөнгө. Мөнгө шаардлагатай байгаа учраас бизнесийн хүрээнийхнийг татаж оруулдаг, янз бүрийн шалгуургүйгээр боловсон хүчний бодлоготой ханддаг энэ байдлаа бид өөрчлөхгүй бол энэ байдал чинь цаашаа улам даамжрахаар байна. Би удаа дараа Их Хурал дээр хэлж байгаа, энэ 2016 оны сонгуулийн үр дүнгээр бид нар Их Хурал 42 шинэ хүн сонгосон, жигтэйхэн сайхан дандаа залуучууд, хачин сайхан болсон гэж яриад байгаа. Гэтэл би орж ирсэн бүх хүмүүсийг бүгдийг нийтээр нь хамруулж хэлэхгүй байгаа. Гэхдээ ер нь нийт дүнгээр нь авч үзэх юм бол хариуцлага туйлын сул байгаа шүү. Бид аргаа ядаад Улсын Их Хурлын дэгийн тухай хуулиндаа өөрчлөлт оруулаад хүний өмнөөс кноп дардаг, хуралдаа ирдэггүй, ирцээ бүртгүүлдэггүй, картанд хүний картыг хийдэг энэ байдлыг халах гээд аргаа бараад хуульд өөрчлөлт оруулаад, улсын төсвийн 600 гаруй сая төгрөг зарж байж энэ алдаг оног ажилладаг тоног төхөөрөмжийг тавиад ингээд бид сууж байна шүү дээ. Ийм арчаагүй байдалтай байж болохгүй ээ.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Өнөөдөр Их Хурал дээр сууж байгаа улсуудыг хар даа. Цөөхөн хэдэн ийм хүмүүсүүд л байж байна. Энэ дээр дүгнэлт хийх ёстой шүү. Би удаа дараа  2016 оноос хойш Их Хурал дээр шаардаж байгаа, шахаж байгаа. Тэрбишдагва гуай нэр бүхий хүмүүсүүдтэй. Тийм учраас цаашдаа энэ Их Хурлын парламентын төлөвшил, төрийн эрх барих дээд байгууллагын нэр хүнд, энэ хариуцлагыг сайжруулахын тулд энэ улс төрийн замаар засагладаг, энэ улс төрийн намын тогтолцоотой байгаагийн хувьд бол энэ намуудыг хариуцлагажуулах намын . . /хугацаа дуусав/.</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Тогтохсүрэн даргын ирүүлсэн саналаар Улсын Их Хурлын Ёс зүйн байнгын хорооны гишүүнээр Б.Бат-Эрдэнэ гишүүнийг нэмж оруулж, 2 гишүүн гарсан юм байна.  Бат-Эрдэнэ гишүүн ёс зүйн байнгын хорооны даргаар ажиллах болсныг мэдэгдсэн байна. Энэ долоо хоногт Улсын Их Хурлын гишүүдийн ёс зүйн дүрмийг хэлэлцүүлэх асуудлыг анхаарч ажиллаарай.</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Улсын Их Хурлын эрхэм гишүүн Даваажанцангийн Сарангэрэлийн урилгаар Нийслэлийн Хан-Уул дүүргийн 1 дүгээр хорооны иргэдийн төлөөлөл, Улсын Их Хурлын үйл ажиллагаа, Төрийн ордонтой танилцаж байна. Та бүхэнд Улсын Их Хурлын гишүүдийнхээ нэрийн өмнөөс эрүүл энх, аз жаргал, сайн сайхныг хүсэн ерөөе /Алга ташив/.</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Эрхэм гишүүн Санжмятав асуулт асууна. Эрхэм гишүүн Ядамсүрэнгийн Санжмятав асуултаа асууя.</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Я.Санжмятав</w:t>
      </w:r>
      <w:r>
        <w:rPr>
          <w:rFonts w:ascii="Arial" w:cs="Arial" w:hAnsi="Arial"/>
          <w:lang w:val="mn-MN"/>
        </w:rPr>
        <w:t xml:space="preserve">: Баярлалаа. Лүндээжанцан гишүүн бид хоёр Үндсэн хуулийн цэц дээр бүтэн өдөржин өнжсөн. Их Хурлын гаргасан шийдвэрээ танилцуулж, хууль зөрчөөгүй гэдэг асуудлаар тайлбаруудаа нэлээн сайн хэлсэн. Одоо энэ Цэцийн дүгнэлтийг хүлээж авах, авахгүй тухай асуудал яригдах гэж байгаа учраас би гишүүдээ орж ирээрэй гэж хэлэх байна. Их Хурал хууль баталсан, тэгээд түүнийг нь Цэц хууль зөрчлөө гэдэг шийдвэр  гаргаад, үүнийг нь хүлээж авахгүй шүү гэж байгаа. Ялангуяа энэ 65 гишүүнтэй МАН-ынхан бид нар оролцоогүй, Цэцийн энэ шийдвэрийг эсэргүүцэж байна гэж байгаа бол одоо л энд харагдана шүү. Ихэнх гишүүд гараад явчихсан байгаа учраас би үүнийг сануулж байна, эндээ оролцоорой гэж.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Тэгэхээр Монгол Улсын Үндсэн хуулийн Арван зургадугаар зүйлийн 9 дэх заалт байгаа. Монгол Улсын иргэн нь шууд буюу төлөөллийн байгууллагаараа уламжлан төрийн хэрэгт оролцох эрхтэй гэсэн ийм заалтыг зөрчсөн байгааг Үндсэн хуулийн цэц зөрчөөгүй гэж ингэж мэлзээд байгаа юм. Одоо 57-оос дээш гишүүнтэй байх юм бол тэр улсын хэмжээнд тэр Хэнтий аймгийн асуудлыг бусад нь очоод хийчихнэ биз дээ гэсэн ийм л зүйл яриад байгаа юм. Сайнтай, муутай төсөв яригддаг шүү дээ, ядаж л 18, 19, 20 он болж байна. Жилд нэг Их Хурлын гишүүдэд, 2, 2 орчим тэрбум төгрөгний төсвийг өөрийнхөө тойргоос гарсан жагсааж байгаад хамгийн чухал зүйл дээр хөрөнгө оруулалтаар оруул гэдэг зүйлээс эхлүүлээд, сургууль, цэцэрлэгийн засвар, хүн ардын ажил, амьдралтай холбоотой олон асуудлыг хэн ч хариуцахгүй үлдэж байгаа гээд Үндсэн хуулийн цэц бол зөвшөөрөхгүй байгаа юм. Ийм  учраас манай гишүүд энэ дээр онцгой анхаараач ээ гэж.</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Их Хурлыг хууль зөрчсөн гээд байгаа юм. Тэгэхээр би бол энэ Сонгуулийн тухай хуулийн 137.1 дэх хэсэг дээр Улсын Их Хурлын гишүүний орон гарсан бол нөхөн сонгууль явуулна гээд ингээд заачихсан энэ хуулийн дагуу Их Хурал бол шийдвэрээ гаргасан. Тэгээд үүнийг зөрчлөө гэдэг энэ асуудлыг ярьж байгаа нь дэндүү бүдүүлэг хариуцлагагүй, ямар нэгэн байдлаар захиалгатай ийм зүйлээ гэж ингэж хэлэх байна. Тийм учраас энэ Цэцийн дунд суудлын хуралдааны шийдвэрийг хүлээж авахгүй байх нь зөв гэж би Их Хурлаас томилогдож ажилласан Лүндээжанцан гишүүн бид хоёрын хувьд ийм  саналтай байгаа юм.</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Тэр төсвийн хууль зөрчсөн гэдэг бол ерөөсөө энэ Үндсэн хуулийн цэц өөрсдөдөө хэрэгцээтэй гэсэн зүйлээ үг, үсгээр нь уншаад байгаа юм. Би та нарт энэ Засгийн газрын нөөц сангийн нэг заалтыг уншиж өгье. Засгийн газрын нөөц сангийн 8 дугаар зүйлийн 3.4 дээр тодорхой бичсэн байгаа юм. Төсвийн жилийн явцад шинээр батлагдсан хууль тогтоомж, Засгийн газрын шийдвэрийг хэрэгжүүлэхэд шаардагдах нэмэлт зардлыг эндээс гаргана гэж байгаа юм. Түүнийг нь нөхөн сонгууль явуулъя гэдэг энэ асуудал бол шинээр батлагдсан хууль тогтоомж мөн үү? Биш үү гэдгийг би Үндсэн хуулийн цэц дээр бид нар нэлээн маргалдсан юм. Одоо үүнийг Лүндээ даргаас асуултай нь биш. Манай мэргэжлийн 2 Байнгын хороо бол хоёулаа үүнийг хүлээж авахгүй гэсэн ийм шийдвэрүүд гарчихсан байгаа юм. Тийм учраас энэ асуудлыг цэгцэлж өгөхгүй бол цаашдаа ер нь бол Үндсэн хуулийн цэц бол дур зоргын асуудлууд, тэгээд л нэг хэдэн өвгөчүүл, хөдөөнийхөн цуглаад хууч хөөрдөг шүү дээ, өвөлжөө энэ жил хаана сайн байх вэ? Энд муу юу гээд, нэг мэдээлэгч мэдээлэл хүсэлт тавихаар нь 50:50-иар нь тухайлбал, манай Гантулга гишүүний асуудал бол нийгмийн бухимдал төрүүлсэн учраас үүнийг Их Хурлыг зөвшөөрчихье, сонгууль болох асуудал дээр нь  нөгөө талд нь шийдвэр гаргачихъя гээд нэг ийм л бүдүүлэгдүү шийдвэр гарчихсан байгаа учраас үүнийг хүлээж авах ямар ч боломжгүй шүү гэдгийг хэлье. Тэгээд гишүүдээ орж ирж саналаа өгөөрэй гэж хэлэх байна. Баярлалаа.</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b/>
          <w:bCs/>
          <w:lang w:val="mn-MN"/>
        </w:rPr>
        <w:t>Г.Занданшатар</w:t>
      </w:r>
      <w:r>
        <w:rPr>
          <w:rFonts w:ascii="Arial" w:cs="Arial" w:hAnsi="Arial"/>
          <w:lang w:val="mn-MN"/>
        </w:rPr>
        <w:t xml:space="preserve">: Асуултад Лүндээжанцан дарга хариулна, энэ хооронд ирцээ бүрдүүлнэ, санал хураалт эхэлнэ. </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Энэ хооронд нэг зүйл зарлая. Бүлгийн даргын саналаар Ёс зүйн дэд хорооны гишүүнээс Сарангэрэлийн гарах саналыг хүлээж авч, Бадмаанямбуугийн Бат-Эрдэнэ гишүүнийг Ёс зүйн хорооны гишүүнээр оруулах ийм өөрчлөлт оруулж байгааг танилцуулж байна. Тогтоолыг жич танилцуулна. Ингээд Ёс зүйн дэд хорооны даргыг үдээс хойш зарлана. Төрийн байгуулалтын байнгын хороо хуралдаж шийдээд, шийдвэрээ танилцуулаарай.</w:t>
      </w:r>
    </w:p>
    <w:p>
      <w:pPr>
        <w:pStyle w:val="style0"/>
        <w:tabs>
          <w:tab w:leader="none" w:pos="7088" w:val="left"/>
        </w:tabs>
        <w:ind w:firstLine="720" w:left="0" w:right="0"/>
        <w:jc w:val="both"/>
      </w:pPr>
      <w:r>
        <w:rPr/>
      </w:r>
    </w:p>
    <w:p>
      <w:pPr>
        <w:pStyle w:val="style0"/>
        <w:tabs>
          <w:tab w:leader="none" w:pos="7088" w:val="left"/>
        </w:tabs>
        <w:ind w:firstLine="720" w:left="0" w:right="0"/>
        <w:jc w:val="both"/>
      </w:pPr>
      <w:r>
        <w:rPr>
          <w:rFonts w:ascii="Arial" w:cs="Arial" w:hAnsi="Arial"/>
          <w:lang w:val="mn-MN"/>
        </w:rPr>
        <w:t xml:space="preserve">Одоо Байнгын хорооны саналаар санал хураана. </w:t>
      </w:r>
    </w:p>
    <w:p>
      <w:pPr>
        <w:pStyle w:val="style0"/>
        <w:tabs>
          <w:tab w:leader="none" w:pos="7088" w:val="left"/>
        </w:tabs>
        <w:ind w:firstLine="720" w:left="0" w:right="0"/>
        <w:jc w:val="both"/>
      </w:pPr>
      <w:r>
        <w:rPr/>
      </w:r>
    </w:p>
    <w:p>
      <w:pPr>
        <w:pStyle w:val="style0"/>
        <w:ind w:firstLine="720" w:left="0" w:right="0"/>
        <w:jc w:val="both"/>
      </w:pPr>
      <w:r>
        <w:rPr>
          <w:rFonts w:ascii="Arial" w:cs="Arial" w:hAnsi="Arial"/>
          <w:b/>
          <w:color w:val="000000"/>
        </w:rPr>
        <w:t>1/</w:t>
      </w:r>
      <w:r>
        <w:rPr>
          <w:rFonts w:ascii="Arial" w:cs="Arial" w:hAnsi="Arial"/>
          <w:color w:val="000000"/>
          <w:shd w:fill="FFFFFF" w:val="clear"/>
        </w:rPr>
        <w:t>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w:t>
      </w:r>
      <w:r>
        <w:rPr>
          <w:rFonts w:ascii="Arial" w:hAnsi="Arial"/>
          <w:color w:val="000000"/>
        </w:rPr>
        <w:t xml:space="preserve"> </w:t>
      </w:r>
      <w:r>
        <w:rPr>
          <w:rFonts w:ascii="Arial" w:cs="Arial" w:hAnsi="Arial"/>
        </w:rPr>
        <w:t xml:space="preserve">гэж заасныг зөрчсөн байна </w:t>
      </w:r>
      <w:r>
        <w:rPr>
          <w:rFonts w:ascii="Arial" w:cs="Arial" w:hAnsi="Arial"/>
          <w:lang w:val="mn-MN"/>
        </w:rPr>
        <w:t>гэсэн Үндсэн хуулийн цэцийн дүгнэлтийг</w:t>
      </w:r>
      <w:r>
        <w:rPr>
          <w:rFonts w:ascii="Arial" w:cs="Arial" w:hAnsi="Arial"/>
        </w:rPr>
        <w:t xml:space="preserve"> хүлээн зөвшөөрөх </w:t>
      </w:r>
      <w:r>
        <w:rPr>
          <w:rFonts w:ascii="Arial" w:cs="Arial" w:hAnsi="Arial"/>
          <w:lang w:val="mn-MN"/>
        </w:rPr>
        <w:t>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lang w:val="mn-MN"/>
        </w:rPr>
        <w:t>Санал хураалтад 48 гишүүн оролцож, 38 гишүүн дэмжиж, 79.2 хувийн саналаар энэ санал дэмжигдлээ.</w:t>
      </w:r>
    </w:p>
    <w:p>
      <w:pPr>
        <w:pStyle w:val="style0"/>
        <w:ind w:firstLine="720" w:left="0" w:right="0"/>
        <w:jc w:val="both"/>
      </w:pPr>
      <w:r>
        <w:rPr/>
      </w:r>
    </w:p>
    <w:p>
      <w:pPr>
        <w:pStyle w:val="style0"/>
        <w:ind w:firstLine="720" w:left="0" w:right="0"/>
        <w:jc w:val="both"/>
      </w:pPr>
      <w:r>
        <w:rPr>
          <w:rFonts w:ascii="Arial" w:cs="Arial" w:hAnsi="Arial"/>
          <w:lang w:val="mn-MN"/>
        </w:rPr>
        <w:t>Улсын Их Хурлын эрхэм гишүүн Төмөрбаатарын Аюурсайханы урилгаар Нийслэлийн Чингэлтэй дүүрэг дахь Цагдаагийн 1 дүгээр хэлтсийн албан хаагчид Улсын Их Хурлын үйл ажиллагаа, Төрийн ордонтой танилцаж байна. Та бүхэнд Улсын Их Хурлын гишүүдийн нэрийн өмнөөс эрүүл энх, сайн сайхан ажлын амжилтыг хүсэн ерөөе /Алга ташив/.</w:t>
      </w:r>
    </w:p>
    <w:p>
      <w:pPr>
        <w:pStyle w:val="style0"/>
        <w:ind w:firstLine="720" w:left="0" w:right="0"/>
        <w:jc w:val="both"/>
      </w:pPr>
      <w:r>
        <w:rPr/>
      </w:r>
    </w:p>
    <w:p>
      <w:pPr>
        <w:pStyle w:val="style0"/>
        <w:ind w:firstLine="720" w:left="0" w:right="0"/>
        <w:jc w:val="both"/>
      </w:pPr>
      <w:r>
        <w:rPr>
          <w:rFonts w:ascii="Arial" w:cs="Arial" w:hAnsi="Arial"/>
          <w:b/>
          <w:color w:val="000000"/>
        </w:rPr>
        <w:t>2/</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49 гишүүн оролцож, 34 гишүүн дэмжиж, 69.4 хувийн саналаар энэ санал дэмжигдлээ.</w:t>
      </w:r>
    </w:p>
    <w:p>
      <w:pPr>
        <w:pStyle w:val="style0"/>
        <w:tabs>
          <w:tab w:leader="none" w:pos="7088" w:val="left"/>
        </w:tabs>
        <w:ind w:firstLine="720" w:left="0" w:right="0"/>
        <w:jc w:val="both"/>
      </w:pPr>
      <w:r>
        <w:rPr/>
      </w:r>
    </w:p>
    <w:p>
      <w:pPr>
        <w:pStyle w:val="style0"/>
        <w:ind w:firstLine="720" w:left="0" w:right="0"/>
        <w:jc w:val="both"/>
      </w:pPr>
      <w:r>
        <w:rPr>
          <w:rFonts w:ascii="Arial" w:cs="Arial" w:hAnsi="Arial"/>
          <w:b/>
          <w:color w:val="000000"/>
        </w:rPr>
        <w:t>3/</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заалт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w:t>
      </w:r>
      <w:r>
        <w:rPr>
          <w:rFonts w:ascii="Arial" w:cs="Arial" w:hAnsi="Arial"/>
          <w:color w:val="000000"/>
        </w:rPr>
        <w:t xml:space="preserve"> </w:t>
      </w:r>
      <w:r>
        <w:rPr>
          <w:rFonts w:ascii="Arial" w:cs="Arial" w:hAnsi="Arial"/>
          <w:color w:val="000000"/>
          <w:shd w:fill="FFFFFF" w:val="clear"/>
        </w:rPr>
        <w:t xml:space="preserve">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49 гишүүн оролцож, 37 гишүүн дэмжиж, 75.5 хувийн саналаар энэ санал дэмжигдлээ.</w:t>
      </w:r>
    </w:p>
    <w:p>
      <w:pPr>
        <w:pStyle w:val="style0"/>
        <w:ind w:firstLine="720" w:left="0" w:right="0"/>
        <w:jc w:val="both"/>
      </w:pPr>
      <w:r>
        <w:rPr/>
      </w:r>
    </w:p>
    <w:p>
      <w:pPr>
        <w:pStyle w:val="style0"/>
        <w:tabs>
          <w:tab w:leader="none" w:pos="7088" w:val="left"/>
        </w:tabs>
        <w:ind w:firstLine="720" w:left="0" w:right="0"/>
        <w:jc w:val="both"/>
      </w:pPr>
      <w:r>
        <w:rPr>
          <w:rFonts w:ascii="Arial" w:cs="Arial" w:hAnsi="Arial"/>
          <w:b/>
          <w:color w:val="000000"/>
        </w:rPr>
        <w:t>4/</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w:t>
      </w:r>
      <w:r>
        <w:rPr>
          <w:rFonts w:ascii="Arial" w:cs="Arial" w:hAnsi="Arial"/>
          <w:color w:val="000000"/>
        </w:rPr>
        <w:t xml:space="preserve">Монгол Улсын Үндсэн хуулийн </w:t>
      </w:r>
      <w:r>
        <w:rPr>
          <w:rFonts w:ascii="Arial" w:cs="Arial" w:hAnsi="Arial"/>
          <w:color w:val="000000"/>
          <w:shd w:fill="FFFFFF" w:val="clear"/>
        </w:rPr>
        <w:t xml:space="preserve">Арван есдүгээр зүйлийн 1 дэх хэсэгт “Төрөөс хүний эрх, эрх чөлөөг хангахуйц ... хууль зүйн болон бусад баталгааг бүрдүүлэх ...” </w:t>
      </w:r>
      <w:r>
        <w:rPr>
          <w:rFonts w:ascii="Arial" w:cs="Arial" w:hAnsi="Arial"/>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tabs>
          <w:tab w:leader="none" w:pos="7088" w:val="left"/>
        </w:tabs>
        <w:ind w:firstLine="720" w:left="0" w:right="0"/>
        <w:jc w:val="both"/>
      </w:pPr>
      <w:r>
        <w:rPr>
          <w:rFonts w:ascii="Arial" w:cs="Arial" w:hAnsi="Arial"/>
          <w:color w:val="000000"/>
          <w:lang w:val="mn-MN"/>
        </w:rPr>
        <w:t>Санал хураалтад 49 гишүүн оролцож, 36 гишүүн дэмжиж, 73.5 хувийн саналаар санал дэмжигдлээ.</w:t>
      </w:r>
    </w:p>
    <w:p>
      <w:pPr>
        <w:pStyle w:val="style0"/>
        <w:jc w:val="both"/>
      </w:pPr>
      <w:r>
        <w:rPr/>
      </w:r>
    </w:p>
    <w:p>
      <w:pPr>
        <w:pStyle w:val="style0"/>
        <w:ind w:firstLine="720" w:left="0" w:right="0"/>
        <w:jc w:val="both"/>
      </w:pPr>
      <w:r>
        <w:rPr>
          <w:rFonts w:ascii="Arial" w:cs="Arial" w:hAnsi="Arial"/>
          <w:b/>
          <w:lang w:val="mn-MN"/>
        </w:rPr>
        <w:t xml:space="preserve">Я.Санжмятав: </w:t>
      </w:r>
      <w:r>
        <w:rPr>
          <w:rFonts w:ascii="Arial" w:cs="Arial" w:hAnsi="Arial"/>
          <w:b/>
        </w:rPr>
        <w:t>5/</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12.1 дэх хэсгийн “Санал авах өдрөөс 180-аас доошгүй хоногийн өмнө Улсын дээд шүүхэд бүртгүүлсэн нам Улсын Их Хурлын сонгуульд оролцож, нэр дэвшүүлэх эрхтэй.” гэсэн нь </w:t>
      </w:r>
      <w:r>
        <w:rPr>
          <w:rFonts w:ascii="Arial" w:cs="Arial" w:hAnsi="Arial"/>
          <w:color w:val="000000"/>
        </w:rPr>
        <w:t xml:space="preserve">Монгол Улсын Үндсэн хуулийн </w:t>
      </w:r>
      <w:r>
        <w:rPr>
          <w:rFonts w:ascii="Arial" w:cs="Arial" w:hAnsi="Arial"/>
          <w:color w:val="000000"/>
          <w:shd w:fill="FFFFFF" w:val="clear"/>
        </w:rPr>
        <w:t>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w:t>
      </w:r>
      <w:r>
        <w:rPr>
          <w:rFonts w:ascii="Arial" w:cs="Arial" w:hAnsi="Arial"/>
          <w:color w:val="000000"/>
        </w:rPr>
        <w:t xml:space="preserve"> 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48 гишүүн оролцож, 34 гишүүн дэмжиж, 70.8 хувийн саналаар дэмжигдлээ.</w:t>
      </w:r>
    </w:p>
    <w:p>
      <w:pPr>
        <w:pStyle w:val="style0"/>
        <w:tabs>
          <w:tab w:leader="none" w:pos="7088" w:val="left"/>
        </w:tabs>
        <w:ind w:firstLine="720" w:left="0" w:right="0"/>
        <w:jc w:val="both"/>
      </w:pPr>
      <w:r>
        <w:rPr/>
      </w:r>
    </w:p>
    <w:p>
      <w:pPr>
        <w:pStyle w:val="style0"/>
        <w:ind w:firstLine="720" w:left="0" w:right="0"/>
        <w:jc w:val="both"/>
      </w:pPr>
      <w:r>
        <w:rPr>
          <w:rFonts w:ascii="Arial" w:cs="Arial" w:hAnsi="Arial"/>
          <w:b/>
          <w:color w:val="000000"/>
        </w:rPr>
        <w:t>6/</w:t>
      </w:r>
      <w:r>
        <w:rPr>
          <w:rFonts w:ascii="Arial" w:cs="Arial" w:hAnsi="Arial"/>
          <w:color w:val="000000"/>
          <w:shd w:fill="FFFFFF" w:val="clear"/>
        </w:rPr>
        <w:t>Монгол Улсын Их Хурлаас 2015 оны 12 дугаар сарын 25-ны өдөр баталсан Сонгуулийн тухай хуулийн 12 дугаар зүйлийн 12.3 дахь хэсгийн “Санал авах өдрөөс 180-аас доошгүй хоногийн өмнө Улсын дээд шүүхэд бүртгүүлсэн нам Улсын Их Хурлын сонгуульд оролцож, нэр дэвшүүлэх эрхтэй.”</w:t>
      </w:r>
      <w:r>
        <w:rPr>
          <w:rFonts w:ascii="Arial" w:cs="Arial" w:hAnsi="Arial"/>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47 гишүүн оролцож, 33 гишүүн дэмжиж, 70.2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color w:val="000000"/>
          <w:shd w:fill="FFFFFF" w:val="clear"/>
        </w:rPr>
        <w:t>7/</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rPr>
        <w:t xml:space="preserve">гэж заасныг зөрчсөн байна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33 гишүүн дэмжиж, 71.7 хувийн саналаар уг санал дэмжигдлээ.</w:t>
      </w:r>
    </w:p>
    <w:p>
      <w:pPr>
        <w:pStyle w:val="style0"/>
        <w:ind w:firstLine="720" w:left="0" w:right="0"/>
        <w:jc w:val="both"/>
      </w:pPr>
      <w:r>
        <w:rPr/>
      </w:r>
    </w:p>
    <w:p>
      <w:pPr>
        <w:pStyle w:val="style0"/>
        <w:ind w:firstLine="720" w:left="0" w:right="0"/>
        <w:jc w:val="both"/>
      </w:pPr>
      <w:r>
        <w:rPr>
          <w:rFonts w:ascii="Arial" w:hAnsi="Arial"/>
          <w:lang w:val="mn-MN"/>
        </w:rPr>
        <w:t>Зочид танилцуулъя. Улсын Их Хурлын гишүүн Улааны урилгаар Сүхбаатар аймгийн ахмад иргэдийн төлөөлөл Улсын Их Хурлын үйл ажиллагаа, Төрийн ордонтой танилцаж байна.  Та бүхэнд аз жаргал, эрүүл энх, урт удаан наслахыг Их Хурлын нэрийн өмнөөс хүсье /Алга ташив/.</w:t>
      </w:r>
    </w:p>
    <w:p>
      <w:pPr>
        <w:pStyle w:val="style0"/>
        <w:ind w:firstLine="720" w:left="0" w:right="0"/>
        <w:jc w:val="both"/>
      </w:pPr>
      <w:r>
        <w:rPr/>
      </w:r>
    </w:p>
    <w:p>
      <w:pPr>
        <w:pStyle w:val="style0"/>
        <w:ind w:firstLine="720" w:left="0" w:right="0"/>
        <w:jc w:val="both"/>
      </w:pPr>
      <w:r>
        <w:rPr>
          <w:rFonts w:ascii="Arial" w:cs="Arial" w:hAnsi="Arial"/>
          <w:b/>
          <w:color w:val="000000"/>
        </w:rPr>
        <w:t>8/</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w:t>
      </w:r>
      <w:r>
        <w:rPr>
          <w:rFonts w:ascii="Arial" w:cs="Arial" w:hAnsi="Arial"/>
          <w:color w:val="000000"/>
          <w:shd w:fill="FFFFFF" w:val="clear"/>
          <w:lang w:val="mn-MN"/>
        </w:rPr>
        <w:t>ж</w:t>
      </w:r>
      <w:r>
        <w:rPr>
          <w:rFonts w:ascii="Arial" w:cs="Arial" w:hAnsi="Arial"/>
          <w:color w:val="000000"/>
          <w:shd w:fill="FFFFFF" w:val="clear"/>
        </w:rPr>
        <w:t xml:space="preserve"> мөн зүйлийн</w:t>
      </w:r>
      <w:r>
        <w:rPr>
          <w:rFonts w:ascii="Arial" w:cs="Arial" w:hAnsi="Arial"/>
          <w:color w:val="000000"/>
        </w:rPr>
        <w:t xml:space="preserve"> </w:t>
      </w:r>
      <w:r>
        <w:rPr>
          <w:rFonts w:ascii="Arial" w:cs="Arial" w:hAnsi="Arial"/>
          <w:color w:val="000000"/>
          <w:shd w:fill="FFFFFF" w:val="clear"/>
        </w:rPr>
        <w:t xml:space="preserve">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30 гишүүн дэмжиж, 65.2 хувийн саналаар санал дэмжигдлээ.</w:t>
      </w:r>
    </w:p>
    <w:p>
      <w:pPr>
        <w:pStyle w:val="style0"/>
        <w:ind w:firstLine="720" w:left="0" w:right="0"/>
        <w:jc w:val="both"/>
      </w:pPr>
      <w:r>
        <w:rPr/>
      </w:r>
    </w:p>
    <w:p>
      <w:pPr>
        <w:pStyle w:val="style0"/>
        <w:tabs>
          <w:tab w:leader="none" w:pos="7088" w:val="left"/>
        </w:tabs>
        <w:ind w:firstLine="720" w:left="0" w:right="0"/>
        <w:jc w:val="both"/>
      </w:pPr>
      <w:r>
        <w:rPr>
          <w:rFonts w:ascii="Arial" w:cs="Arial" w:hAnsi="Arial"/>
          <w:b/>
          <w:color w:val="000000"/>
        </w:rPr>
        <w:t>9/</w:t>
      </w:r>
      <w:r>
        <w:rPr>
          <w:rFonts w:ascii="Arial" w:cs="Arial" w:hAnsi="Arial"/>
          <w:color w:val="000000"/>
          <w:shd w:fill="FFFFFF" w:val="clear"/>
        </w:rPr>
        <w:t xml:space="preserve">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color w:val="000000"/>
        </w:rPr>
        <w:t xml:space="preserve">Монгол Улсын Үндсэн хуулийн </w:t>
      </w:r>
      <w:r>
        <w:rPr>
          <w:rFonts w:ascii="Arial" w:cs="Arial" w:hAnsi="Arial"/>
          <w:color w:val="000000"/>
          <w:shd w:fill="FFFFFF" w:val="clear"/>
        </w:rPr>
        <w:t xml:space="preserve">Арван есдүгээр зүйлийн 1 дэх хэсэгт “Төрөөс хүний эрх, эрх чөлөөг хангахуйц ... хууль зүйн болон бусад баталгааг бүрдүүлэх ...” </w:t>
      </w:r>
      <w:r>
        <w:rPr>
          <w:rFonts w:ascii="Arial" w:cs="Arial" w:hAnsi="Arial"/>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tabs>
          <w:tab w:leader="none" w:pos="7088" w:val="left"/>
        </w:tabs>
        <w:ind w:firstLine="720" w:left="0" w:right="0"/>
        <w:jc w:val="both"/>
      </w:pPr>
      <w:r>
        <w:rPr>
          <w:rFonts w:ascii="Arial" w:cs="Arial" w:hAnsi="Arial"/>
          <w:color w:val="000000"/>
          <w:lang w:val="mn-MN"/>
        </w:rPr>
        <w:t>Санал хураалтад 46 гишүүн оролцож, 32 гишүүн дэмжиж, 69.6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color w:val="000000"/>
        </w:rPr>
        <w:t>10/</w:t>
      </w:r>
      <w:r>
        <w:rPr>
          <w:rFonts w:ascii="Arial" w:cs="Arial" w:hAnsi="Arial"/>
          <w:color w:val="000000"/>
          <w:shd w:fill="FFFFFF" w:val="clear"/>
        </w:rPr>
        <w:t xml:space="preserve"> Монгол Улсын Их  Хурлаас 2015 оны 12 дугаар сарын 25-ны өдөр баталсан Сонгуулийн тухай хуулийн 12 дугаар зүйлийн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нь </w:t>
      </w:r>
      <w:r>
        <w:rPr>
          <w:rFonts w:ascii="Arial" w:cs="Arial" w:hAnsi="Arial"/>
          <w:color w:val="000000"/>
        </w:rPr>
        <w:t xml:space="preserve">Монгол Улсын Үндсэн хуулийн </w:t>
      </w:r>
      <w:r>
        <w:rPr>
          <w:rFonts w:ascii="Arial" w:cs="Arial" w:hAnsi="Arial"/>
          <w:color w:val="000000"/>
          <w:shd w:fill="FFFFFF" w:val="clear"/>
        </w:rPr>
        <w:t>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w:t>
      </w:r>
      <w:r>
        <w:rPr>
          <w:rFonts w:ascii="Arial" w:cs="Arial" w:hAnsi="Arial"/>
          <w:color w:val="000000"/>
        </w:rPr>
        <w:t xml:space="preserve"> 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30 гишүүн дэмжиж, 65.2 хувийн саналаар дэмжигдлээ.</w:t>
      </w:r>
    </w:p>
    <w:p>
      <w:pPr>
        <w:pStyle w:val="style0"/>
        <w:ind w:firstLine="720" w:left="0" w:right="0"/>
        <w:jc w:val="both"/>
      </w:pPr>
      <w:r>
        <w:rPr/>
      </w:r>
    </w:p>
    <w:p>
      <w:pPr>
        <w:pStyle w:val="style0"/>
        <w:ind w:firstLine="720" w:left="0" w:right="0"/>
        <w:jc w:val="both"/>
      </w:pPr>
      <w:r>
        <w:rPr>
          <w:rFonts w:ascii="Arial" w:cs="Arial" w:hAnsi="Arial"/>
          <w:b/>
          <w:color w:val="000000"/>
        </w:rPr>
        <w:t>11/</w:t>
      </w:r>
      <w:r>
        <w:rPr>
          <w:rFonts w:ascii="Arial" w:cs="Arial" w:hAnsi="Arial"/>
          <w:color w:val="000000"/>
          <w:shd w:fill="FFFFFF" w:val="clear"/>
        </w:rPr>
        <w:t xml:space="preserve">Монгол Улсын Их Хурлын 2019 оны </w:t>
      </w:r>
      <w:r>
        <w:rPr>
          <w:rFonts w:ascii="Arial" w:cs="Arial" w:hAnsi="Arial"/>
          <w:color w:val="000000"/>
          <w:shd w:fill="FFFFFF" w:val="clear"/>
          <w:lang w:val="mn-MN"/>
        </w:rPr>
        <w:t>0</w:t>
      </w:r>
      <w:r>
        <w:rPr>
          <w:rFonts w:ascii="Arial" w:cs="Arial" w:hAnsi="Arial"/>
          <w:color w:val="000000"/>
          <w:shd w:fill="FFFFFF" w:val="clear"/>
        </w:rPr>
        <w:t>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Монгол Улсын Үндсэн хуулийн Нэгдүгээр зүйлийн 2 дахь хэсэгт  “Ардчилсан ёс, шударга ёс, тэгш байдал ... хууль дээдлэх нь төрийн үйл ажиллагааны үндсэн зарчим мөн.”</w:t>
      </w:r>
      <w:r>
        <w:rPr>
          <w:rFonts w:ascii="Arial" w:hAnsi="Arial"/>
          <w:color w:val="000000"/>
        </w:rPr>
        <w:t xml:space="preserve"> </w:t>
      </w:r>
      <w:r>
        <w:rPr>
          <w:rFonts w:ascii="Arial" w:cs="Arial" w:hAnsi="Arial"/>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33 гишүүн дэмжиж, 71.7 хувийн саналаар санал дэмжигдлээ.</w:t>
      </w:r>
    </w:p>
    <w:p>
      <w:pPr>
        <w:pStyle w:val="style0"/>
        <w:tabs>
          <w:tab w:leader="none" w:pos="7088" w:val="left"/>
        </w:tabs>
        <w:ind w:firstLine="720" w:left="0" w:right="0"/>
        <w:jc w:val="both"/>
      </w:pPr>
      <w:r>
        <w:rPr/>
      </w:r>
    </w:p>
    <w:p>
      <w:pPr>
        <w:pStyle w:val="style0"/>
        <w:ind w:firstLine="720" w:left="0" w:right="0"/>
        <w:jc w:val="both"/>
      </w:pPr>
      <w:r>
        <w:rPr>
          <w:rFonts w:ascii="Arial" w:cs="Arial" w:hAnsi="Arial"/>
          <w:b/>
          <w:color w:val="000000"/>
        </w:rPr>
        <w:t>12/</w:t>
      </w:r>
      <w:r>
        <w:rPr>
          <w:rFonts w:ascii="Arial" w:cs="Arial" w:hAnsi="Arial"/>
          <w:color w:val="000000"/>
          <w:shd w:fill="FFFFFF" w:val="clear"/>
        </w:rPr>
        <w:t xml:space="preserve">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30 гишүүн дэмжиж, 65.2 хувийн саналаар санал дэмжигдлээ.</w:t>
      </w:r>
    </w:p>
    <w:p>
      <w:pPr>
        <w:pStyle w:val="style0"/>
        <w:tabs>
          <w:tab w:leader="none" w:pos="7088" w:val="left"/>
        </w:tabs>
        <w:ind w:firstLine="720" w:left="0" w:right="0"/>
        <w:jc w:val="both"/>
      </w:pPr>
      <w:r>
        <w:rPr/>
      </w:r>
    </w:p>
    <w:p>
      <w:pPr>
        <w:pStyle w:val="style0"/>
        <w:ind w:firstLine="720" w:left="0" w:right="0"/>
        <w:jc w:val="both"/>
      </w:pPr>
      <w:r>
        <w:rPr>
          <w:rFonts w:ascii="Arial" w:cs="Arial" w:hAnsi="Arial"/>
          <w:b/>
          <w:color w:val="000000"/>
        </w:rPr>
        <w:t>13/</w:t>
      </w:r>
      <w:r>
        <w:rPr>
          <w:rFonts w:ascii="Arial" w:cs="Arial" w:hAnsi="Arial"/>
          <w:color w:val="000000"/>
          <w:shd w:fill="FFFFFF" w:val="clear"/>
        </w:rPr>
        <w:t xml:space="preserve">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rPr>
        <w:t>Монгол Улсын Үндсэн хуулийн</w:t>
      </w:r>
      <w:r>
        <w:rPr>
          <w:rFonts w:ascii="Arial" w:cs="Arial" w:hAnsi="Arial"/>
          <w:color w:val="000000"/>
          <w:shd w:fill="FFFFFF" w:val="clear"/>
        </w:rPr>
        <w:t xml:space="preserve"> Арван зургадугаар зүйлд “Монгол Улсын иргэн дараахь үндсэн эрх, эрх чөлөөг баталгаатай эдэлнэ:” гээд мөн зүйлийн</w:t>
      </w:r>
      <w:r>
        <w:rPr>
          <w:rFonts w:ascii="Arial" w:cs="Arial" w:hAnsi="Arial"/>
          <w:color w:val="000000"/>
        </w:rPr>
        <w:t xml:space="preserve"> </w:t>
      </w:r>
      <w:r>
        <w:rPr>
          <w:rFonts w:ascii="Arial" w:cs="Arial" w:hAnsi="Arial"/>
          <w:color w:val="000000"/>
          <w:shd w:fill="FFFFFF" w:val="clear"/>
        </w:rPr>
        <w:t xml:space="preserve">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w:t>
      </w:r>
      <w:r>
        <w:rPr>
          <w:rFonts w:ascii="Arial" w:cs="Arial" w:hAnsi="Arial"/>
          <w:color w:val="000000"/>
        </w:rPr>
        <w:t>гэж заасныг зөрчсөн байна</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45 гишүүн оролцож, 31 гишүүн дэмжиж, 68.9 хувийн саналаар санал дэмжигдлээ.</w:t>
      </w:r>
    </w:p>
    <w:p>
      <w:pPr>
        <w:pStyle w:val="style0"/>
        <w:ind w:firstLine="720" w:left="0" w:right="0"/>
        <w:jc w:val="both"/>
      </w:pPr>
      <w:r>
        <w:rPr/>
      </w:r>
    </w:p>
    <w:p>
      <w:pPr>
        <w:pStyle w:val="style0"/>
        <w:tabs>
          <w:tab w:leader="none" w:pos="7088" w:val="left"/>
        </w:tabs>
        <w:ind w:firstLine="720" w:left="0" w:right="0"/>
        <w:jc w:val="both"/>
      </w:pPr>
      <w:r>
        <w:rPr>
          <w:rFonts w:ascii="Arial" w:cs="Arial" w:hAnsi="Arial"/>
          <w:b/>
          <w:color w:val="000000"/>
        </w:rPr>
        <w:t>14/</w:t>
      </w:r>
      <w:r>
        <w:rPr>
          <w:rFonts w:ascii="Arial" w:cs="Arial" w:hAnsi="Arial"/>
          <w:color w:val="000000"/>
          <w:shd w:fill="FFFFFF" w:val="clear"/>
        </w:rPr>
        <w:t xml:space="preserve">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color w:val="000000"/>
        </w:rPr>
        <w:t xml:space="preserve">Монгол Улсын Үндсэн хуулийн </w:t>
      </w:r>
      <w:r>
        <w:rPr>
          <w:rFonts w:ascii="Arial" w:cs="Arial" w:hAnsi="Arial"/>
          <w:color w:val="000000"/>
          <w:shd w:fill="FFFFFF" w:val="clear"/>
        </w:rPr>
        <w:t xml:space="preserve">Арван есдүгээр зүйлийн 1 дэх хэсэгт “Төрөөс хүний эрх, эрх чөлөөг хангахуйц ... хууль зүйн болон бусад баталгааг бүрдүүлэх ...” </w:t>
      </w:r>
      <w:r>
        <w:rPr>
          <w:rFonts w:ascii="Arial" w:cs="Arial" w:hAnsi="Arial"/>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tabs>
          <w:tab w:leader="none" w:pos="7088" w:val="left"/>
        </w:tabs>
        <w:ind w:firstLine="720" w:left="0" w:right="0"/>
        <w:jc w:val="both"/>
      </w:pPr>
      <w:r>
        <w:rPr>
          <w:rFonts w:ascii="Arial" w:cs="Arial" w:hAnsi="Arial"/>
          <w:color w:val="000000"/>
          <w:lang w:val="mn-MN"/>
        </w:rPr>
        <w:t>Санал хураалтад 45 гишүүн оролцож, 32 гишүүн дэмжиж, 71.1 хувийн саналаар санал дэмжигдлээ.</w:t>
      </w:r>
    </w:p>
    <w:p>
      <w:pPr>
        <w:pStyle w:val="style0"/>
        <w:jc w:val="both"/>
      </w:pPr>
      <w:r>
        <w:rPr/>
      </w:r>
    </w:p>
    <w:p>
      <w:pPr>
        <w:pStyle w:val="style0"/>
        <w:ind w:firstLine="720" w:left="0" w:right="0"/>
        <w:jc w:val="both"/>
      </w:pPr>
      <w:r>
        <w:rPr>
          <w:rFonts w:ascii="Arial" w:cs="Arial" w:hAnsi="Arial"/>
          <w:b/>
        </w:rPr>
        <w:t>15/</w:t>
      </w:r>
      <w:r>
        <w:rPr>
          <w:rFonts w:ascii="Arial" w:cs="Arial" w:hAnsi="Arial"/>
          <w:color w:val="000000"/>
          <w:shd w:fill="FFFFFF" w:val="clear"/>
        </w:rPr>
        <w:t xml:space="preserve">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w:t>
      </w:r>
      <w:r>
        <w:rPr>
          <w:rFonts w:ascii="Arial" w:cs="Arial" w:hAnsi="Arial"/>
          <w:color w:val="000000"/>
        </w:rPr>
        <w:t xml:space="preserve">Монгол Улсын Үндсэн хуулийн </w:t>
      </w:r>
      <w:r>
        <w:rPr>
          <w:rFonts w:ascii="Arial" w:cs="Arial" w:hAnsi="Arial"/>
          <w:color w:val="000000"/>
          <w:shd w:fill="FFFFFF" w:val="clear"/>
        </w:rPr>
        <w:t>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w:t>
      </w:r>
      <w:r>
        <w:rPr>
          <w:rFonts w:ascii="Arial" w:cs="Arial" w:hAnsi="Arial"/>
          <w:color w:val="000000"/>
        </w:rPr>
        <w:t xml:space="preserve"> 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31 гишүүн дэмжиж, 67.4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b/>
          <w:color w:val="000000"/>
        </w:rPr>
        <w:t>16/</w:t>
      </w:r>
      <w:r>
        <w:rPr>
          <w:rFonts w:ascii="Arial" w:cs="Arial" w:hAnsi="Arial"/>
          <w:color w:val="000000"/>
          <w:shd w:fill="FFFFFF" w:val="clear"/>
        </w:rPr>
        <w:t xml:space="preserve">Монгол Улсын Их Хурлын 2019 оны 2 дугаар сарын 02-ны өдрийн “Монгол Улсын Их Хурлын сонгуулийн 42 дугаар тойргийн нөхөн сонгуулийн зардлын хэмжээг батлах тухай” 23 дугаар тогтоолын 2 дахь заалтад “Энэ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 гэсэн нь Монгол Улсын Үндсэн хуулийн Нэгдүгээр зүйлийн 2 дахь хэсэгт  “... хууль дээдлэх нь төрийн үйл ажиллагааны үндсэн зарчим мөн.” </w:t>
      </w:r>
      <w:r>
        <w:rPr>
          <w:rFonts w:ascii="Arial" w:cs="Arial" w:hAnsi="Arial"/>
          <w:color w:val="000000"/>
        </w:rPr>
        <w:t xml:space="preserve">гэж заасныг зөрчсөн байна </w:t>
      </w:r>
      <w:r>
        <w:rPr>
          <w:rFonts w:ascii="Arial" w:cs="Arial" w:hAnsi="Arial"/>
          <w:b/>
          <w:color w:val="000000"/>
        </w:rPr>
        <w:t xml:space="preserve"> </w:t>
      </w:r>
      <w:r>
        <w:rPr>
          <w:rFonts w:ascii="Arial" w:cs="Arial" w:hAnsi="Arial"/>
          <w:color w:val="000000"/>
          <w:lang w:val="mn-MN"/>
        </w:rPr>
        <w:t>гэсэн Үндсэн хуулийн цэцийн дүгнэлтийг хүлээн зөвшөөрөх боломжгүй гэсэн Байнгын хорооны саналыг дэмжье гэсэн саналын томьёоллоор санал хураалт явуулъя.</w:t>
      </w:r>
    </w:p>
    <w:p>
      <w:pPr>
        <w:pStyle w:val="style0"/>
        <w:ind w:firstLine="720" w:left="0" w:right="0"/>
        <w:jc w:val="both"/>
      </w:pPr>
      <w:r>
        <w:rPr/>
      </w:r>
    </w:p>
    <w:p>
      <w:pPr>
        <w:pStyle w:val="style0"/>
        <w:ind w:firstLine="720" w:left="0" w:right="0"/>
        <w:jc w:val="both"/>
      </w:pPr>
      <w:r>
        <w:rPr>
          <w:rFonts w:ascii="Arial" w:cs="Arial" w:hAnsi="Arial"/>
          <w:lang w:val="mn-MN"/>
        </w:rPr>
        <w:t xml:space="preserve">Санал хураалт. </w:t>
      </w:r>
    </w:p>
    <w:p>
      <w:pPr>
        <w:pStyle w:val="style0"/>
        <w:ind w:firstLine="720" w:left="0" w:right="0"/>
        <w:jc w:val="both"/>
      </w:pPr>
      <w:r>
        <w:rPr/>
      </w:r>
    </w:p>
    <w:p>
      <w:pPr>
        <w:pStyle w:val="style0"/>
        <w:ind w:firstLine="720" w:left="0" w:right="0"/>
        <w:jc w:val="both"/>
      </w:pPr>
      <w:r>
        <w:rPr>
          <w:rFonts w:ascii="Arial" w:cs="Arial" w:hAnsi="Arial"/>
          <w:color w:val="000000"/>
          <w:lang w:val="mn-MN"/>
        </w:rPr>
        <w:t>Санал хураалтад 46 гишүүн оролцож, 30 гишүүн дэмжиж, 65.2 хувийн саналаар санал дэмжигдлээ.</w:t>
      </w:r>
    </w:p>
    <w:p>
      <w:pPr>
        <w:pStyle w:val="style0"/>
        <w:ind w:firstLine="720" w:left="0" w:right="0"/>
        <w:jc w:val="both"/>
      </w:pPr>
      <w:r>
        <w:rPr/>
      </w:r>
    </w:p>
    <w:p>
      <w:pPr>
        <w:pStyle w:val="style0"/>
        <w:ind w:firstLine="720" w:left="0" w:right="0"/>
        <w:jc w:val="both"/>
      </w:pPr>
      <w:r>
        <w:rPr>
          <w:rFonts w:ascii="Arial" w:cs="Arial" w:hAnsi="Arial"/>
          <w:color w:val="000000"/>
          <w:lang w:val="mn-MN"/>
        </w:rPr>
        <w:t>Байнгын хорооны санал дэмжигдсэн тул Үндсэн хуулийн цэцийн 2019 оны 02 дугаар дүгнэлтийн тухай Улсын Их Хурлын тогтоолын төслийг та бүхэнд уншиж танилцуулъя.</w:t>
      </w:r>
    </w:p>
    <w:p>
      <w:pPr>
        <w:pStyle w:val="style0"/>
        <w:ind w:firstLine="720" w:left="0" w:right="0"/>
        <w:jc w:val="both"/>
      </w:pPr>
      <w:r>
        <w:rPr/>
      </w:r>
    </w:p>
    <w:p>
      <w:pPr>
        <w:pStyle w:val="style0"/>
        <w:ind w:firstLine="720" w:left="0" w:right="0"/>
        <w:jc w:val="both"/>
      </w:pPr>
      <w:r>
        <w:rPr>
          <w:rFonts w:ascii="Arial" w:cs="Arial" w:hAnsi="Arial"/>
          <w:color w:val="000000"/>
          <w:lang w:val="mn-MN"/>
        </w:rPr>
        <w:t>Монгол Улсын Их Хурлын тогтоолдоо</w:t>
      </w:r>
    </w:p>
    <w:p>
      <w:pPr>
        <w:pStyle w:val="style0"/>
        <w:ind w:firstLine="720" w:left="0" w:right="0"/>
        <w:jc w:val="both"/>
      </w:pPr>
      <w:r>
        <w:rPr/>
      </w:r>
    </w:p>
    <w:p>
      <w:pPr>
        <w:pStyle w:val="style0"/>
        <w:ind w:firstLine="720" w:left="0" w:right="0"/>
        <w:jc w:val="both"/>
      </w:pPr>
      <w:r>
        <w:rPr>
          <w:rFonts w:ascii="Arial" w:cs="Arial" w:hAnsi="Arial"/>
          <w:color w:val="000000"/>
          <w:lang w:val="mn-MN"/>
        </w:rPr>
        <w:t>2019 оны 6 дугаар сарын 12-ны өдөр.</w:t>
      </w:r>
    </w:p>
    <w:p>
      <w:pPr>
        <w:pStyle w:val="style0"/>
        <w:ind w:firstLine="720" w:left="0" w:right="0"/>
        <w:jc w:val="both"/>
      </w:pPr>
      <w:r>
        <w:rPr/>
      </w:r>
    </w:p>
    <w:p>
      <w:pPr>
        <w:pStyle w:val="style0"/>
        <w:ind w:firstLine="720" w:left="0" w:right="0"/>
        <w:jc w:val="both"/>
      </w:pPr>
      <w:r>
        <w:rPr>
          <w:rFonts w:ascii="Arial" w:cs="Arial" w:hAnsi="Arial"/>
          <w:color w:val="000000"/>
          <w:lang w:val="mn-MN"/>
        </w:rPr>
        <w:t>Үндсэн хуулийн цэцийн 2019 оны 2 дугаар дүгнэлтийн тухай</w:t>
      </w:r>
    </w:p>
    <w:p>
      <w:pPr>
        <w:pStyle w:val="style0"/>
        <w:ind w:firstLine="720" w:left="0" w:right="0"/>
        <w:jc w:val="both"/>
      </w:pPr>
      <w:r>
        <w:rPr/>
      </w:r>
    </w:p>
    <w:p>
      <w:pPr>
        <w:pStyle w:val="style0"/>
        <w:ind w:firstLine="720" w:left="0" w:right="0"/>
        <w:jc w:val="both"/>
      </w:pPr>
      <w:r>
        <w:rPr>
          <w:rFonts w:ascii="Arial" w:cs="Arial" w:hAnsi="Arial"/>
          <w:color w:val="000000"/>
          <w:lang w:val="mn-MN"/>
        </w:rPr>
        <w:t xml:space="preserve"> </w:t>
      </w:r>
      <w:r>
        <w:rPr>
          <w:rFonts w:ascii="Arial" w:cs="Arial" w:hAnsi="Arial"/>
          <w:color w:val="000000"/>
          <w:lang w:val="mn-MN"/>
        </w:rPr>
        <w:t>Монгол Улсын Их Хурлын чуулганы хуралдааны дэгийн тухай хуулийн 32 дугаар зүйлийн 32.3.3 дахь заалтыг үндэслэн Улсын Их Хурлаас ТОГТООХ нь:</w:t>
      </w:r>
    </w:p>
    <w:p>
      <w:pPr>
        <w:pStyle w:val="style0"/>
        <w:ind w:firstLine="720" w:left="0" w:right="0"/>
        <w:jc w:val="both"/>
      </w:pPr>
      <w:r>
        <w:rPr/>
      </w:r>
    </w:p>
    <w:p>
      <w:pPr>
        <w:pStyle w:val="style0"/>
        <w:ind w:firstLine="720" w:left="0" w:right="0"/>
        <w:jc w:val="both"/>
      </w:pPr>
      <w:r>
        <w:rPr>
          <w:rFonts w:ascii="Arial" w:cs="Arial" w:hAnsi="Arial"/>
          <w:color w:val="000000"/>
          <w:lang w:val="mn-MN"/>
        </w:rPr>
        <w:t xml:space="preserve">1.Монгол Улсын Их Хурлаас 2015 оны 12 дугаар сарын 25-ны өдөр баталсан Сонгуулийн тухай хуулийн 12 дугаар зүйлийн 12.1 дэх хэсгийн  </w:t>
      </w:r>
      <w:r>
        <w:rPr>
          <w:rFonts w:ascii="Arial" w:cs="Arial" w:hAnsi="Arial"/>
          <w:color w:val="000000"/>
          <w:shd w:fill="FFFFFF" w:val="clear"/>
          <w:lang w:val="mn-MN"/>
        </w:rPr>
        <w:t xml:space="preserve">“Санал авах өдрөөс 180-аас доошгүй хоногийн өмнө Улсын дээд шүүхэд бүртгүүлсэн нам Улсын Их Хурлын сонгуульд оролцож, нэр дэвшүүлэх эрхтэй.” 12.3 дахь хэсгийн “Эвсэлд нэгдсэн бүх нам санал авах өдрөөс 180-аас доошгүй хоногийн өмнө Улсын дээд шүүхэд бүртгүүлсэн байх шаардлагыг хангасан байна.” гэсэн заалт, Монгол Улсын Их Хурлын 2019 оны 2 дугаар сарын 02-ны өдрийн Монгол Улсын Их Хурлын Сонгуулийн 42 дугаар тойрогт нөхөн сонгууль товлон зарлах, санал авах өдрийг тогтоох тухай 22 дугаар тогтоол нь Монгол Улсын Үндсэн хуулийн </w:t>
      </w:r>
      <w:r>
        <w:rPr>
          <w:rFonts w:ascii="Arial" w:cs="Arial" w:hAnsi="Arial"/>
          <w:color w:val="000000"/>
          <w:shd w:fill="FFFFFF" w:val="clear"/>
        </w:rPr>
        <w:t xml:space="preserve">Нэгдүгээр зүйлийн 2 дахь хэсэгт  “Ардчилсан ёс, шударга ёс, тэгш байдал ... хууль дээдлэх нь төрийн үйл ажиллагааны үндсэн зарчим мөн.”, Арван зургадугаар зүйлд “Монгол Улсын иргэн дараахь үндсэн эрх, эрх чөлөөг баталгаатай эдэлнэ:” гээд мөн зүйлийн 9 дэх заалтад “... Төрийн байгууллагад сонгох, сонгогдох эрхтэй. ...”, </w:t>
      </w:r>
      <w:r>
        <w:rPr>
          <w:rFonts w:ascii="Arial" w:cs="Arial" w:hAnsi="Arial"/>
          <w:color w:val="000000"/>
          <w:shd w:fill="FFFFFF" w:val="clear"/>
          <w:lang w:val="mn-MN"/>
        </w:rPr>
        <w:t>мөн зүйлийн 10 дахь заалтад “... Аль нэгэн нам, олон нийтийн бусад байгууллагад эвлэлдэн нэгдсэний төлөө болон гишүүний нь хувьд хүнийг ялгаварлан гадуурхах ...-ыг хориглоно. ...” гэж,  Арван есдүгээр зүйлийн 1 дэх хэсэгт “Төрөөс хүний эрх, эрх чөлөөг хангахуйц ... хууль зүйн болон бусад баталгааг бүрдүүлэх ...”,   Далдугаар зүйлийн 1 дэх хэсэгт “Үндсэн хуульд хууль, ... төрийн байгууллагын бусад шийдвэр, нийт байгууллага, иргэний үйл ажиллагаа бүрнээ нийцсэн байвал зохино.” гэснийг зөрчсөн байна гэсэн Монгол Улсын Үндсэн хуулийн цэцийн 2019 оны 5 дугаар сарын 27-ны өдрийн 02 дугаар дүгнэлтийг хүлээн зөвшөөрөх боломжгүй гэж үзсүгэй.</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2.Монгол Улсын Их Хурлын 2019 оны 2 дугаар сарын 02-ны өдрийн Монгол Улсын Их Хурлын сонгуулийн 42 дугаар тойргийн нөхөн сонгуулийн зардлын хэмжээг батлах тухай 23 дугаар тогтоолын 2 дугаар заалтад энэ тогтоолын 1 дэх заалтад заасан улсын төсвөөс санхүүжүүлэх зардлыг Засгийн газрын нөөц сангаас гаргахыг Монгол Улсын Засгийн газар /У.Хүрэлсүх/-т даалгасугай гэсэн нь Монгол Улсын Үндсэн хуулийн Нэгдүгээр зүйлийн 2 дахь хэсэгт  “... хууль дээдлэх нь төрийн үйл ажиллагааны үндсэн зарчим мөн.” гэснийг зөрчсөн байна </w:t>
      </w:r>
      <w:r>
        <w:rPr>
          <w:rFonts w:ascii="Arial" w:cs="Arial" w:hAnsi="Arial"/>
          <w:b/>
          <w:color w:val="000000"/>
          <w:shd w:fill="FFFFFF" w:val="clear"/>
          <w:lang w:val="mn-MN"/>
        </w:rPr>
        <w:t xml:space="preserve"> </w:t>
      </w:r>
      <w:r>
        <w:rPr>
          <w:rFonts w:ascii="Arial" w:cs="Arial" w:hAnsi="Arial"/>
          <w:color w:val="000000"/>
          <w:shd w:fill="FFFFFF" w:val="clear"/>
          <w:lang w:val="mn-MN"/>
        </w:rPr>
        <w:t>гэсэн Монгол Улсын Үндсэн хуулийн цэцийн 2019 оны 5 дугаар сарын 27-ны өдрийн 02 дугаар дүгнэлтийг хүлээн зөвшөөрөх боломжгүй гэж үзсүгэй.</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Огноог нь дахиад давтаад хэлье. Өнөөдөр 2019 оны 6 дугаар сарын 13-ны өдрөөр батлагдаж байгаа учраас энэ өдрөөр нь протоколд оруулъя.</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Одоо Байнгын хорооны санал, дүгнэлт дэмжигдсэн тул Үндсэн хуулийн цэцийн 2019 оны 2 дугаар дүгнэлтийн Улсын Их Хурлын тогтоолыг сая танилцуулсан.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Энэхүү тогтоолыг баталъя гэсэн саналын томьёоллоор санал хураалтыг явуулъя.</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Санал хураалтад 47 гишүүн оролцож, 34 гишүүн зөвшөөрч, 72.3 хувийн саналаар тогтоол батлагдлаа.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Тогтоолын эцсийн найруулга дээр саналтай гишүүн байна уу?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Эцсийн найруулгыг сонссонд тооцлоо.</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Үдээс хойш бид нарт хуралдаан байхгүй байгаа учраас ганцхан асуудал үлдсэн байна. Гишүүд энэ асуудлыг хэлэлцье гэсэн саналтай учраас цагаа сунгаад хуралдъя.</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Дараагийн асуудалд оръё.</w:t>
      </w:r>
    </w:p>
    <w:p>
      <w:pPr>
        <w:pStyle w:val="style0"/>
        <w:ind w:firstLine="720" w:left="0" w:right="0"/>
        <w:jc w:val="both"/>
      </w:pPr>
      <w:r>
        <w:rPr/>
      </w:r>
    </w:p>
    <w:p>
      <w:pPr>
        <w:pStyle w:val="style0"/>
        <w:ind w:firstLine="720" w:left="0" w:right="0"/>
        <w:jc w:val="both"/>
      </w:pPr>
      <w:r>
        <w:rPr>
          <w:rFonts w:ascii="Arial" w:cs="Arial" w:hAnsi="Arial"/>
          <w:b/>
          <w:bCs/>
          <w:iCs/>
          <w:color w:val="000000"/>
          <w:shd w:fill="FFFFFF" w:val="clear"/>
          <w:lang w:val="mn-MN"/>
        </w:rPr>
        <w:t>Гурав. Авлигатай тэмцэх газрын албан хаагчийн албан тушаалын цалингийн хэмжээг шинэчлэн тогтоох болон тогтоолд өөрчлөлт оруулах тухай</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Хууль зүйн байнгын хорооны санал, дүгнэлтийг Улсын Их Хурлын гишүүн  Мөнхбаатар танилцуулна.</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Л.Мөнхбаатар</w:t>
      </w:r>
      <w:r>
        <w:rPr>
          <w:rFonts w:ascii="Arial" w:cs="Arial" w:hAnsi="Arial"/>
          <w:color w:val="000000"/>
          <w:shd w:fill="FFFFFF" w:val="clear"/>
          <w:lang w:val="mn-MN"/>
        </w:rPr>
        <w:t>: Улсын Их Хурлын дарга, эрхэм гишүүд ээ,</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Монгол Улсын Их Хурлын чуулганы хуралдааны дэгийн тухай хуулийн 36 дугаар зүйлийн 361.1 дэх хэсэгт заасны дагуу Авлигатай тэмцэх газраас Улсын Их Хуралд ирүүлсэн саналыг үндэслэн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Хууль зүйн байнгын хороо 2019 оны 6 дугаар сарын 12-ны өдрийн хуралдаанаараа хэлэлцлээ.</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Монгол Улсын Их Хурлын чуулганы хуралдааны дэгийн тухай хуулийн 18 дугаар зүйлийн 18.5-д уг төслийг баталснаар тухайн санхүүгийн жилийн улсын төсвийн орлогын хэмжээ буурах, зарлагын хэмжээ нэмэгдэхээр байвал энэ тухай Засгийн газрын саналыг заавал сонсоно гэж заасны дагуу Хууль зүйн байнгын хорооноос Засгийн газарт хүсэлт хүргүүлж холбогдох саналыг авсан бөгөөд Засгийн газрын 2019 оны 6 дугаар сарын 12-ны өдрийн хуралдааны тэмдэглэлээр тогтоолын төслийг зарчмын хувьд дэмжсэн болно.</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Монгол Улсын Их Хурлын чуулганы хуралдааны дэгийн тухай хуулийн 361 дүгээр зүйлд заасан журмын дагуу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боловсруулсан бөгөөд Байнгын хорооны хуралдаанд оролцсон гишүүдийн олонх чуулганы нэгдсэн хуралдаанд танилцуулж, батлуулах нь зүйтэй гэж үзлээ.</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Улсын Их Хурлын тогтоолын төсөл болон төслийг хэлэлцсэн талаарх Байнгын хорооны санал, дүгнэлтийг Та бүхэнд тараасан байгаа.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Улсын Их Хурлын эрхэм гишүүд ээ,</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w:t>
      </w:r>
      <w:r>
        <w:rPr>
          <w:rFonts w:ascii="Arial" w:cs="Arial" w:hAnsi="Arial"/>
          <w:color w:val="000000"/>
          <w:shd w:fill="FFFFFF" w:val="clear"/>
          <w:lang w:val="mn-MN"/>
        </w:rPr>
        <w:t>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төслийн талаарх Хууль зүйн байнгын хорооны санал, дүгнэлтийг хэлэлцэж, тогтоолын төслийг баталж өгөхийг Та бүхнээс хүсье.</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Мөнхбаатар гишүүнд баярлалаа. Ажлын хэсгийг танилцуулъя. Авлигатай тэмцэх газрын дарга З.Дашдаваа, Авлигатай тэмцэх газрын Тамгын хэлтсийн дарга З.Баасанням нар оролцож байна.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Байнгын хорооны санал, дүгнэлттэй холбогдуулан асуулт асууж, үг хэлэх гишүүдийн нэрсийг авъя. Хамтдаа шүү.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Оюунчимэг гишүүнээр тасаллаа. Батзандан гишүүн үгээ хэлье.</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Ж.Батзандан</w:t>
      </w:r>
      <w:r>
        <w:rPr>
          <w:rFonts w:ascii="Arial" w:cs="Arial" w:hAnsi="Arial"/>
          <w:color w:val="000000"/>
          <w:shd w:fill="FFFFFF" w:val="clear"/>
          <w:lang w:val="mn-MN"/>
        </w:rPr>
        <w:t>: Авлигатай тэмцэх газрын төсвийг нэмэгдүүлэх асуудал орж ирж байгаа. Байнгын хороон дээр асуусан. Төсвийн тодотгол хийх шаардлагагүйгээр энэ асуудлыг шийдэх бололцоо боломж байгаа талаар асуусан. Одоо байгаа батлагдсан төсвийнхөө хүрээнд орон тоогоо нэмэгдүүлж байгаа юм байна, төсөвт тодотгол хийх шаардлагагүй гэдэг хариуг өгсөн байгаа.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Тэгэхээр мэдээж энэ бол дараа оны төсөв дээр нэмэгдсэн байдлаар тавигдаад явах нь тодорхой харагдаж байгаа. Бүтэц, бүрэлдэхүүнтэй холбоотой зохион байгуулалтын бүтцийг харлаа. Энэ бүтэц бол нэлээн сайжирсан, нэлээн гайгүй боловсрогдсон бүтэц байна гэж ойлгосон. Өнөөдөр Авлигатай тэмцэх газрын асуудлыг ярьж байгаа хүрээнд Авлигатай тэмцэх газрын удирдлагуудад 2 зүйлийг хэлье гэж хүсэж байгаа юм.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Улсын Их Хурлын 5 гишүүн Улсын ерөнхий прокурорт 20 гаруй томоохон хэргүүдийг шалгуулахаар хүсэлтээ 2 сарын өмнө явуулсан байгаа. Тэр 20 гаруй хэрэг бол ихэнхдээ төрийн албаныхны, төрийн өндөр албан тушаалтнуудын үйлдсэн гэмт хэргүүд байгаа. Эдгээр хэргүүдийн мөрдөн шалгах ажиллагааг эрчимжүүлж, прокурорт шилжүүлж, шүүх уруу явуулах зайлшгүй шаардлагатай байна гэдгийг та хэд анхааралтай аваарай. Бид харж байгаа. Авлигатай тэмцэх газрын ажлыг өдөр тутам бид харж байгаа.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Эцэст нь нэг зүйлийг захиж хэлэхийг хүсэж байна. Сүүлийн үед дипломат албаныхан,  Гадаад харилцааны яамныхан, тагнуулынхны гадаадад үйлдсэн гэмт хэргийн асуудал олон нийтийн анхаарлын төвд байгаа. Польшид очоод тамхины наймаа хийдэг байсан нөхдүүд одоо европын холбоо болон дэлхийн бусад улс орнуудад хар тамхины наймаа хийдэг болсон тухай мэдээллүүд өдөр болгон бидэнд ирж байгаа. Төрийн албаны дипломат паспорт хэрэглэж байгаа, төрийн далбаа тугийг ашигласан, дипломат унаа тэрэг ашиглаж, гэмт хэрэг үйлдсэн тэр нөхдүүд зөвхөн тухайн орны хуулиар хариуцлага хүлээнэ. Монгол Улсын хууль үйлчлэхгүй гэдэг энэ бодлогыг эргэж харах хэрэгтэй байна. Тэр төрийн тусгай албаны хүмүүс Монгол улсын төрийн албаны тухай хуулийн хүрээнд үйл ажиллагаа явуулах ёстой. Төрийн албаны тухай хуулиар хариуцлагын асуудлыг ярих ёстой.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Хоёрдугаарт, төрийн унаа, машинд хар тамхи зөөгөөд явж байна гэдэг бол олон улсын конвенц, олон улсын эрх зүйгээр Венийн конвенц зэргийг харахад тухайн улсынхаа хуулиар шийтгэгдэхээр харагдаж байгаа боловч Монгол Улсын төрийн далбааг ашиглаад явж байгаа машинд үйлдэгдсэн гэмт хэрэг бол Монгол Улсын бас эрүүгийн хуулиар хэрэг нээгдээд шалгагдах ёстой гэдэг ийм саналууд хуульчдын зүгээс тавьж байгаа. Үүнийг бас анхаарч үзээрэй гэдгийг давхар хэлэхийг хүсэж байна.</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xml:space="preserve"> Гишүүд хэлэлцэж байгаа асуудалтайгаа холбогдуулж үг хэлээрэй гэж санал хэлж байх шиг байна.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Би зочин танилцуулъя. Улсын Их Хурлын гишүүн Раднаасэдийн урилгаар Говь-Алтай аймгийн Бугат сумын иргэдийн төлөөлөл Улсын Их Хурлын үйл ажиллагаа, Төрийн ордонтой танилцаж байна. Та бүхэнд ажлын амжилт, урт удаан нас, сайн сайхан бүхнийг Их Хурлын нэрийн өмнөөс хүсэж байна /Алга ташив/.</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Д.Эрдэнэбат гишүүн.</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Д.Эрдэнэбат</w:t>
      </w:r>
      <w:r>
        <w:rPr>
          <w:rFonts w:ascii="Arial" w:cs="Arial" w:hAnsi="Arial"/>
          <w:color w:val="000000"/>
          <w:shd w:fill="FFFFFF" w:val="clear"/>
          <w:lang w:val="mn-MN"/>
        </w:rPr>
        <w:t xml:space="preserve">: Баярлалаа. Би энэ дээр нэг зүйл дээр санаа нийлээд, нэг зүйл дээр санаа нийлэхгүй байгаа юм. Энэ танилцуулга дээр ноцтой зүйл байгаа юм. 2016 оноос хойш мөрдөн байцаах ажиллагаа явуулж байгаа гэмт хэргийн тоо 2018 он гэхэд 4.8 дахин ихэссэн гэж байгаа юм. Энэ юуг илэрхийлж байна вэ гэхээр, Монгол орон маань гэмт хэргийн орон болжээ гэдгийг хэлж байгаа юм. Энэ дээр Авлигатай тэмцэх газрын шууд буруу гэж байхгүй л дээ. Одоо ачааллаа даахаа байгаад орон тоо нэмье гэдэг санал оруулж ирж байгаа дээр би бас эргэлзээд байгаа юм.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Авлигатай тэмцэх  газар бол авлига, албан тушаалын хэргийг л хэлэлцэх болохоос биш эдийн засгийн шинжтэй гэмт хэрэг уруу дэндүү их орсон байна гэдэг иргэдийн шүүмжлэлийг би бас хүлээн зөвшөөрөөд байгаа юм. Тэгэхээр цагдаа дээр эрүүгийн хэрэг, эдийн засгийн хэрэг мөрдөн шүүж байгаа ажиллагаа, Авлигатай тэмцэх газрын энэ авлига болон албан тушаалтан дээр хийж байгаа энэ эдийн засагтай холбоотой давхардал ямар байдаг юм бэ? Энэ давхардлыг арилгахад бид нар эрх зүйн ямар орчны шинэчлэл хэрэгтэй байдаг вэ гэдэг дээр надад хариулт хэрэгтэй байна. Үүнийг Хууль зүйн байнгын хороо хариулах юм уу? Аль эсхүл байгууллага нь өөрөө мэдэж байгаагийн хувьд хариулах юм уу?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Хэрвээ өнөөдөр ингээд гэмт хэрэг өсөөд байна гэвэл, ингээд Авлигатай тэмцэх газрын буюу одоо цагдаагийн албаны орон тоог нэмээд байх юм бол Монгол чинь тэр чигээрээ л одоо цагдаагийн улс орон болох гэж байна шүү дээ. Тийм учраас эрх зүйн ямар шинэчлэл бидэнд хэрэгтэй байгаа вэ гэдгийг одоо анхаарахгүй бол ингээд нэмээд байя  гэвэл хүн болгоныгоо шүүдэг, дарамталдаг зүйлүүдийн тоог нэмээд байгаа нь надад таалагдахгүй байгаа юм. Энэ буруу юм шиг харагдаад байгаа юм.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Тэгэхээр Авлигатай тэмцэх газрын хуульд энэ соён гэгээрүүлэх ажил, хяналт тавих, дүн шинжилгээ хийх ажил нь голчлон байх ёстой байтал өнөөдөр энэ дээр  мөрдөн байцаах, шалгах, энэ тусгай ажиллагааны орон тооны нэмэгдэж байна гэдэг бол би ирээдүйд Монголд ямар ч сайн зүйлийг авчрахгүй гэж ингэж харж байгаа юм. Тийм учраас эрх зүйн ямар зохицуулалтыг энд хийх шаардлагатай вэ гэдэг дээр надад хариулт өгөөч ээ.</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Энэ дээр санал нэгдэж байгаа нэг зүйл юу вэ гэхээр, үнэхээр энэ цалингийн тарифтай би санал нэгдэж байгаа юм. Энэ бол эрсдэлтэй ажил. Өндөр ачаалалтай ажил, цаггүй ажил,  маш эрсдэлтэй ажил учраас энэ хүнд ажил дээр өндөр цалинтай, авлигад өртөхгүй байх нь зөв өө гэдэг дээр би санал нэгдэж байгаа юм.</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Тэгэхээр одоо над дээр нэг ийм хариулт, саяны миний асуусан 2 хариултыг тодорхой өгөөч ээ. Ер нь Авлигатай тэмцэх газар цаашдаа ачааллаа нэмэхгүй байхын тулд яг өөрийнхөө эрхэлж байгаа хүрээг голлохын тулд ямар зүйлийг нь бид нар Авлигатай тэмцэх газраас салгаж, тэр цагдаагийн, эрүүгийн, эдийн засгийн гэмт хэрэгтэй тэмцэх юм уруу шилжүүлэх ёстой юм бэ гэдэг дээр надад саналаа хэлээч ээ гэж би хүсмээр байна.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Хоёрт нь, энэ бүтэц дотор чинь хэд хэдэн бүтцийг хийсэн байна л даа. Тэгээд миний харж байгаагаар энэ бүтцэд хамгийн  том бүтэц нь мөрдөн шалгах хэлтсийн З албатай,  гүйцэтгэх ажлын хэлтсийн 2 албатай, тусгай хэлтсийн алба гээд орж ирж байна. Энэ урд нь хэд байгаад одоо нэмэгдэж байгаа юм уу? Хасагдаж байгаа юм уу? Нэмэгдэж байгаа бол ямар шалтгаанаар нэмэгдэж байгаа юм бэ гэдэг хариултыг авмаар байна. Баярлалаа.</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Ажлын хэсгийн 83 дугаар микрофон.</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З.Дашдаваа</w:t>
      </w:r>
      <w:r>
        <w:rPr>
          <w:rFonts w:ascii="Arial" w:cs="Arial" w:hAnsi="Arial"/>
          <w:color w:val="000000"/>
          <w:shd w:fill="FFFFFF" w:val="clear"/>
          <w:lang w:val="mn-MN"/>
        </w:rPr>
        <w:t xml:space="preserve">: Эрхэм гишүүдийн энэ өдрийн амгаланг айлтгая. Эрдэнэбат гишүүний асуултад хариулъя. Шинэчлэгдэн батлагдсан Эрүүгийн хуульд эрх мэдэл, албан тушаалын байдлаа урвуулан ашиглах буюу 22.1 дүгээр зүйлийн 2, гадаад улсын төрийн байгууллага, олон улсын байгууллагын албан тушаалтан эрх мэдлээ эрх мэдлээ  ашиглах буюу, 22.3 төсвийн хөрөнгийн зориулалтын бусаар зарцуулах буюу 22.8, төрийн өмчийн төсвийн бус хөрөнгийг зориулалтын бусаар зарцуулах, 22.9 дүгээр зүйлд хуулийн этгээдийн эрх мэдлийг урвуулан ашиглах буюу зааснаас бусад авлигын гэмт хэрэгт хохирлын хэмжээ шаардахгүй, хэлбэрийн бүрэлдэхүүнтэй байхаар хуульчилсан. Энэ нь гэмт хэргийн тоо нөлөөлөхөд хүргэсэн гэж бид харж байгаа. Энэ бол шинэ батлагдсан Эрүүгийн хуулиар энэ гэмт хэргийг, авлигын гэмт хэргийг бол хэлбэрийн бүрэлдэхүүнтэй болгосон учраас энэ гэмт хэргийн тоо өссөн гэж бид харж байгаа.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Мөн Авлигатай тэмцэх газрын энэ мөрдөн шалгах ажиллагаанд нийтдээ өнөөдрийн байдлаар 32 хүн ажиллаж байна. Энэ нэмье гэж оруулж ирж байгаа санал, орон тоо бол  60 албан хаагч маань бид соён гэгээрүүлэх, урьдчилан сэргийлэх энэ ажлынхаа орон тоог бас энэ дээр нэмж, соён гэгээрүүлэх, урьдчилан сэргийлэх ажлаа түлхүү хийе гэсэн бодолтой байгаа.  Яагаад энэ соён гэгээрүүлэх урьдчилан сэргийлэх орон тоогоо нэмье гэж байгаа бол бид бас нэлээн ажлын ачааллаа тэнцвэржүүлэх үүднээс урьдчилан сэргийлэх, соён гэгээрүүлэхийн орон тооноос яг одоогийн байдлаар мөрдөн шалгах чиглэлийн албан дээр орон тоог татаж ингэж ажиллуулж байгаа. Ажлын ачаалал бол яг өнөөдрийн байдлаар нэг мөрдөгчид 2019 оны 5 сарын байдлаар нийтдээ нэг мөрдөгчид 26 хэрэг ногдож, 12  гомдол мэдээлэл ногдож байгаа болохоор ажлын ачаалал нэг хүнд байх хэмжээнээс их байна гэсэн ийм дүгнэлт хийгээд энэ 60 орон тоо маань бүгд энэ зөвхөн мөрдөх албаны чиглэлээр нэмэгдэхгүй гэж ойлгож болно.</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Бүтцийн асуудал дээр энэ мөрдөн шалгах хэлтэс нь 42 хүнтэй байхаар бид нар төсөөлж байгаа юм. Дотор нь байдаг ахлах мөрдөгч нарыг алба толгойлуулна. 1 хүн бол 10-аас доошгүй хүнийг удирдаж, хэрэг материалтай нь танилцаж, цаашдаа хамтран ажиллах яаж ажиллах чиглэл өгөх гэдэг үүднээс дотор нь нэгж болгож хуваасан юм байгаа. Түүнээс бол яг энэ Авлигатай тэмцэх газрын удирдах албан тушаалтны орон тоо бол нэмэгдэхгүй гэж ингэж ойлгож болно. Тэр тусгай хэлтэс гэдэг нь энэ хэрэг мөрдөх, мөрдөн байцаах, мөрдөн шалгах ажиллагаанд дэмжлэг үзүүлэх энэ нэгжийгээ тусгай хэлтэс гэж ингэж оруулсан байгаа.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Цагдаагийн эдийн засгийн албатай, эдийн засгийн гэмт хэрэгтэй тэмцэх албатай өнөөдрийн байдлаар энэ Авлигатай тэмцэх газар, Цагдаагийн ерөнхий газрын мөрдөн шалгах ажиллагаа явуулдаг байгууллагууд нь Улсын ерөнхий прокурорын тушаалаар  28 ажлын хэсэг хамтран энэ хэргүүд дээр ажиллаж байна, өнөөдрийн байдлаар бол. Зарим ажлын хэсгүүдийг нь бол цагдаагаас мөрдөгч нар авч ингэж хэргүүд дээр ажиллаж байгаа. Хуулиар бол энэ прокуророос хэргийн харьяаллыг тогтоодог. Өнөөдрийн байдлаар бол Улсын ерөнхий прокурорын А/67 тоот тушаалаар бол хэргийн харьяаллыг Улсын ерөнхий прокурор тогтоож явуулж байгаа. Ингээд мөрдөн шалгах байгууллагуудын ажил, ачааллыг үзээд Улсын ерөнхий прокуророос мөрдөн шалгах ажиллагааг Авлигатай тэмцэх газар болон цагдаагийн . . . /хугацаа дуусав/.</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Яг асуудалтай холбоотой асуудлаар горимын саналаа хэлээрэй. Мөнхбат гишүүн горимын санал гаргаж байна.</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Ж.Мөнхбат</w:t>
      </w:r>
      <w:r>
        <w:rPr>
          <w:rFonts w:ascii="Arial" w:cs="Arial" w:hAnsi="Arial"/>
          <w:color w:val="000000"/>
          <w:shd w:fill="FFFFFF" w:val="clear"/>
          <w:lang w:val="mn-MN"/>
        </w:rPr>
        <w:t>: Авлигатай тэмцэх газрын бүтэц, зохион байгуулалт, орон тоо албан хаагчийн албан тушаалын цалингийн асуудлыг хэлэлцэж байгаа юм. Тэгээд өнөөдөр бол энэ оруулж ирсэн асуудлыг гишүүд бүгдээрээ дэмжих нь зүйтэй гэсэн ийм байр суурьтай байгаа гэдэг дээр санал нэгдэж байгаа, Байнгын хороон дээр ч гэсэн тийм байсан, гол нь одоо бид бүхэн энэ цалин, бүтэц ярихаар хэрэг уруу ингээд янз янзын юм уруу орчихоод байна, нэгдүгээрт.</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Хоёрдугаарт, одоо 1 цагаас Төрийн байгуулалтын байнгын хороо хуралдах гээд байгаа юм, Үндсэн хуулийн өөрчлөлтийн асуудлаар. Тэгээд одоо энэ цайны цаг 13.00 болчихлоо. Одоо 10 хүн үг хэлэхээр байна  10 хүн хариулна, асууна. Ингээд 20 хүн болох юм бол 2 цаг гаруйн асуудал,  15 цагаас орой  6 болтол ганцхан цалингийн асуудал хэлэлцэх болчхоод байна. Тийм учраас гишүүд ерөнхийдөө байр суурь, зарчмын хувьд санал нэг ойлгомжтой байгаа гэж ингэж ойлгоод ерөнхийдөө бол энэ Авлигатай тэмцэх газрын цалинг нэмэгдүүлэх нь зөв гэдгийг олон гишүүд ярьж байгаа шүү дээ. Авлигатай тэмцэх гээд байгаа хүн өөрөө амьдралд нь хүрэн ядах ийм цалин авчихаад, ингээд үүнтэй нь шалгаж, тэмцэнэ гэдэг бол хэцүү гэдэг асуудлыг ярьж байгаа. Тийм учраас энэ асуудлыг зарчмын хувьд бүгдээрээ дэмжиж байгаа гэж ойлгож байгаа.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Тийм учраас горимын санал гаргаж байна аа, дарга аа. Одоо шууд үг хэлэх гишүүд ээ, нэрээ татдаг юм уу? Таслаад, ингээд санал хураалтаа явуулаад Төрийн байгуулалтын байнгын хороогоо хуралдуулаад, үдээс хойш хэлэлцэх асуудлуудаа хэлэлцээд явчихвал яасан юм бэ гэсэн ийм горимын санал гаргаж байна. Горимын саналыг хэлэлцэн шийдвэрлэж өгнө үү.</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Гишүүдийн ирц ямар байна вэ? Горимын саналаар санал хураалт явуулах.</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Ер нь бол ихэнх нь нэрээ татъя гэж байгаа юм биш үү? Оюунчимэг гишүүн үг хэлээд бусад нь.</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Мөнхбат гишүүний гаргасан горимын саналаар санал хураалт явуулъя.</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44 гишүүн санал хураалтад орж, 18 гишүүн дэмжсэн, 40.9 хувиар горимын санал дэмжигдсэнгүй.</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Тэмүүлэн гишүүн үгээ хэлье.</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Г.Тэмүүлэн</w:t>
      </w:r>
      <w:r>
        <w:rPr>
          <w:rFonts w:ascii="Arial" w:cs="Arial" w:hAnsi="Arial"/>
          <w:color w:val="000000"/>
          <w:shd w:fill="FFFFFF" w:val="clear"/>
          <w:lang w:val="mn-MN"/>
        </w:rPr>
        <w:t>: Баярлалаа. Тэгэхээр энэ авлигатай тэмцэх газрын зохион байгуулалтын бүтцийг шинэчлэх, энэ албан хаагчийн албан тушаалын цалингийн хэмжээг нэмэгдүүлэх асуудлууд орж ирж байна, зарчмын хувьд дэмжиж байна, энэ бол байх ёстой асуудал.</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 xml:space="preserve">Ер нь Улсын Их Хурлын харьяа байгууллагууд гэдэг юм уу? Улсын Их Хурлаас томилогддог энэ байгууллагууд бол мэдээж Улсын Их Хуралд энэ бүтцийнхээ асуудлыг шинэчлэх, цалингийн хэмжээг нэмэгдүүлэх асуудлыг танилцуулаад, хяналттайгаар орж ирж байгаа юм. Цаана нь зарчмын нэг хэлэх гээд байгаа асуудал бол бид нар энэ бүтэц өөрчлөх нэрийн дор тодорхой нийтлэг асуудлууд манайд байгаад байгаа. Энэ бол төрийн захиргааны төв байгууллагуудтай холбоотой, төрийн захиргааны байгууллагуудтай холбоотой асуудлууд байна Засгийн  газар дээр. Мөн яг Засгийн газар дээр танилцуулагдахгүйгээр хэлэлцэгдэж яригддаг, яригддаггүй бас нэг өөрчлөгддөг газрууд байгаад байна. Төрийн өмчийн үйлдвэрийн газрууд гэдэг юм уу? Энэ газрууд бол ерөөсөө бүтцийг өөрчлөх нэрийн дор 2-З хүнд зориулж, 2-3 хайрцаг гэдэг юм уу? Албан тушаал нэмэхийн тулд 2000-3000 хүнтэй газрын бүтцийг өөрчилдөг энэ асуудлууд бол байна.Тэгэхээр би үүнийг зарчмын хувьд нийтлэг өөрчлөх шаардлага байна. Тэгэхээр нийтлэг Монгол Улсын цаашид хөгжихгүй байгаагийн үндсэн суурь шалтгаан бол бүтэц өөрчлөх нэрийн дор хүнээ өөрчилдөг, хүнтэйгээ хамт бодлого, төрийн бодлогын залгамж чанар байхгүй болдог гэдэг юм уу? Энэ асуудал байгаад байгаа юм. </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Би тэгэхээр энэ дээр энэ суурь асуудлыг том бодлогын түвшинд харж хийх зайлшгүй шаардлага байна  гэдгийг хэлэх байна. Би Байнгын хорооны даргаас, Нямбаатар даргаас асуух гээд байгаа нь ер нь би Авлигатай тэмцэх газрын үндсэн чиг үүрэг бол ерөнхийдөө З  чиг үүрэг байгаа, нэгдүгээрт, хамгийн номер нэг ажил соён гэгээрүүлэх асуудал байгаа. Хоёрдугаарт, урьдчилан сэргийлэх асуудал, ямар нэгэн авлига болон гэмт хэргээс урьдчилан сэргийлэх асуудал дээр анхаарч. Гуравдугаарт, тэр мөрдөн шалгах гэдэг юм уу? Тухайн тэр гэмт хэргийг олж илрүүлэх гэдэг энэ асуудал байгаа.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Би илүү олон улсын нийтлэг жишиг нь ямар түвшиндээ байдаг юм, манай нийтлэг  10-20 жилийн хугацаанд манай Авлигатай тэмцэх газрын нийтлэг олон нийтийн дунд бий болсон дүр имидж гэдэг юм уу? Тухайн тэр бүтэц байгууллагын үндсэн чиг үүрэг гэхээр мөрдөн байцаах, шалгах тал уруугаа илүү их байгаад байдаг. Тэгэхээр би энэ Авлигатай тэмцэх газрын статусыг эргэж харж, нөгөө нэг соён гэгээрүүлэх, нөгөө нэг урьдчилан сэргийлэх тал уруугаа илүү байвал яадаг юм бэ? Ер нь Хууль зүйн байнгын хороон дээр энэ дээр ямар нэг бодлого гаргаж байгаа юу? Би мөрдөн шалгахтай холбоотой жишээ нь, манайд төрийн хэмжээнд нийтдээ 2-3 байгууллагууд байгаа. Авлигатай тэмцэх, Тагнуулын ерөнхий газар, Цагдаагийн ерөнхий газар ч гэдэг юм уу? Тэгэхээр ерөнхийдөө нэг талаасаа давхардал, хийдэл үүсэх асуудал байдаг биш үү? Эсхүл бид нар үүнийг нэг мөр шийдье гэвэл нэг байгууллагын дор нэгдсэн мөрдөн байцаах ерөнхий газар ч гэдэг юм уу? Ийм байдлын хүрээнд бид нар зохицуулалтыг хийж, энэ засаглал тогтолцооны асуудлыг нь статусыг нь өөрчлөх ийм шаардлага байгаа юм биш үү? Энэ дээр Хууль зүйн байнгын хороо ямар бодлоготой байна? Цаашдаа бид нар энэ асуудлыг яаж харвал дээр байна вэ?  Тэгэхгүй бол ер нь ямар нэг байдлаар тухайн тэр байгууллагууд, институци хоорондын томилгооноос хамаараад зарим тохиолдолд өнгөрсөн хугацаанд бие биенийгээ үгүйсгэдэг, ажлын давхардал үүсдэг гэдэг юм уу? Эсхүл тухайн шийдвэрүүдэд өөр өөр шийдвэрүүд гарах ч гэдэг юм уу ийм хандлагууд байдаг, аливаа нэг асуудал дээр. Тэгэхээр энэ асуудал дээр ямар нэг байдлаар  нэгдмэл байр суурьтайгаар шийдвэр гаргах тэр тогтолцоог төрийн хэмжээнд бий болгох нь зарчмын хувьд нэг асуудал байх гэж хараад байгаа юм.</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Хоёр дахь саяны тэр бүтэц өөрчлөхтэй холбоотойгоор би хувь хүнийхээ хувьд энэ төрийн бодлогын залгамж чанарыг хадгалах асуудал бол Монгол төрийн бодлогын хамгийн том суурь асуудал байх ёстой. Тэгэхээр би энэ дээр төрийн бодлогын залгамж чанарыг хадгалах тухай гээд нэг хуулийн төслийг санаачлаад явж байгаа. Энэ дээр ерөөсөө ямар нэг байдлаар бүтцийн өөрчлөлтүүдийг . . . /хугацаа дуусав/.</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Асуултад Нямбаатар дарга хариулах уу?</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Х.Нямбаатар</w:t>
      </w:r>
      <w:r>
        <w:rPr>
          <w:rFonts w:ascii="Arial" w:cs="Arial" w:hAnsi="Arial"/>
          <w:color w:val="000000"/>
          <w:shd w:fill="FFFFFF" w:val="clear"/>
          <w:lang w:val="mn-MN"/>
        </w:rPr>
        <w:t>: Та бүхэнд энэ өдрийн мэнд хүргэе. Улсын Их Хурлын даргын захирамжаар хууль шүүхийн байгууллагуудын хууль бус үйл ажиллагааны улмаас иргэн, хуулийн этгээдийн эрх ашиг хөндөгдсөн, хохирсон асуудлыг судалж, дүгнэлт гаргах ийм ажлын хэсэг байгуулагдсан. Ажлын хэсгийг миний бие ахалж байгаа. Ажлын хэсэг 2 удаа хуралдсан, бүх хүчний байгууллагуудын удирдлагууд ажлын хэсгийн хуралдаанд оролцсон. Бүх хүчний байгууллагууд өөрсдөө тусгай субъектын хэрэг шалгах ийм байгууллага цаашид байгуулах шаардлагатай эсэхийг албан бичгээр хариу өгөхөөр ажлын хэсгийн хуралдаанаас тарсан байгаа.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Тэмүүлэн гишүүний асууж байгаа асуулт бол цаашид энэ мөрдөх байгууллагын чиг үүрэг Монгол Улсад ямар байх учиртай юм бэ, гаднын улс орнуудын жишиг нь ямар юм бэ? Авлигатай тэмцэх газрын статус ер нь цаашид ямархуу байх ёстой юм бэ гэдэг ийм байр сууринаас асуулт асуулаа гэж ойлголоо. Авлигатай тэмцэх газрын чиг үүргийг 2006 онд органик хууль батлан гаргах замаар байгуулсан. Үндсэн хуульд Авлигатай тэмцэх газрын чиг үүрэг, статусыг тодорхойлсон тийм өгүүлбэр, зүйл заалт огт байдаггүй. Ер нь бол цаашдаа бид нар үндэсний мөрдөх алба байгуулах тэр чиглэл уруу бид нар эрх зүйн хөгжлөө явуулах ёстой гэж хувь хүний хувьд боддог. Одоо саяхан гарсан дуулиант хэрэг болох Зоригийн хэргийг шалгах явцад олон хүнийг эрүүдэн шүүсэн явдал бол энэ цаашдаа хүнийг хэлмэгдүүлэх, хууль бусаар хорьж мөрддөг, шалгадаг ийм чиг үүргүүд олон байгууллагуудад байх тусмаа энэ бол ийм эрсдэлтэй гэдэг ийм дүгнэлт байгаа.</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Дээр нь жил болгоны хүний эрхийн байгууллагуудаас гаргаж байгаа тайлан илтгэлүүдэд Монгол Улсыг тусгай субъектын хэрэг шалгадаг ийм байгууллагаа яаралтай байгуулаач ээ гэдэг ийм зөвлөмжүүдийг өгдөг.  2004 онд прокурорын дэргэдэх мөрдөн байцаах алба байгуулагдаад 9 жил үйл ажиллагаагаа явуулаад, 2013 онд татан буугдсан. Байгууллагагүй болохоор олон улсын байгууллагуудаас ийм шаардлага зөвлөмжүүд ирдэг, байгуулахаар Улсын ерөнхий прокурорын гарт хэтэрхий их эрх мэдэл төвлөрч байна, хүнийг мөрдөж байна, түүнийгээ яллаж байна гэдэг ийм бас шүүмжлэлүүд гарсан учраас үүнийг татан буулгасан. Цаашдаа ер нь бид нар энэ олон байгууллагуудын дэргэд ийм мөрдөх байгууллага байх нь зохимжгүй гэдгийг хэлэх ёстой.</w:t>
      </w:r>
    </w:p>
    <w:p>
      <w:pPr>
        <w:pStyle w:val="style0"/>
        <w:ind w:firstLine="720" w:left="0" w:right="0"/>
        <w:jc w:val="both"/>
      </w:pPr>
      <w:r>
        <w:rPr/>
      </w:r>
    </w:p>
    <w:p>
      <w:pPr>
        <w:pStyle w:val="style0"/>
        <w:ind w:firstLine="720" w:left="0" w:right="0"/>
        <w:jc w:val="both"/>
      </w:pPr>
      <w:r>
        <w:rPr>
          <w:rFonts w:ascii="Arial" w:cs="Arial" w:hAnsi="Arial"/>
          <w:color w:val="000000"/>
          <w:shd w:fill="FFFFFF" w:val="clear"/>
          <w:lang w:val="mn-MN"/>
        </w:rPr>
        <w:t>1993 онд Эрүүгийн байцаан шийтгэх хуулийг шинэчлэн найруулж гаргах явцдаа үндэсний мөрдөх алба байгуулах алба гарч байсан. Харамсалтай нь тухайн үеийн төсөв санхүүгийн боломжгүй нөхцөл байдлын улмаас Цагдаагийн ерөнхий газрын дэргэдэх улсын мөрдөн байцаах алба гэдэг ийм томьёоллоор цагдаагийн байгууллагын дэргэд Мөрдөн байцаах албыг байгуулсан. Үүнтэй зэрэгцээд Тагнуулын мөрдөх алба, сүүлд Прокурорын дэргэдэх мөрдөх албууд ингээд тус тусдаа байгуулагдаад явсан.  2006 онд Авлигатай тэмцэх газар дээр мөрдөх чиг үүргийг давхар өгсөн. Ер нь бол цаашдаа Авлигатай тэмцэх газар маань соён гэгээрүүлэх чиг үүргээ хариуцаад, үндэсний хэмжээнд мөрдөх албыг дангаар нь байгуулах ийм чиглэл уруу судалгаа хийж байгаа зүйл байгаа гэдгийг хэлье.</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Тэмүүлэн гишүүн тодруулъя 1 минут.</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Г.Тэмүүлэн</w:t>
      </w:r>
      <w:r>
        <w:rPr>
          <w:rFonts w:ascii="Arial" w:cs="Arial" w:hAnsi="Arial"/>
          <w:color w:val="000000"/>
          <w:shd w:fill="FFFFFF" w:val="clear"/>
          <w:lang w:val="mn-MN"/>
        </w:rPr>
        <w:t>: Нямбаатар даргад баярлалаа. Би Төрийн байгуулалтын байнгын хорооны дарга Бямбацогтоос асуух гээд байгаа зүйл бол ер нь энэ бүтэц өөрчлөх асуудлыг бид нар Үндсэн хуулийн өөрчлөлтийн хүрээнд гэдэг юм уу? Ер нь бол цаашдынхаа бодлого болгож үүнийг тодорхой хязгаартайгаар, хяналттайгаар хийх асуудлыг бид нар энэ төрийн захиргааны байгууллагууд болоод төрийн өмчийн үйлдвэрийн газрууд дээр хийх боломж бололцоо байна уу? Байхгүй юу? Ер нь Их Хурлын харьяа байгууллагууд Аудит, АТГ, Статистик, Санхүүгийн зохицуулах хороо гэдэг юм уу? Энэ байгууллагууд бол ямар ч тодорхой цензуртай, тодорхой Их Хурлаараа хэлэлцэгдээд ингээд явж байгаа асуудал. Би яагаад бүтэц дээр онцлох гээд байгаа вэ гэхээр энэ өөрөө төрийн бодлогын залгамж чанарыг угаасаа хүнтэй явдаг, бодлого гэдэг бол угаасаа хүнтэйгээ явж байгаа. Тэгэхээр бид нар энэ бодлогын залгамж чанарыг байлгах энэ үүднээсээ бид нар тодорхой бүтцийн өөрчлөлтүүдийг хориглох, хариуцлага хяналт, санкцийг нь нэмэгдүүлэх энэ асуудлыг бид нар гаргаж ирэх нь зөв зүйтэй байх шиг байна. Төрийн өмчийн оролцоотой аливаа энэ төрийн өмчийн үйлдвэрийн газар, агентлагууд үүнийг дураараа хийдэг асуудлууд хавтгайрч байна. Төрийн бодлого тэнд байхгүй болж байна.</w:t>
      </w:r>
    </w:p>
    <w:p>
      <w:pPr>
        <w:pStyle w:val="style0"/>
        <w:ind w:firstLine="720" w:left="0" w:right="0"/>
        <w:jc w:val="both"/>
      </w:pPr>
      <w:r>
        <w:rPr/>
      </w:r>
    </w:p>
    <w:p>
      <w:pPr>
        <w:pStyle w:val="style0"/>
        <w:ind w:firstLine="720" w:left="0" w:right="0"/>
        <w:jc w:val="both"/>
      </w:pPr>
      <w:r>
        <w:rPr>
          <w:rFonts w:ascii="Arial" w:cs="Arial" w:hAnsi="Arial"/>
          <w:b/>
          <w:bCs/>
          <w:color w:val="000000"/>
          <w:shd w:fill="FFFFFF" w:val="clear"/>
          <w:lang w:val="mn-MN"/>
        </w:rPr>
        <w:t>Я.Санжмятав</w:t>
      </w:r>
      <w:r>
        <w:rPr>
          <w:rFonts w:ascii="Arial" w:cs="Arial" w:hAnsi="Arial"/>
          <w:color w:val="000000"/>
          <w:shd w:fill="FFFFFF" w:val="clear"/>
          <w:lang w:val="mn-MN"/>
        </w:rPr>
        <w:t>: Саналаа хэлсэн байна. Сарангэрэл гишүүн үгээ хэлнэ.</w:t>
      </w:r>
    </w:p>
    <w:p>
      <w:pPr>
        <w:pStyle w:val="style0"/>
        <w:ind w:firstLine="720" w:left="0" w:right="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Д.Сарангэрэл</w:t>
      </w:r>
      <w:r>
        <w:rPr>
          <w:rFonts w:ascii="Arial" w:cs="Arial" w:hAnsi="Arial"/>
          <w:color w:val="000000"/>
          <w:shd w:fill="FFFFFF" w:val="clear"/>
          <w:lang w:val="mn-MN"/>
        </w:rPr>
        <w:t>: Баярлалаа. Би товчхон үг хэлнэ. Өнөөдрийн энэ асуудлыг оруулж шийдвэрлэснээр мэдээж хэрэг Авлигатай тэмцэх газрын үйл ажиллагаа бүтэц, санхүүгийн асуудлыг бүрэн дүүрэн шийдэхгүй л дээ. Тэгэхдээ тулгамдсан асуудлыг шийдвэрлэх ийм боломжийг бүрдүүлж байгаа юм. Өөрөөр хэлбэл бүтэц, зохион байгуулалт, санхүүжилт, орон тооны асуудлыг эхний ээлжинд шийдвэрлэснээр бидний нөгөө шүүмжлээд байдаг хэд хэдэн асуудал шийдвэрлэгдэх боломж үүснэ. Өөрөөр хэлбэл Авлигатай тэмцэх газар дээр зарим хэрэг мөрдөх энэ ажиллагаа удаашралтай байгаа, нөгөө талаас соён гэгээрүүлэх үйл ажиллагаа нь орхигдож байна гэдэг энэ шүүмжлэлийг харьцангуй илааршуулахад өнөөдрийн бидний шийдэл үр дүнгээ өгөх юм байгаа.</w:t>
      </w:r>
    </w:p>
    <w:p>
      <w:pPr>
        <w:pStyle w:val="style0"/>
        <w:jc w:val="both"/>
      </w:pPr>
      <w:r>
        <w:rPr/>
      </w:r>
    </w:p>
    <w:p>
      <w:pPr>
        <w:pStyle w:val="style0"/>
        <w:jc w:val="both"/>
      </w:pPr>
      <w:r>
        <w:rPr>
          <w:rFonts w:ascii="Arial" w:cs="Arial" w:hAnsi="Arial"/>
          <w:color w:val="000000"/>
          <w:shd w:fill="FFFFFF" w:val="clear"/>
          <w:lang w:val="mn-MN"/>
        </w:rPr>
        <w:tab/>
        <w:t>Эхний ээлжинд Засгийн газраас санал болгож байгаа бүтэц, орон тоо, санхүүжилт энэ асуудлыг бид нар тодорхой хэмжээнд шийдэж өгснөөр саяны тулгамдсан асуудлуудыг шийдвэрлэх боломж  бүрдэнэ гэж үзэж байгаа учраас би та бүхэнд давтан хэлэхэд өнөөдрийн энэ орж байгаа асуудлыг дэмжээд, шийдвэрлэх нь зүйтэй гэсэн ийм байр суурьтай байгаагаа та бүхэнтэйгээ хуваалцаж байна. Баярлалаа.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Санал хэллээ. Би зочин танилцуулъя. Улсын Их Хурлын гишүүн Мөнхбаатарын урилгаар Хөвсгөл аймгийн Цагааннуур, Баянзүрх сумын иргэдийн төлөөлөл Улсын Их Хурлын үйл ажиллагаа, Төрийн ордонтой танилцаж байна. Та бүхэнд ажлын амжилт, сайн сайхныг Их Хурлын нэрийн өмнөөс хүсье /Алга ташив/.</w:t>
      </w:r>
    </w:p>
    <w:p>
      <w:pPr>
        <w:pStyle w:val="style0"/>
        <w:jc w:val="both"/>
      </w:pPr>
      <w:r>
        <w:rPr/>
      </w:r>
    </w:p>
    <w:p>
      <w:pPr>
        <w:pStyle w:val="style0"/>
        <w:jc w:val="both"/>
      </w:pPr>
      <w:r>
        <w:rPr>
          <w:rFonts w:ascii="Arial" w:cs="Arial" w:hAnsi="Arial"/>
          <w:color w:val="000000"/>
          <w:shd w:fill="FFFFFF" w:val="clear"/>
          <w:lang w:val="mn-MN"/>
        </w:rPr>
        <w:tab/>
        <w:t>Бадмаанямбуугийн Бат-Эрдэнэ гишүүн үг хэлнэ, асуулт асууна.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Баярлалаа. Тэгэхээр түрүүн Авлигатай тэмцэх газрын даргын танилцуулгаас бол энэ соён гэгээрүүлэх, урьдчилан сэргийлэх ийм ажлын чиг үүргээ нэлээн эхэнд нь тавьж ажиллах юм байна гэж. Бид бол энэ Авлигатай тэмцэх газрыг байгуулж, авлигатай тэмцэх тухай энэ хуулийг анх баталж байхад үндсэн үүрэг бол ийм л байсан.  Тэгээд одоо Сангарагчаа гэдэг хүн удирдаж байсан, би бас Хуулийн хорооны дарга бид хамтраад урьдчилан сэргийлэх, соён гэгээрүүлэх олон талын ажил зохион байгуулж байсан. Тэгээд харамсалтай нь энэ хүмүүсүүдийг сольж өөрчлөөд, тэгээд тэр цагаас хойш одоо ингээд хэл ам татрахгүй байгаа нэг улс төрийн нөлөөгөөр ажилладаг ийм байгууллага болсон гэж. Тэгэхээр зэрэг үүнийг одоо өөрчилж, урьдчилан сэргийлэх, соён гэгээрүүлэх чиглэлийн ажлыг түлхүү нэн тэргүүний зорилт болгоно гэдгийг дэмжиж байгаа.</w:t>
      </w:r>
    </w:p>
    <w:p>
      <w:pPr>
        <w:pStyle w:val="style0"/>
        <w:jc w:val="both"/>
      </w:pPr>
      <w:r>
        <w:rPr/>
      </w:r>
    </w:p>
    <w:p>
      <w:pPr>
        <w:pStyle w:val="style0"/>
        <w:jc w:val="both"/>
      </w:pPr>
      <w:r>
        <w:rPr>
          <w:rFonts w:ascii="Arial" w:cs="Arial" w:hAnsi="Arial"/>
          <w:color w:val="000000"/>
          <w:shd w:fill="FFFFFF" w:val="clear"/>
          <w:lang w:val="mn-MN"/>
        </w:rPr>
        <w:tab/>
        <w:t>Түрүүн бас танилцуулгад өөрөө Авлигатай тэмцэх газрын дарга түрүүн танилцууллаа. Энэ бүтэц орон тоон дээр удирдах ажилтны орон тоо нэмэгдэхгүй гэж. Энэ бол зөв байгаа юм. Төрийн алба одоо бараг 200-аад мянган хүнд хүрсэн. Тэгээд энд удирдах албан тушаалтнууд, энэ нам бараадаж амиа аргацаадаг тэр бүхэл бүтэн үе хүмүүсүүд байна шүү дээ. Тэд нарт зориулсан ийм алба, ажлын тушаал гаргадаг. Өмнөх 12-16 онд бид шүүмжилж байсан. Албан тушаалын унаа машин унахгүй 200 гаруй хүнд унаа машин унуулж байна гэж. Тэгээд энэ дарга, удирдах бүрэлдэхүүн, дүүрэг, аж ахуйн нэгж, энэ газар хэлтсүүд хэчнээн олон орлогчтой болсон энэ тухай асуудлууд бол шүүмжилж байсан шүү дээ. Тэгээд энэ маань одоо энэ нөхцөл байдалд яав аа? Байнгын хорооны дарга миний хэлж байгаа, би таниас асуугаад байгаа шүү, анхаарч байгаа байх аа гэж би ингэж бодож байна.</w:t>
      </w:r>
    </w:p>
    <w:p>
      <w:pPr>
        <w:pStyle w:val="style0"/>
        <w:jc w:val="both"/>
      </w:pPr>
      <w:r>
        <w:rPr/>
      </w:r>
    </w:p>
    <w:p>
      <w:pPr>
        <w:pStyle w:val="style0"/>
        <w:jc w:val="both"/>
      </w:pPr>
      <w:r>
        <w:rPr>
          <w:rFonts w:ascii="Arial" w:cs="Arial" w:hAnsi="Arial"/>
          <w:color w:val="000000"/>
          <w:shd w:fill="FFFFFF" w:val="clear"/>
          <w:lang w:val="mn-MN"/>
        </w:rPr>
        <w:tab/>
        <w:t xml:space="preserve">Тэгээд түрүүн Тэмүүлэн гишүүний хэлээд байгаа энэ төрийн өмчтэй компаниуд, өчнөөн олон төрийн  өмчит компани, аж ахуйн нэгжүүдийг байгуулаад, энд хэдэн арав, зуугаар нь хүмүүсүүдийг байрлуулдаг. Тэгээд төрийн өмчтэй энэ аж ахуйн нэгж байгууллагуудын цалингийн сүлжээ асар их зөрүүтэй байдаг. Хангамж, нийгмийн баталгааг хангаж байгаа нэрийн дор асар их төсвийн, төрийн л хөрөнгө үргүй зарагдаж байгаа ийм зүйлүүд бий. </w:t>
      </w:r>
    </w:p>
    <w:p>
      <w:pPr>
        <w:pStyle w:val="style0"/>
        <w:jc w:val="both"/>
      </w:pPr>
      <w:r>
        <w:rPr/>
      </w:r>
    </w:p>
    <w:p>
      <w:pPr>
        <w:pStyle w:val="style0"/>
        <w:jc w:val="both"/>
      </w:pPr>
      <w:r>
        <w:rPr>
          <w:rFonts w:ascii="Arial" w:cs="Arial" w:hAnsi="Arial"/>
          <w:color w:val="000000"/>
          <w:shd w:fill="FFFFFF" w:val="clear"/>
          <w:lang w:val="mn-MN"/>
        </w:rPr>
        <w:tab/>
        <w:t>Энэ Хөдөлмөрийн сайд байхгүй байна, бид хоёр бол санал нэг байсан. Энэ ер нь төрийн албан хаагчдын салбар болгоноор нь ялгамжгүй цалинг нь тогтоох нь зөв зүйтэй байна гэж. Гэтэл бол энэ дундаас нь сугалаад зарим нэг байгууллагуудыг онцгойлж үзээд цалингийн хэмжээ сүлжээг өөрчлөөд, цалинг нь нэмэгдүүлсэн. Эндээс тодорхой ямар эерэг үр дүн гарсан бэ? Энэ дээр Байнгын хороо дүгнэлт хийж байгаа ийм зүйл байна уу? Өчигдөр бид нар Аюулгүй байдал, гадаад бодлогын байнгын хороогоор энэ сүр дуулиантай улс орныхоо нэр хүндийг талаар нэг унагаад, шалан дээр унагаад шороотой хутгаад байж байгаа энэ дипломат албаны хүмүүсүүдийн хар тамхины сүлжээнд оролцсон тухай асуудал ярилаа шүү дээ. Тэгэхэд харамсалтай нь салбарын сайд нь энэ буруу, энэ хууль бус юманд оролцуулахгүй байхын тулд цалинг нь нэмнэ гээд ингээд орж ирж байгаа юм. Цалинг нь нэмснээр энэ асуудлууд чинь шийдэгдэхгүй байна шүү дээ, энэ дээр Хууль зүйн байнгын хороо  тодорхой дүгнэлт юм гаргаж, асуудал тавихгүй бол ийм маягаараа байх юм бол түрүүн бас манай нэг гишүүн хэллээ. Энэ чинь явсаар байгаад бүгдээрээ цагдаажсан ийм улс болох юм уу? Яах юм? Энэ нийт нийгмийг гэгээрүүлэх, нийт хүмүүсүүдээ ажилтай, орлоготой байлгах энэ аж ахуй бизнесийг дэмжих, тэгээд нэн тэргүүний зорилт бол эрүүл мэнд, боловсрол уруугаа хөрөнгө оруулалт оруулах хэрэгтэй байна шүү дээ.</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Байнгын хороо хариулъя. Нямбаатар гишүүн.</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Х.Нямбаатар</w:t>
      </w:r>
      <w:r>
        <w:rPr>
          <w:rFonts w:ascii="Arial" w:cs="Arial" w:hAnsi="Arial"/>
          <w:color w:val="000000"/>
          <w:shd w:fill="FFFFFF" w:val="clear"/>
          <w:lang w:val="mn-MN"/>
        </w:rPr>
        <w:t>: Би одоо Байнгын хорооны дарга болоод яг нэг хонож байгаа. Тэгээд би ирэх долоо хоногоос Байнгын хорооны хуралдаан дээр та бүхэнд энэ хуулийн салбарын ажилтнуудын цалингийн харьцуулсан судалгаануудыг гаргаж өгье. Ер нь  2013 онд шүүх шинэтгэлийн хөтөлбөрийн хүрээнд шүүхийн 5 багц хууль батлагдаад, шүүгчдийн цалинг нэмэгдүүлсэн. Шүүхийн бие даасан хараат бус байдлыг хангах зорилгоор. Үүнтэй уялдаад дараа нь прокурорын байгууллагын ажилтан албан хаагчдын цалинг бас 2017 онд нэмэгдүүлсэн. Цалингийн нэмэгдэл бас ирэх онд цагдаагийн байгууллагын нийт албан хаагч дээр дунджаар  15.8 хувиар цалингийн нэмэгдэл нэмэхээр ингээд төсвийн  төсөөлөлд туссан байгаа.</w:t>
      </w:r>
    </w:p>
    <w:p>
      <w:pPr>
        <w:pStyle w:val="style0"/>
        <w:jc w:val="both"/>
      </w:pPr>
      <w:r>
        <w:rPr/>
      </w:r>
    </w:p>
    <w:p>
      <w:pPr>
        <w:pStyle w:val="style0"/>
        <w:jc w:val="both"/>
      </w:pPr>
      <w:r>
        <w:rPr>
          <w:rFonts w:ascii="Arial" w:cs="Arial" w:hAnsi="Arial"/>
          <w:color w:val="000000"/>
          <w:shd w:fill="FFFFFF" w:val="clear"/>
          <w:lang w:val="mn-MN"/>
        </w:rPr>
        <w:tab/>
        <w:t xml:space="preserve">Авлигатай тэмцэх газрын албан хаагчдын цалинг тусад нь Улсын Их Хурлаас тогтоодог ийм хуультай учраас өнөөдөр хэмнэгдсэн орон тооныхоо хүрээнд цалингийн санд үүсээд байгаа хэмнэлтээ нэмэгдэл болгож хуваарилъя гэдэг агуулгаар өнөөдөр энэ тогтоолын төсөл орж ирж байгаа. Үүнтэй холбогдуулж Монгол Улсын Засгийн газраас дэмжсэн бичиг ирсэн байгаа. Ер нь бол Бат-Эрдэнэ гишүүний хэлж байгаа тэр зүйл ялангуяа хуулийн салбарт бас тийм ялгамжтай цалингийн сүлжээ үйлчилж байгаа. Шүүгч нарынх 3.5 сая орчим төгрөгийн дундаж цалинтай байгаа, прокурорын байгууллагын албан хаагчдын цалин бол бас 2.5-3 сая орчим, ажилласан жил, цол зэргийн нэмэгдэл зэргээсээ шалтгаалаад байгаа. </w:t>
      </w:r>
    </w:p>
    <w:p>
      <w:pPr>
        <w:pStyle w:val="style0"/>
        <w:jc w:val="both"/>
      </w:pPr>
      <w:r>
        <w:rPr/>
      </w:r>
    </w:p>
    <w:p>
      <w:pPr>
        <w:pStyle w:val="style0"/>
        <w:jc w:val="both"/>
      </w:pPr>
      <w:r>
        <w:rPr>
          <w:rFonts w:ascii="Arial" w:cs="Arial" w:hAnsi="Arial"/>
          <w:color w:val="000000"/>
          <w:shd w:fill="FFFFFF" w:val="clear"/>
          <w:lang w:val="mn-MN"/>
        </w:rPr>
        <w:tab/>
        <w:t>Хуулийн салбарт хамгийн бага цалингийн сүлжээ бол цагдаагийн байгууллагын ажилтан албан хаагчид авч байгаа. Түүнийг ирэх онд засаж залруулах зорилгоор түрүүн хэлсэнчлэн дунджаар 15.5 хувийн нэмэгдлийг ирэх оны төсөв дээр тусгахаар төлөвлөж байгаа. Авлигатай тэмцэх газрын цалин бол анх хуулийн салбарын ажилтан албан хаагч дотроо хамгийн өндөр байсан. Тэгээд ерөөсөө нэмэгдэлгүй явсаар байгаад бусад байгууллагуудынхаа цалингийн нэмэгдлүүд нэмэгдэж явсан. Энэ удаа тодорхой хэмжээнд нэмэгдэл өгөх ёстой гэдэг дээр Хууль зүйн байнгын хороо санал нэгдэж тогтоолоо оруулж ирсэн.</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Бат-Эрдэнэ гишүүн тодруулга 1 минут.</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Б.Бат-Эрдэнэ</w:t>
      </w:r>
      <w:r>
        <w:rPr>
          <w:rFonts w:ascii="Arial" w:cs="Arial" w:hAnsi="Arial"/>
          <w:color w:val="000000"/>
          <w:shd w:fill="FFFFFF" w:val="clear"/>
          <w:lang w:val="mn-MN"/>
        </w:rPr>
        <w:t>: Тэгэхээр зэрэг би хэлээд байгаа юм бол та энэ хуулийн салбар дотор чинь бас ялгамжтай байна гэж байна шүү дээ. Нийт энэ төрийн албаны салбаруудын цалин хангамжийг ялгамжгүй байх энэ бодлогод төр нэг бодлого гаргахгүй бол энэ чинь алд дэлмээр зөрөөд байна шүү дээ. Тэгээд одоо салбарууд нь жишээлбэл эрүүл мэндийн салбар жагсаал, цуглаанаас эхлээд, багш нар ажил хаялтаас эхлээд ингээд энэ юм чинь цаашаа шат дараалалтай үргэлжлээд байхаар ийм нөхцөл байна шүү дээ. Тэгтэл цаад талд нь хувийн хэвшлээ яаж дэмжих юм бэ? Хувийн хэвшил та нар одоо ингээд төрийн өгч байгаа энэ цалин хангамжид чирэгдээд та нар учраа олоо гээд ингээд хаях юм бол энэ улс орон чинь нийгэм, эдийн засгийн  амьдралын 80 хувийг нуруун дээрээ үүрч байгаа хувийн хэвшил чинь хэвтэх юм бол тэгээд хүнд байдалд орох нь байна шүү дээ, нэг ийм асуудал, үүнд нэг хариулж өгөөч.</w:t>
      </w:r>
    </w:p>
    <w:p>
      <w:pPr>
        <w:pStyle w:val="style0"/>
        <w:jc w:val="both"/>
      </w:pPr>
      <w:r>
        <w:rPr/>
      </w:r>
    </w:p>
    <w:p>
      <w:pPr>
        <w:pStyle w:val="style0"/>
        <w:jc w:val="both"/>
      </w:pPr>
      <w:r>
        <w:rPr>
          <w:rFonts w:ascii="Arial" w:cs="Arial" w:hAnsi="Arial"/>
          <w:color w:val="000000"/>
          <w:shd w:fill="FFFFFF" w:val="clear"/>
          <w:lang w:val="mn-MN"/>
        </w:rPr>
        <w:tab/>
        <w:t>Хоёрдугаарт, Авлигатай тэмцэх газрын даргаас асуухад энэ дуулиантай хэргүүд Оюутолгойтой холбоотой, Хөгжлийн банктай холбоотой, одоо Эрдэнэтийн 51 хувийн асуудал, тэр 40 сая долларыг эрсдлийн сан . . ./хугацаа дуусав/.</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Авлигатай тэмцэх газрын даргаас асуусан. 83 дугаар микрофон.</w:t>
      </w:r>
    </w:p>
    <w:p>
      <w:pPr>
        <w:pStyle w:val="style0"/>
        <w:jc w:val="both"/>
      </w:pPr>
      <w:r>
        <w:rPr/>
      </w:r>
    </w:p>
    <w:p>
      <w:pPr>
        <w:pStyle w:val="style0"/>
        <w:jc w:val="both"/>
      </w:pPr>
      <w:r>
        <w:rPr>
          <w:rFonts w:ascii="Arial" w:cs="Arial" w:hAnsi="Arial"/>
          <w:color w:val="000000"/>
          <w:shd w:fill="FFFFFF" w:val="clear"/>
          <w:lang w:val="mn-MN"/>
        </w:rPr>
        <w:tab/>
        <w:t>Би зочин танилцуулъя.</w:t>
      </w:r>
      <w:bookmarkStart w:id="2" w:name="__DdeLink__1159_629378191"/>
      <w:r>
        <w:rPr>
          <w:rFonts w:ascii="Arial" w:cs="Arial" w:hAnsi="Arial"/>
          <w:color w:val="000000"/>
          <w:shd w:fill="FFFFFF" w:val="clear"/>
          <w:lang w:val="mn-MN"/>
        </w:rPr>
        <w:t xml:space="preserve"> Улсын Их Хурлын гишүүн Баасанхүүгийн урилгаар Орхон аймгийн Баян-Өндөр сумын иргэдийн төлөөлөл </w:t>
      </w:r>
      <w:bookmarkEnd w:id="2"/>
      <w:r>
        <w:rPr>
          <w:rFonts w:ascii="Arial" w:cs="Arial" w:hAnsi="Arial"/>
          <w:color w:val="000000"/>
          <w:shd w:fill="FFFFFF" w:val="clear"/>
          <w:lang w:val="mn-MN"/>
        </w:rPr>
        <w:t>Улсын Их Хурлын үйл ажиллагаа, Төрийн ордонтой танилцаж байна. Та бүхэнд ажлын амжилт, сайн сайхан бүхнийг хүсэн ерөөж байна /Алга ташив/.</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З.Дашдаваа</w:t>
      </w:r>
      <w:r>
        <w:rPr>
          <w:rFonts w:ascii="Arial" w:cs="Arial" w:hAnsi="Arial"/>
          <w:color w:val="000000"/>
          <w:shd w:fill="FFFFFF" w:val="clear"/>
          <w:lang w:val="mn-MN"/>
        </w:rPr>
        <w:t>: Бат-Эрдэнэ гишүүний асуултад хариулъя. Бат-Эрдэнэ гишүүний хэлсэн энэ нийгэмд хүлээлт үүсээд байгаа хэргүүдийг шилжүүлэх ажил юу болж байна вэ гэж байна. Ажиллаж байна, ямар ч байсан алба хаагчид амралтын өдөр гэхгүйгээр уртасгасан цагаар ажиллаж байна. Эхнээсээ хэргүүдийг өгч байна, энэ 6 сардаа багтаад Оюутолгойн хэрэг, бусад хэргүүд шүүхэд шилжих байхаа, ямар ч байсан шилжүүлнэ. Ажиллаж байгаа.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Болорчулуун гишүүн.</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Х.Болорчулуун</w:t>
      </w:r>
      <w:r>
        <w:rPr>
          <w:rFonts w:ascii="Arial" w:cs="Arial" w:hAnsi="Arial"/>
          <w:color w:val="000000"/>
          <w:shd w:fill="FFFFFF" w:val="clear"/>
          <w:lang w:val="mn-MN"/>
        </w:rPr>
        <w:t xml:space="preserve">: Баярлалаа. Авлигатай тэмцэх газар олон жилийн өмнө байгуулагдсан. Байгуулагдсан цагаасаа эхлээд нэлээн хэл амтай байгууллага болсон. Авлигатай тэмцэх газар байгуулагдсанаараа авлига буураагүй гэсэн дүгнэлт ер нь олон нийтээс гардаг. Бүр авлигатай тэнцдэг газар болсон шүү гэдэг үнэлэлт, дүгнэлт өнгөрсөн хугацаанд өгч ирсэн. Энэ тэнцдэг байдлыг өөрчлөх гэж бүтэц зохион байгуулалт, энэ цалингийн 10 хувийн нэмэгдэлд өөрчлөлт хийж байгааг ойлгож байна. </w:t>
      </w:r>
    </w:p>
    <w:p>
      <w:pPr>
        <w:pStyle w:val="style0"/>
        <w:jc w:val="both"/>
      </w:pPr>
      <w:r>
        <w:rPr/>
      </w:r>
    </w:p>
    <w:p>
      <w:pPr>
        <w:pStyle w:val="style0"/>
        <w:jc w:val="both"/>
      </w:pPr>
      <w:r>
        <w:rPr>
          <w:rFonts w:ascii="Arial" w:cs="Arial" w:hAnsi="Arial"/>
          <w:color w:val="000000"/>
          <w:shd w:fill="FFFFFF" w:val="clear"/>
          <w:lang w:val="mn-MN"/>
        </w:rPr>
        <w:tab/>
        <w:t xml:space="preserve">Ер нь Авлигатай тэмцэх газар бол Үндсэн хуулийн бус ч газар гэж бараг хэлэхэд хилсдэхгүй. Өөрөө бол энэ Авлигатай тэмцэх газар бол монгол хүний эрх чөлөө, хувийн нууцад халддаг, тагнадаг, чагнадаг, хэрэг үүсгэдэг ийм байгууллага байгаа. Гэтэл яг жинхэнэ том улс орны эрх ашгийг хохироосон, гэрээ хэлцэл Монгол Улсыг хохироосон, уул уурхай ашигт малтмалаа зарсан ийм хүмүүсийг шалгахаасаа илүү жижиг жараахайнуудаар хөөцөлдөөд, хүч тарамдаж байна гэсэн ерөнхий байдал ажиглагддаг юм. Өөрөө орон нутагт бүтэцгүй, тэгээд орон нутгаас маш их хүмүүсийг сургуулийн захирал, цэцэрлэгийн захирлаас эхлээд сумын дарга хүртэл дуудаж байцаадаг, нөгөө хүмүүс нь хэдэн зуун км-ээс энд байцаагдаж ирнэ гэдэг чинь бас л маш хүндрэлтэй, сарынхаа цалинг гөвөөд л буцаж байх жишээтэй. Ер нь энэ байдалд өөрчлөлт хийгээд Авлигатай тэмцэх газрыг одоо албан тушаалтны зэрэг дэвээр нь ч юм уу? Эсхүл мөнгөний дүн хэмжээгээр нь шалгадаг болгохгүй бол энэ байдлаараа сургууль, цэцэрлэгийн захиралтай хөөцөлдөөд байх бол Авлигатай тэмцэх газрын ажил бишээ, үүнийг бол өөрчилмөөр байгаа юм бид нар. </w:t>
      </w:r>
    </w:p>
    <w:p>
      <w:pPr>
        <w:pStyle w:val="style0"/>
        <w:jc w:val="both"/>
      </w:pPr>
      <w:r>
        <w:rPr/>
      </w:r>
    </w:p>
    <w:p>
      <w:pPr>
        <w:pStyle w:val="style0"/>
        <w:jc w:val="both"/>
      </w:pPr>
      <w:r>
        <w:rPr>
          <w:rFonts w:ascii="Arial" w:cs="Arial" w:hAnsi="Arial"/>
          <w:color w:val="000000"/>
          <w:shd w:fill="FFFFFF" w:val="clear"/>
          <w:lang w:val="mn-MN"/>
        </w:rPr>
        <w:tab/>
        <w:t>Тэгээд авлигатай тэмцэх газрын жилийн төсөв ерөнхийдөө 10 тэрбум шахуу байгаа. Үнэхээр өнөөдөр цалингаараа ажиллаж чадахааргүй хэмжээний зарим нэг асуудалд орох хэмжээний нийгмийг ийм болгосон тэр үе үеийн Ерөнхий сайд, сайдуудтай Монгол Улсыг хохироосон ийм хүмүүстэй л тэмцэх хэрэгтэй гэж би хэлэх байна. Тэгэхгүй бол өнөөдөр хуучин байдлаараа ажиллаж болохгүй шүү. Бүтэц бүрэлдэхүүнээ өөрчилж байна. Ажлын өөрчлөлт гарах хэрэгтэй шүү гэдгийг онцгойлон захиж хэлье.</w:t>
      </w:r>
    </w:p>
    <w:p>
      <w:pPr>
        <w:pStyle w:val="style0"/>
        <w:jc w:val="both"/>
      </w:pPr>
      <w:r>
        <w:rPr/>
      </w:r>
    </w:p>
    <w:p>
      <w:pPr>
        <w:pStyle w:val="style0"/>
        <w:jc w:val="both"/>
      </w:pPr>
      <w:r>
        <w:rPr>
          <w:rFonts w:ascii="Arial" w:cs="Arial" w:hAnsi="Arial"/>
          <w:color w:val="000000"/>
          <w:shd w:fill="FFFFFF" w:val="clear"/>
          <w:lang w:val="mn-MN"/>
        </w:rPr>
        <w:tab/>
        <w:t>Ялангуяа тэр сургууль, цэцэрлэгийн тамга барьсан хүн болгоныг сонирхлын зөрчил гээд дуудах хэрэгтэй, шалгах хэрэгтэй болчихдог, энэ тал дээр та нар ямар бодолтой байдаг вэ энэ талаасаа бас хэлээч гэсэн асуулт байна. Өөр зүйлгүй.</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83 дугаар микрофон.</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З.Дашдаваа</w:t>
      </w:r>
      <w:r>
        <w:rPr>
          <w:rFonts w:ascii="Arial" w:cs="Arial" w:hAnsi="Arial"/>
          <w:color w:val="000000"/>
          <w:shd w:fill="FFFFFF" w:val="clear"/>
          <w:lang w:val="mn-MN"/>
        </w:rPr>
        <w:t>: Болорчулуун гишүүний асуултад хариулъя. Авлига, ашиг сонирхлын тухай хуулиар бол ашиг сонирхлын мэдүүлэг мэдүүлж байгаа нийтдээ 41 орчим мянган хүн, албан хаагчийн албан тушаалтны хөрөнгө орлогын мэдүүлгийг нэгтгэсэн. Энэ хүрээндээ хяналт шалгалтын үйл ажиллагаа явуулдаг. Үүнийг хүрээг нь багасгах чиглэлээр Хууль зүйн байнгын хороотой хамтарч ажиллах саналаа хүргүүлээд байгаа. Аливаа хэргийг бас их, бага гэж хэлж болохгүй байх. Хуулиар харьяалуулсан хэрэг дээр мөрдөн шалгах ажиллагаа явуулах үүрэгтэй, үүнийг прокурорын байгууллагаас шийдвэрлэдэг. Бид бол аливаа ашиг сонирхол үүсэж байгаа, жишээ нь боловсролын салбар дээр анги танхимын ачаалал, засвар үйлчилгээнд мөнгө авлаа, нийллэг зугаалга хийх гэлээ гээд сургууль, цэцэрлэгийн багш нартай холбоотой Авлигатай тэмцэх газар багш нарыг агналаа гэсэн ийм мэдээлэл гараад байна билээ. Үүн дээр хариулт өгөхөд, бид бол энэ асуудал дээр Боловсролын яамтай хамтарч ажиллаж байгаа. Энэ асуудлуудыг бол иргэдээс ирж байгаа гомдол мэдээллүүдийг бид нар нэгтгээд Нийслэлийн боловсролын газар болон Боловсролын сайдад хүргүүлж, тухайн албан тушаалтанд нь Төрийн албаны тухай хууль болон бусад хууль тогтоомжийн хүрээнд энэ асуудлыг шийдвэрлэж, иргэд, эцэг, эхчүүдэд хариу өг өө гэсэн ийм байдлаар ингэж ажиллаж байна.</w:t>
      </w:r>
    </w:p>
    <w:p>
      <w:pPr>
        <w:pStyle w:val="style0"/>
        <w:jc w:val="both"/>
      </w:pPr>
      <w:r>
        <w:rPr/>
      </w:r>
    </w:p>
    <w:p>
      <w:pPr>
        <w:pStyle w:val="style0"/>
        <w:jc w:val="both"/>
      </w:pPr>
      <w:r>
        <w:rPr>
          <w:rFonts w:ascii="Arial" w:cs="Arial" w:hAnsi="Arial"/>
          <w:color w:val="000000"/>
          <w:shd w:fill="FFFFFF" w:val="clear"/>
          <w:lang w:val="mn-MN"/>
        </w:rPr>
        <w:tab/>
        <w:t>Энэ нь бас энэ бүх хүнийг Авлигатай тэмцэх газар дуудаад, ингээд асуудал шалгаад байгаа асуудлыг аль болох түүнийг багасгах чиглэлээр бас тодорхой зохион байгуулалтын арга хэмжээ гэж ойлгож байгаа.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Болорчулуун гишүүнд тодруулга 1 минут.</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Х.Болорчулуун</w:t>
      </w:r>
      <w:r>
        <w:rPr>
          <w:rFonts w:ascii="Arial" w:cs="Arial" w:hAnsi="Arial"/>
          <w:color w:val="000000"/>
          <w:shd w:fill="FFFFFF" w:val="clear"/>
          <w:lang w:val="mn-MN"/>
        </w:rPr>
        <w:t>: Авлигатай тэмцэх газрын 200-аад ажилтан улсын хэмжээнд 41 мянган хүний асуудлыг хянадаг, ашиг сонирхлын зөрчлийн хуулиараа гэж байна. Энэ бол үнэхээр дэндүү хавтгайрсан байгаа юм. Үүнийг ялгаж, салгаад томчуудтай тэмцдэг газар болгох, том хулгайтай, том авлигатай. Улс орноо миллиард, миллиардаар нь хохироочихсон ийм хүмүүстэй жинхэнээр тэмцэхийг ард нийт хүсэж байна, Монгол Улс хүсэж байна, Монгол Улсын өнөөдрийн нийгэм, эдийн засгийн байдал хүсэж байна. Том хулгай, авлигаа цэгцлээд ирвэл тэртэй тэргүй жижиг нь хор хөнөөл багатай байхгүй болно, аяндаа. Шударга хөдөлмөрөөр ажилласан цалингаараа хүмүүс амьдарч чадахгүй байна шүү дээ, ийм л нийгэм бий болчхоод байгаа юм. Тэгээд энэ тал дээр хуульд нь өөрчлөлт оруулах хэрэгтэй гэсэн саналтай байна.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xml:space="preserve"> Гишүүн тодруулж үг хэллээ. Билэгт гишүүн үг хэлж, асуулт асууна.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Гишүүдийнхээ амрыг эрье. Авлигатай тэмцэх газрын ажилтнуудын цалинг нэмэхийг дэмжиж байна. Тэр битгий хэл орон тоог ч гэсэн цаашид нэмэгдүүлэх шаардлагатай гэдэгтэй би бас санал нэг байна. Яагаад гэвэл Монголын ард түмэн Монголынхоо төрд итгэх итгэл жилээс жилд суларч, одоо төрийн албан хаагчид, тэгээд дээшээ тэр тусмаа төрийн эрх мэдэлтэй албан тушаалтнууд, парламентын гишүүдээ хараад үзэн яддаг хэмжээнд очиж байна. Энэ бол сүүлийн 28 жилд Монголын төрд ажиллаж байгаа, Монголын төрийг тэр тусмаа хэсэг хэсэгт нь удирдаж байгаа тэр албан тушаалтнуудын үйл ажиллагаанаас болсон юмаа гэдгийг л хэлмээр байна.</w:t>
      </w:r>
    </w:p>
    <w:p>
      <w:pPr>
        <w:pStyle w:val="style0"/>
        <w:jc w:val="both"/>
      </w:pPr>
      <w:r>
        <w:rPr/>
      </w:r>
    </w:p>
    <w:p>
      <w:pPr>
        <w:pStyle w:val="style0"/>
        <w:jc w:val="both"/>
      </w:pPr>
      <w:r>
        <w:rPr>
          <w:rFonts w:ascii="Arial" w:cs="Arial" w:hAnsi="Arial"/>
          <w:color w:val="000000"/>
          <w:shd w:fill="FFFFFF" w:val="clear"/>
          <w:lang w:val="mn-MN"/>
        </w:rPr>
        <w:tab/>
        <w:t>Одоо би энэ гишүүдийн соён гэгээрүүлэх ажлыг та нар сайн хийх ёстой гэдэгтэй би бол санал нийлмээргүй байна. Яагаад гэвэл төрийн үйлчилгээг иргэдэд хүргэх энэ албанд би очъё гэж хүсэлт гаргаж байгаа хүн яагаад зорилгоо мэдэхгүй болж байгаа юм, соён гэгээрүүлэх ажлыг эд нар хийх ёстой биш биз дээ. Тэр хүн чин сэтгэлээсээ би төрийн үйлчилгээг иргэдэд хүргэх энэ албанд  очъё гээд өөрийнхөө итгэл үнэмшлээр тийшээ очиж байгаа бол тэр л сэтгэлээрээ, тэр ёс суртахуунаараа байх ёстой. Тэгэхээр зэрэг ер нь төрийн бүх шатны албан тушаалд очиж байгаа энэ албан тушаалтнуудад Авлигатай тэмцэх газар тодорхойлолт өгч байгаа. Энэ хамгийн гол юм байгаа. Энэ хүн ямар зорилготой очиж байгаа юм, эрх ашгийн зөрчилтэй юм уу гэж. Тэгэхээр эндээсээ эхлэх ёстой байна гэдгийг би хэлэх гээд байна. Энэ хүн үнэхээр төрийн үйлчилгээг иргэдэд хүргэх гэж тийм зорилготой чин сэтгэлээсээ тэр албанд очих гэж байгаа юм уу? Эсхүл тэр албанд очоод өөр зорилготой авлига авч, хууль бусаар хөрөнгөжих гэж очих гэж байгаа юм уу гэдэг энэ зорилгыг нь зүгээр нэг уулзахгүйгээр тэр тодорхойлолтыг өгдөг биш, тэр хүнтэй уулзаж, тэр бодол саналыг нь сонсоод тодорхойлолтыг өгдөг болмоор байна гэж би хэлмээр байна.</w:t>
      </w:r>
    </w:p>
    <w:p>
      <w:pPr>
        <w:pStyle w:val="style0"/>
        <w:jc w:val="both"/>
      </w:pPr>
      <w:r>
        <w:rPr/>
      </w:r>
    </w:p>
    <w:p>
      <w:pPr>
        <w:pStyle w:val="style0"/>
        <w:jc w:val="both"/>
      </w:pPr>
      <w:r>
        <w:rPr>
          <w:rFonts w:ascii="Arial" w:cs="Arial" w:hAnsi="Arial"/>
          <w:color w:val="000000"/>
          <w:shd w:fill="FFFFFF" w:val="clear"/>
          <w:lang w:val="mn-MN"/>
        </w:rPr>
        <w:tab/>
        <w:t>Нэгэнт өөрөө хүсэлтээ гаргаад ирж байгаа хүнийг соён гэгээрүүлэх юмыг өнгөрсөн хойно нь хийгээд яах юм? Тэр хүн тэр төрийн албанд төрийн үйлчилгээг иргэдэд хүргэнэ гэсэн чин сэтгэл байхгүйгээр очиж байгаа бол дараа нь соён гэгээрүүлэх гээд угаасаа нэмэргүй. Тэр хүний ёс суртахуун, хүн чанар, энэ эх орноо гэсэн, ард иргэдээ гэсэн тийм чин сэтгэл байгаа үгүйг  нь өөрөөс нь  эхэлж яг асууж мэдэж байж тэр тодорхойлолтоо гаргаж өгч баймаар байна гэж хэлмээр байна. Яагаад гэвэл төрийн үйлчилгээг иргэдэд хүргэх тэр албанд байгаа шат шатны ажилтнууд маань иргэдтэй яаж харьцаж байгаагаас шалтгаалж, энэ төрд итгэх  иргэдийн нэр хүнд эндээс шалтгаална.</w:t>
      </w:r>
    </w:p>
    <w:p>
      <w:pPr>
        <w:pStyle w:val="style0"/>
        <w:jc w:val="both"/>
      </w:pPr>
      <w:r>
        <w:rPr/>
      </w:r>
    </w:p>
    <w:p>
      <w:pPr>
        <w:pStyle w:val="style0"/>
        <w:jc w:val="both"/>
      </w:pPr>
      <w:r>
        <w:rPr>
          <w:rFonts w:ascii="Arial" w:cs="Arial" w:hAnsi="Arial"/>
          <w:color w:val="000000"/>
          <w:shd w:fill="FFFFFF" w:val="clear"/>
          <w:lang w:val="mn-MN"/>
        </w:rPr>
        <w:tab/>
        <w:t>Тийм учраас соён гэгээрүүлэх биш харин төрийн үйлчилгээг иргэдэд хүргэнэ гэсэн тэр тангарагтаа үнэнч байна уу, үгүй юу гэдэг тэр мөрдөн шалгах ажиллагааг энэ хариуцлага тооцдог юмаа Авлигатай тэмцэх газар сайжруулах ёстой гэж би бодож байгаа юм. Ийм учраас энэ талаар би Дашдаваа даргаас та ер нь энэ дээр тодорхой хариулт өгөөч ээ, та бол одоо шинэ очиж байгаа хүн. Яагаад энэ Авлигатай тэмцэх газар байгуулагдсанаар энэ иргэд сайжраагүй юм бэ гэж боддог вэ гэдгийг би таниас хариулт авах гэсэн юм. Дараа нь нэмэлт асуултаа асууна.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83 дугаар микрофон.</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З.Дашдаваа</w:t>
      </w:r>
      <w:r>
        <w:rPr>
          <w:rFonts w:ascii="Arial" w:cs="Arial" w:hAnsi="Arial"/>
          <w:color w:val="000000"/>
          <w:shd w:fill="FFFFFF" w:val="clear"/>
          <w:lang w:val="mn-MN"/>
        </w:rPr>
        <w:t>: Билэгт гишүүний асуултад хариулъя. Авлигатай тэмцэх газар байгуулагдаад 13 дахь жилдээ ажиллаж байна. Энэ хугацаанд бусад олон улсын байгууллагуудтай авсан мэдээлэл, санал солилцсон байдлаас үзэхэд Монгол Улсад авлигатай тэмцэх газар байгуулагдсанаар бас энд төрийн албан хаагчдын хөрөнгө орлогын мэдүүлгийг нэгтгэдэг ажил бусад орнуудыг бодвол тодорхой илүү үр дүнтэй, амжилттай сайн зүйл болсон байна гэж үнэлэгдэж дүгнэгддэг юм билээ. Энэ нийтийн албанд нийтийн болон хувийн ашиг сонирхлыг зохицуулах, ашиг сонирхлын зөрчлөөс урьдчилан сэргийлэх тухай хуулиар бол энэ төрийн албанд томилогдож байгаа албан хаагчийн ашиг сонирхлын мэдүүлэг гаргаж өгдөг. Энэ дээр Төрийн албаны тухай хуулиар бол тодорхой шалгуурууд тавигдсан болон тухайн албан тушаалыг тухайн иргэн хашихад ашиг сонирхол үүсэхээр асуудал байна уу гэдгийг манай албан хаагч шалгадаг. Энэ дээр албан хаагчийн биечлэн уулзах Билэгт гишүүний гаргаж байгаа санал их зөв зүйтэй санал байна. Энэ дээр манай албан хаагчид хүн хүчний бололцоогүйгээс биечлэн уулзаж чаддаггүй, өдөр тутам нийтдээ 7 хоногт 200-300 -аад хүний ашиг сонирхлын мэдүүлэг ирдэг. Тэгээд энэ биечлэн ирэх уулзах бололцоогүйгээр бас энэ ашиг сонирхлын мэдүүлгийг хянаж гаргаж өгдөг. Үүнийг энэ дээр ашиг сонирхлын мэдүүлгийг хянадаг  18 хүн ажилладаг юм. Үүний хяналт шалгалтын үйл ажиллагаа явуулдаг нь 10 хүн нь энэ асуудлыг хянаж хариу өгдөг байгаа. Үүнийг цаашдаа бас энэ асуудал дээр Билэгт гишүүний гаргасан санал санаачилгыг хэрэгжүүлж ажиллана гэсэн бодолтой байна. Энэ бол хэрэгжүүлээд явах боломжийн асуудал. Тухайн хүнийг нь дуудаад, уулзаад, шалгаад томилуулахад санал өгөхөд болохгүй зүйл байхгүй гэж ойлгож байна.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Билэгт гишүүн тодруулга 1 минут.</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Ер нь Монголд энэ баялаг бүтээгчдийг шантрах хэмжээнд хүргэдэг, мөн гадаадын хөрөнгө оруулагчдыг жилээс жилд бууруулж, Монгол уруу ирж хөрөнгө оруулалт хийж хамтарч ажиллахаас зүрхшээдэг болсон энэ нөхцөл байдал чинь бол жирийн иргэд хийгээгүй юм шүү. Үүнийг төрийн хууль хяналтын байгууллагынхантай үгсэн хуйвалдсан шантааждын бүлэглэл гэж байгаа, та мэдэж байгаа. Энэ хэрээс хэтэрч, үнэхээр одоо бол төрд ажиллаад цагаа бүртгүүлээд цалин авч амь амьжиргаагаа залгуулахаас өөр аргагүй байдалд хойч ирээдүйг минь оруулж байгаа шүү. Яагаад гэвэл хөрөнгө оруулаад ямар нэгэн юм хийх гээд, баялаг бүтээх гэнгүүт яг энэ . . ./хугацаа дуусав/.</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Билэгт гишүүний саяны асуусан асуултад хариулт хэлье. 83 дугаар микрофон.</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З.Дашдаваа</w:t>
      </w:r>
      <w:r>
        <w:rPr>
          <w:rFonts w:ascii="Arial" w:cs="Arial" w:hAnsi="Arial"/>
          <w:color w:val="000000"/>
          <w:shd w:fill="FFFFFF" w:val="clear"/>
          <w:lang w:val="mn-MN"/>
        </w:rPr>
        <w:t>:  Өнөөдөр Авлигатай тэмцэх газар нийтдээ 500-аад хэрэг дээр мөрдөн шалгах ажиллагаа явуулж байна. Мөрдөн шалгах ажиллагаа бол прокурорын хяналт дор хуульд заасан хүрээнд мөрдөн шалгах, эрүүгийн хэрэг хянан шалгах хуулийн хүрээнд ингээд шалгагдаж явж байна. Энэ дээр ямар нэгэн байдлаар хохирсон болон хохироосон иргэний эрхийг ноцтойгоор зөрчсөн асуудал бол одоогийн байдлаар Авлигатай тэмцэх газрын удирдлагад болон Прокурорын байгууллагад иргэнээс гарсан гомдол санал өнөөдрийн байдлаар гараагүй байна. Тухайн эрүүгийн хэрэг хянан шийдвэрлэх ажиллагаанд хийгдэх ёстой, шаардлагатай ажиллагаануудыг өмгөөлөгчөөрөө дамжуулан хүсэлт гаргаж ингэж шийдвэрлүүлж явдаг ийм журамтай байгаа.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Я.Санжмятав</w:t>
      </w:r>
      <w:r>
        <w:rPr>
          <w:rFonts w:ascii="Arial" w:cs="Arial" w:hAnsi="Arial"/>
          <w:color w:val="000000"/>
          <w:shd w:fill="FFFFFF" w:val="clear"/>
          <w:lang w:val="mn-MN"/>
        </w:rPr>
        <w:t>: Баярлалаа. Билэгт гишүүнд сүүлчийн 1 минут.</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М.Билэгт</w:t>
      </w:r>
      <w:r>
        <w:rPr>
          <w:rFonts w:ascii="Arial" w:cs="Arial" w:hAnsi="Arial"/>
          <w:color w:val="000000"/>
          <w:shd w:fill="FFFFFF" w:val="clear"/>
          <w:lang w:val="mn-MN"/>
        </w:rPr>
        <w:t>: Дашдаваа даргад зориудаар  захихад өөрөөр хэлбэл Монголын ард түмний өмч хөрөнгө буюу төрийн өмчит компаниудын энэ удирдлагууд ингээд 4 жил болоод, хэдэн жил болоод солигдоод явдаг, тэгсэн мөртлөө төрийн өмчит компаниуд дандаа алдагдалтай ажилладаг. Тэгэхээр ард түмний өмчийг уг нь арвижуулж, гамнах ёстой энэ албан тушаалтнууд дээр та онцгой анхаараарай гэдгийг нэгдүгээрт хэлье.</w:t>
      </w:r>
    </w:p>
    <w:p>
      <w:pPr>
        <w:pStyle w:val="style0"/>
        <w:jc w:val="both"/>
      </w:pPr>
      <w:r>
        <w:rPr/>
      </w:r>
    </w:p>
    <w:p>
      <w:pPr>
        <w:pStyle w:val="style0"/>
        <w:jc w:val="both"/>
      </w:pPr>
      <w:r>
        <w:rPr>
          <w:rFonts w:ascii="Arial" w:cs="Arial" w:hAnsi="Arial"/>
          <w:color w:val="000000"/>
          <w:shd w:fill="FFFFFF" w:val="clear"/>
          <w:lang w:val="mn-MN"/>
        </w:rPr>
        <w:tab/>
        <w:t>Хоёрдугаарт, хөдөөнөөс хувиараа хөдөлмөр эрхлэгчид маш их ирдэг. Зах дээрээс бараагаа татна, эсхүл борлуулалтаа хийнэ, буцаад хөдөөнөө явна. Эд нар яадаг ч үгүй. Гэтэл хөдөөнөөс төрийн албан хаагчид ирэхээрээ зэрэг л арай өөр ханддаг юм. Улсын Их Хурлын гишүүдээс байнга буудлын мөнгө, замын мөнгө . . ./хугацаа дуусав/.</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Г.Занданшатар</w:t>
      </w:r>
      <w:r>
        <w:rPr>
          <w:rFonts w:ascii="Arial" w:cs="Arial" w:hAnsi="Arial"/>
          <w:color w:val="000000"/>
          <w:shd w:fill="FFFFFF" w:val="clear"/>
          <w:lang w:val="mn-MN"/>
        </w:rPr>
        <w:t>:  Гишүүд ирцээ бүрдүүлээрэй. Одоо 8 минутын дараа нэг саналын дараа хоёр хүн үг хэлээд санал хураалт явуулна. Гишүүд ирцээ бүрдүүлээд, чуулганы танхимд орж ирээрэй.</w:t>
      </w:r>
    </w:p>
    <w:p>
      <w:pPr>
        <w:pStyle w:val="style0"/>
        <w:jc w:val="both"/>
      </w:pPr>
      <w:r>
        <w:rPr/>
      </w:r>
    </w:p>
    <w:p>
      <w:pPr>
        <w:pStyle w:val="style0"/>
        <w:jc w:val="both"/>
      </w:pPr>
      <w:r>
        <w:rPr>
          <w:rFonts w:ascii="Arial" w:cs="Arial" w:hAnsi="Arial"/>
          <w:color w:val="000000"/>
          <w:shd w:fill="FFFFFF" w:val="clear"/>
          <w:lang w:val="mn-MN"/>
        </w:rPr>
        <w:tab/>
        <w:t>Одоо эрхэм гишүүн Даваагийн Ганболдыг асуулт асууна уу гэж урьж байна.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Д.Ганболд</w:t>
      </w:r>
      <w:r>
        <w:rPr>
          <w:rFonts w:ascii="Arial" w:cs="Arial" w:hAnsi="Arial"/>
          <w:color w:val="000000"/>
          <w:shd w:fill="FFFFFF" w:val="clear"/>
          <w:lang w:val="mn-MN"/>
        </w:rPr>
        <w:t>: Юуны өмнө бас энэ орж ирж байгаа асуудалтай холбогдуулаад анхаарал татаж байгаа юм юу вэ гэхээр бид прокурорын байгууллага ч бай, шүүхийн байгууллагуудын цалинг бол ер нь урьд хожид байгаагүйгээр маш өндрөөр нэмж явсан түүхтэй л дээ. Манай энэ Авлигатай тэмцэх газрыг гээд аваад үзэхэд прокурорын байгууллагаас 30-35 хувиар бага, шүүхийн байгууллагаас гэхэд 1.4-1.8 дахин бага цалин тогтоогдож явж ирсэн байгаа юм. Гол ачааны хүндийг аваад үзэх юм бол сайн муу хэлэгдээд байгаа энэ Авлигатай тэмцэх газар бас үүрч байгаа юу үүрч байгаа.</w:t>
      </w:r>
    </w:p>
    <w:p>
      <w:pPr>
        <w:pStyle w:val="style0"/>
        <w:jc w:val="both"/>
      </w:pPr>
      <w:r>
        <w:rPr/>
      </w:r>
    </w:p>
    <w:p>
      <w:pPr>
        <w:pStyle w:val="style0"/>
        <w:jc w:val="both"/>
      </w:pPr>
      <w:r>
        <w:rPr>
          <w:rFonts w:ascii="Arial" w:cs="Arial" w:hAnsi="Arial"/>
          <w:color w:val="000000"/>
          <w:shd w:fill="FFFFFF" w:val="clear"/>
          <w:lang w:val="mn-MN"/>
        </w:rPr>
        <w:tab/>
        <w:t xml:space="preserve">Өнөөдрийн орж ирж байгаа асуудлын хүрээнд бид нар бүтэц, зохион байгуулалтын хувьд үндсэндээ бүтэц зохион байгуулалтыг нь авч үзээд, орон тоог нь нэмэгдүүлэх, цаашлаад үйл ажиллагааг нь хэвийн явуулах нөхцөлийн хүрээнд Байнгын хороогоор дамжаад Их Хурлын чуулганд оруулж ирж байгаа юм. Бүтэц орон тоог нэмэгдүүлэх нэг хэрэг, хамгийн гол нь үр дүн байх ёстой. Гишүүдийн ярьж байгаа дотор энэ одоо олон жил угширсан ялангуяа бид нар 16 оноос хойш өнөөдөр 3-4 жил уруугаа тойрох гэж байна. Энэ томоохон хэргүүдээс авахуулаад шийдэгдсэн юм ерөөсөө байхгүй.  </w:t>
      </w:r>
    </w:p>
    <w:p>
      <w:pPr>
        <w:pStyle w:val="style0"/>
        <w:jc w:val="both"/>
      </w:pPr>
      <w:r>
        <w:rPr/>
      </w:r>
    </w:p>
    <w:p>
      <w:pPr>
        <w:pStyle w:val="style0"/>
        <w:jc w:val="both"/>
      </w:pPr>
      <w:r>
        <w:rPr>
          <w:rFonts w:ascii="Arial" w:cs="Arial" w:hAnsi="Arial"/>
          <w:color w:val="000000"/>
          <w:shd w:fill="FFFFFF" w:val="clear"/>
          <w:lang w:val="mn-MN"/>
        </w:rPr>
        <w:tab/>
        <w:t>Тийм учраас энэ орж ирж байгаа асуудлын хүрээнд асуудлыг дэмжиж байгаа. Гэхдээ хоёр юм бас ярихгүй бол болохгүй. 2019 оны төсвийг батлах хүрээнд мэдээж  орон тоо, бүтцийн хүрээнд нь төсөв баталсан ч гэсэн одоо хүрэлцэхгүй байгаа төсөв, нөгөө талдаа сая манай Авлигатай тэмцэх газрын маань удирдлагуудын ярьж байгаагаар бол хэмнэгдэж байгаа орон тоо гэдэг юм уу? Хэмнэгдэж байгаа төсвөөсөө гэж яръя. Одоо нэг мөр цогцоор нь асуудлыг оруулж ирээд, болдог бол төсөвт нь тодотгодог бол тодотгож байгаад асуудлыг нь шийдээд өгчихвөл ядахдаа ажиллах нөхцөл нь зөв бүрдэх байсан юмаа гэдэг дээр би байр суурь илэрхийлээд байгаа юм.</w:t>
      </w:r>
    </w:p>
    <w:p>
      <w:pPr>
        <w:pStyle w:val="style0"/>
        <w:jc w:val="both"/>
      </w:pPr>
      <w:r>
        <w:rPr/>
      </w:r>
    </w:p>
    <w:p>
      <w:pPr>
        <w:pStyle w:val="style0"/>
        <w:jc w:val="both"/>
      </w:pPr>
      <w:r>
        <w:rPr>
          <w:rFonts w:ascii="Arial" w:cs="Arial" w:hAnsi="Arial"/>
          <w:color w:val="000000"/>
          <w:shd w:fill="FFFFFF" w:val="clear"/>
          <w:lang w:val="mn-MN"/>
        </w:rPr>
        <w:tab/>
        <w:t>Хэрэвзээ тийм байхгүй байгаад төсвийн нэг зардлаас нөгөө зардалд магадгүй тогтмол зардлыг нь урсгал төсөвтэй нь холих гэдэг юм уу? Зардал, зүйл хооронд нь өөрсдөө буруу зөрүү зарцуулсан, хэрэг буруу зөрүү юманд орчих вий гэж би бас болгоомжилж үүнийг хэлэхийг хүсэж байгаа юм. Дараа нь хожим хойно нөгөө аудитын байгууллага нь нөгөө онцгой хууль сахиулах гээд байгаа байгууллага нь төсвөө хэтрүүлчихсэн гэдэг юм уу? Зориуд бусаар зарсан гэдэг юм уу? Энэ чинь бид нар орон тоо, бүтэц зохион байгуулалт яриад байгаа юм шүү. Төсвийн хууль буюу 2019 оны төсөв гэдэг бол Монгол Улсын хэмжээнд хуульчлагдаад баталчихсан төсвийн хуультай. Тэр агуулгаар нь би бас байр суурь илэрхийлээд байгаа юм. Юм болгоныг бид нар олон улсын валютын сангаас  жаахан зайлсхийгээд жилдээ ганц удаа төсөв хийж байна гээд бодлогын бөгөөд хэрэгжүүлж чадаагүй байгаа мөрийн хөтөлбөр буюу Засгийн газрын хэрэгжилттэй холбоотой юмнуудыг би эрхбиш тодорхой хэмжээнд авч үзэх ёстой байхаа гэж би бодож байна. Их Хурлын бүтцийн байгууллагын хувьд ч гэсэн өнөөдөр энэ байгууллагын хувьд яах аргагүй тулгамдаж байгаа асуудал бий юу бий. Тэгээд өөрсдөө дотоодод нь зохицуулж байна, төсөв дотор нь зохицуулж байна гэж хэлээд тэгээд ингээд ёстой нөгөө дээшээ тэнгэр хол, доошоо газар хатуу гэгчээр үйл ажиллагаа нь мухардчихаад ингээд явж чадахгүй байх вий дээ.</w:t>
      </w:r>
    </w:p>
    <w:p>
      <w:pPr>
        <w:pStyle w:val="style0"/>
        <w:jc w:val="both"/>
      </w:pPr>
      <w:r>
        <w:rPr/>
      </w:r>
    </w:p>
    <w:p>
      <w:pPr>
        <w:pStyle w:val="style0"/>
        <w:jc w:val="both"/>
      </w:pPr>
      <w:r>
        <w:rPr>
          <w:rFonts w:ascii="Arial" w:cs="Arial" w:hAnsi="Arial"/>
          <w:color w:val="000000"/>
          <w:shd w:fill="FFFFFF" w:val="clear"/>
          <w:lang w:val="mn-MN"/>
        </w:rPr>
        <w:tab/>
        <w:t>Эцэст нь нэг юм хэлэхэд, аливаа юмыг жижиг, том гэхгүйгээр хууль дээдлэх ёстой зарчим шүү дээ. Түүнээс том хэрэг, жижиг хэрэг их идлээ, бага идлээ гэж авч үзэхгүй шүү дээ. Тийм учраас хуулийг дээдэлж, үр дүн гаргах нь юу юунаас чухал шүү. Тэгээд бүтцийн хувьд нь дэмжиж байна. Тэгээд сайн ажиллаж, үр дүн гаргахгүй юм бол ард түмэн чинь нэхэл хатуу байгаа шүү гэдгийг би дахин хэлье гэж бодож байна.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Г.Занданшатар</w:t>
      </w:r>
      <w:r>
        <w:rPr>
          <w:rFonts w:ascii="Arial" w:cs="Arial" w:hAnsi="Arial"/>
          <w:color w:val="000000"/>
          <w:shd w:fill="FFFFFF" w:val="clear"/>
          <w:lang w:val="mn-MN"/>
        </w:rPr>
        <w:t>: Эрхэм гишүүн Ганболд үг хэллээ. Одоо эрхэм гишүүн Мөнхөөгийн Оюунчимэг.</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М.Оюунчимэг:</w:t>
      </w:r>
      <w:r>
        <w:rPr>
          <w:rFonts w:ascii="Arial" w:cs="Arial" w:hAnsi="Arial"/>
          <w:color w:val="000000"/>
          <w:shd w:fill="FFFFFF" w:val="clear"/>
          <w:lang w:val="mn-MN"/>
        </w:rPr>
        <w:t xml:space="preserve"> Өнгөрсөн жил бид нар бас ингээд судлаад үзэхэд үнэнийг хэлэхэд Авлигатай тэмцэх газрын санхүүжилт, орон тоо, цалин хөлсний асуудал нь Их Хурлын харьяа байгууллага гэдгээрээ бусад энэ хууль шүүх байгууллагуудаас хамаагүй дор тогтоогдчихсон тэгсэн хирнээ ажлын ачаалал нь бол бараг 4-5 дахин ийм их ингэж ажилладаг, бараг л зомби  болчихсон ийм мөрдөн байцаах хэлтсийн ажилтнууд энд сууж байдаг гэдгийг дотор нь ажилладаг олон хүн ярьдаг л даа. Тэгсэн хирнээ бид нар Авлигатай тэмцэх газрынхаас маш том том юм шаарддаг, хүнд юм шаарддаг, тиймээс энэ орон тоо, бүтцийн асуудлыг нэмэх нь зайлшгүй хэрэгтэй гэдэгтэй санал нийлж байна.</w:t>
      </w:r>
    </w:p>
    <w:p>
      <w:pPr>
        <w:pStyle w:val="style0"/>
        <w:jc w:val="both"/>
      </w:pPr>
      <w:r>
        <w:rPr/>
      </w:r>
    </w:p>
    <w:p>
      <w:pPr>
        <w:pStyle w:val="style0"/>
        <w:jc w:val="both"/>
      </w:pPr>
      <w:r>
        <w:rPr>
          <w:rFonts w:ascii="Arial" w:cs="Arial" w:hAnsi="Arial"/>
          <w:color w:val="000000"/>
          <w:shd w:fill="FFFFFF" w:val="clear"/>
          <w:lang w:val="mn-MN"/>
        </w:rPr>
        <w:tab/>
        <w:t>Ер нь энэ байцаан шийтгэх үйл ажиллагаанд Авлигатай тэмцэх газрын процессын дагуу хийгдсэн ажлын үндсэн дээр прокурор, шүүгч нь ажиллагаагаа цаашид явуулдаг. Гэтэл прокурорын байгууллагаас 30-35 дахин бага, шүүхээс болохоор 2 орчим дахин бага ийм цалин, санхүүжилт хүний нөөцтэйгээр Авлигатай тэмцэх газрыг бид ажлаа сайн хий, том, жижиггүй хэрэг шийд гээд  эндээс шахаж шаардаад байх боломж байхгүй учраас энэ асуудлыг бид нар шийдэх хэрэгтэй гэдэг дээр санал нэг байна. Тэгээд ер нь бол энд удирдлагууд нь сууж байна. Бид одоо энэ асуудлыг шийднэ, харин та бүхэн маань урьдчилан сэргийлэх, соён гэгээрүүлэх үйл ажиллагаан дээр маш илүү их анхаарч ажиллаарай. Сүүлийн үед харж байхад тэр шүгэл үлээгч, ер нь найзын яриа, хэлэлцүүлгүүд бас хийгдээд байж байна. Өмнө нь бас удирдлагууд Энхжаргал хурандаа ч хэлдэг байсан, одоо жишээлбэл, мөнгө угаах, терроризмтой тэмцэх гээд гадаад ажиллагаа их чухал, гадаад томилолтоор хөдөө гадаад албан томилолтоор явах болохоор томилолтын мөнгө нь ч хүрдэггүй, нэр хүнд нь үүнийг дагаад бага байдаг, түүнийг дагаад нөгөө асуудлаа шийдүүлж чадахгүй ийм зүйлүүд байгаад байдаг учраас  бид Их Хуралд нэгэнт энэ асуудлыг  оруулж ирж байгаа бол бас дорвитойхон шиг шийдчихээд энэ хүмүүст ажиллах бололцоог нь өгөөд, харин дараа нь энэ ажлаа хий гэж шахаж шаардаад, хамтраад ажиллаад байж байвал бололцоотой юмаа.</w:t>
      </w:r>
    </w:p>
    <w:p>
      <w:pPr>
        <w:pStyle w:val="style0"/>
        <w:jc w:val="both"/>
      </w:pPr>
      <w:r>
        <w:rPr/>
      </w:r>
    </w:p>
    <w:p>
      <w:pPr>
        <w:pStyle w:val="style0"/>
        <w:jc w:val="both"/>
      </w:pPr>
      <w:r>
        <w:rPr>
          <w:rFonts w:ascii="Arial" w:cs="Arial" w:hAnsi="Arial"/>
          <w:color w:val="000000"/>
          <w:shd w:fill="FFFFFF" w:val="clear"/>
          <w:lang w:val="mn-MN"/>
        </w:rPr>
        <w:tab/>
        <w:t>Тийм учраас би бас Улсын Их Хурлын гишүүд ээ, энэ асуудлыг бид шийдэх нь зөв. Тэгээд ер нь цаашдаа бололцоог нь өгөөд, тэгээд хамтраад ажиллах нь зөв гэсэн байр сууринаас үг хэлж байгаа юм. Баярлалаа.</w:t>
      </w:r>
    </w:p>
    <w:p>
      <w:pPr>
        <w:pStyle w:val="style0"/>
        <w:jc w:val="both"/>
      </w:pPr>
      <w:r>
        <w:rPr/>
      </w:r>
    </w:p>
    <w:p>
      <w:pPr>
        <w:pStyle w:val="style0"/>
        <w:jc w:val="both"/>
      </w:pPr>
      <w:r>
        <w:rPr>
          <w:rFonts w:ascii="Arial" w:cs="Arial" w:hAnsi="Arial"/>
          <w:color w:val="000000"/>
          <w:shd w:fill="FFFFFF" w:val="clear"/>
          <w:lang w:val="mn-MN"/>
        </w:rPr>
        <w:tab/>
      </w:r>
      <w:r>
        <w:rPr>
          <w:rFonts w:ascii="Arial" w:cs="Arial" w:hAnsi="Arial"/>
          <w:b/>
          <w:bCs/>
          <w:color w:val="000000"/>
          <w:shd w:fill="FFFFFF" w:val="clear"/>
          <w:lang w:val="mn-MN"/>
        </w:rPr>
        <w:t>Г.Занданшатар</w:t>
      </w:r>
      <w:r>
        <w:rPr>
          <w:rFonts w:ascii="Arial" w:cs="Arial" w:hAnsi="Arial"/>
          <w:color w:val="000000"/>
          <w:shd w:fill="FFFFFF" w:val="clear"/>
          <w:lang w:val="mn-MN"/>
        </w:rPr>
        <w:t xml:space="preserve">: Баярлалаа. Оюунчимэг гишүүн үг хэллээ. </w:t>
      </w:r>
    </w:p>
    <w:p>
      <w:pPr>
        <w:pStyle w:val="style0"/>
        <w:jc w:val="both"/>
      </w:pPr>
      <w:r>
        <w:rPr/>
      </w:r>
    </w:p>
    <w:p>
      <w:pPr>
        <w:pStyle w:val="style0"/>
        <w:jc w:val="both"/>
      </w:pPr>
      <w:r>
        <w:rPr>
          <w:rFonts w:ascii="Arial" w:cs="Arial" w:hAnsi="Arial"/>
          <w:color w:val="000000"/>
          <w:shd w:fill="FFFFFF" w:val="clear"/>
          <w:lang w:val="mn-MN"/>
        </w:rPr>
        <w:tab/>
        <w:t>Одоо санал хураалт явуулна.</w:t>
      </w:r>
    </w:p>
    <w:p>
      <w:pPr>
        <w:pStyle w:val="style0"/>
        <w:jc w:val="both"/>
      </w:pPr>
      <w:r>
        <w:rPr/>
      </w:r>
    </w:p>
    <w:p>
      <w:pPr>
        <w:pStyle w:val="style0"/>
        <w:jc w:val="both"/>
      </w:pPr>
      <w:r>
        <w:rPr>
          <w:rFonts w:ascii="Arial" w:cs="Arial" w:hAnsi="Arial"/>
          <w:color w:val="000000"/>
          <w:shd w:fill="FFFFFF" w:val="clear"/>
          <w:lang w:val="mn-MN"/>
        </w:rPr>
        <w:tab/>
        <w:t xml:space="preserve">Гишүүд чуулганы танхимд орж ирээрэй. </w:t>
      </w:r>
    </w:p>
    <w:p>
      <w:pPr>
        <w:pStyle w:val="style0"/>
        <w:jc w:val="both"/>
      </w:pPr>
      <w:r>
        <w:rPr/>
      </w:r>
    </w:p>
    <w:p>
      <w:pPr>
        <w:pStyle w:val="style0"/>
        <w:jc w:val="both"/>
      </w:pPr>
      <w:r>
        <w:rPr>
          <w:rFonts w:ascii="Arial" w:cs="Arial" w:hAnsi="Arial"/>
          <w:color w:val="000000"/>
          <w:shd w:fill="FFFFFF" w:val="clear"/>
          <w:lang w:val="mn-MN"/>
        </w:rPr>
        <w:tab/>
        <w:t>Байнгын хорооны саналаар Авлигатай тэмцэх газрын зохион байгуулалтын бүтэц, орон тоо, албан хаагчийн албан тушаалын цалингийн хэмжээг шинэчлэн тогтоох тухай Улсын Их Хурлын тогтоолын төслийг баталъя гэсэн саналын томьёоллоор санал хураалт явуулъя.</w:t>
      </w:r>
    </w:p>
    <w:p>
      <w:pPr>
        <w:pStyle w:val="style0"/>
        <w:jc w:val="both"/>
      </w:pPr>
      <w:r>
        <w:rPr/>
      </w:r>
    </w:p>
    <w:p>
      <w:pPr>
        <w:pStyle w:val="style0"/>
        <w:jc w:val="both"/>
      </w:pPr>
      <w:r>
        <w:rPr>
          <w:rFonts w:ascii="Arial" w:cs="Arial" w:hAnsi="Arial"/>
          <w:color w:val="000000"/>
          <w:shd w:fill="FFFFFF" w:val="clear"/>
          <w:lang w:val="mn-MN"/>
        </w:rPr>
        <w:tab/>
        <w:t>Санал хураалт.</w:t>
      </w:r>
    </w:p>
    <w:p>
      <w:pPr>
        <w:pStyle w:val="style0"/>
        <w:jc w:val="both"/>
      </w:pPr>
      <w:r>
        <w:rPr/>
      </w:r>
    </w:p>
    <w:p>
      <w:pPr>
        <w:pStyle w:val="style0"/>
        <w:jc w:val="both"/>
      </w:pPr>
      <w:r>
        <w:rPr>
          <w:rFonts w:ascii="Arial" w:cs="Arial" w:hAnsi="Arial"/>
          <w:color w:val="000000"/>
          <w:shd w:fill="FFFFFF" w:val="clear"/>
          <w:lang w:val="mn-MN"/>
        </w:rPr>
        <w:tab/>
        <w:t>46 гишүүн санал хураалтад оролцож, 32 гишүүн дэмжиж, 69.6 хувийн саналаар санал дэмжигдлээ. Тогтоолын төсөл батлагдлаа.</w:t>
      </w:r>
    </w:p>
    <w:p>
      <w:pPr>
        <w:pStyle w:val="style0"/>
        <w:jc w:val="both"/>
      </w:pPr>
      <w:r>
        <w:rPr/>
      </w:r>
    </w:p>
    <w:p>
      <w:pPr>
        <w:pStyle w:val="style0"/>
        <w:jc w:val="both"/>
      </w:pPr>
      <w:r>
        <w:rPr>
          <w:rFonts w:ascii="Arial" w:cs="Arial" w:hAnsi="Arial"/>
          <w:color w:val="000000"/>
          <w:shd w:fill="FFFFFF" w:val="clear"/>
          <w:lang w:val="mn-MN"/>
        </w:rPr>
        <w:tab/>
        <w:t>Төрийн байгуулалтын байнгын хороо одоо хуралдана. Төрийн байгуулалтын байнгын хорооны гишүүд шууд танхимд орно шүү.</w:t>
      </w:r>
    </w:p>
    <w:p>
      <w:pPr>
        <w:pStyle w:val="style0"/>
        <w:jc w:val="both"/>
      </w:pPr>
      <w:r>
        <w:rPr/>
      </w:r>
    </w:p>
    <w:p>
      <w:pPr>
        <w:pStyle w:val="style0"/>
        <w:jc w:val="both"/>
      </w:pPr>
      <w:r>
        <w:rPr>
          <w:rFonts w:ascii="Arial" w:cs="Arial" w:hAnsi="Arial"/>
          <w:color w:val="000000"/>
          <w:shd w:fill="FFFFFF" w:val="clear"/>
          <w:lang w:val="mn-MN"/>
        </w:rPr>
        <w:tab/>
        <w:t>Баталсан хууль, тогтоолын эцсийн найруулгыг сонсгоё.</w:t>
      </w:r>
    </w:p>
    <w:p>
      <w:pPr>
        <w:pStyle w:val="style0"/>
        <w:jc w:val="both"/>
      </w:pPr>
      <w:r>
        <w:rPr/>
      </w:r>
    </w:p>
    <w:p>
      <w:pPr>
        <w:pStyle w:val="style0"/>
        <w:jc w:val="both"/>
      </w:pPr>
      <w:r>
        <w:rPr>
          <w:rFonts w:ascii="Arial" w:cs="Arial" w:hAnsi="Arial"/>
          <w:color w:val="000000"/>
          <w:shd w:fill="FFFFFF" w:val="clear"/>
          <w:lang w:val="mn-MN"/>
        </w:rPr>
        <w:tab/>
        <w:t xml:space="preserve">Сэргээгдэх эрчим хүчний тухай хуульд нэмэлт, өөрчлөлт оруулах тухай хуулийн эцсийн найруулга дээр саналтай гишүүн байна уу? </w:t>
      </w:r>
    </w:p>
    <w:p>
      <w:pPr>
        <w:pStyle w:val="style0"/>
        <w:jc w:val="both"/>
      </w:pPr>
      <w:r>
        <w:rPr/>
      </w:r>
    </w:p>
    <w:p>
      <w:pPr>
        <w:pStyle w:val="style0"/>
        <w:jc w:val="both"/>
      </w:pPr>
      <w:r>
        <w:rPr>
          <w:rFonts w:ascii="Arial" w:cs="Arial" w:hAnsi="Arial"/>
          <w:color w:val="000000"/>
          <w:shd w:fill="FFFFFF" w:val="clear"/>
          <w:lang w:val="mn-MN"/>
        </w:rPr>
        <w:tab/>
        <w:t>Алга байна. Эцсийн найруулгыг сонссонд тооцлоо.</w:t>
      </w:r>
    </w:p>
    <w:p>
      <w:pPr>
        <w:pStyle w:val="style0"/>
        <w:jc w:val="both"/>
      </w:pPr>
      <w:r>
        <w:rPr/>
      </w:r>
    </w:p>
    <w:p>
      <w:pPr>
        <w:pStyle w:val="style0"/>
        <w:jc w:val="both"/>
      </w:pPr>
      <w:r>
        <w:rPr>
          <w:rFonts w:ascii="Arial" w:cs="Arial" w:hAnsi="Arial"/>
          <w:color w:val="000000"/>
          <w:shd w:fill="FFFFFF" w:val="clear"/>
          <w:lang w:val="mn-MN"/>
        </w:rPr>
        <w:tab/>
        <w:t xml:space="preserve">Монгол Улс дахь хүний эрх, эрх чөлөөний байдлын талаарх 18 дахь илтгэлийг хэлэлцсэнтэй холбогдуулаад авах арга хэмжээний тухай Улсын Их Хурлын тогтоолын эцсийн найруулга дээр саналтай гишүүн байна уу? </w:t>
      </w:r>
    </w:p>
    <w:p>
      <w:pPr>
        <w:pStyle w:val="style0"/>
        <w:jc w:val="both"/>
      </w:pPr>
      <w:r>
        <w:rPr/>
      </w:r>
    </w:p>
    <w:p>
      <w:pPr>
        <w:pStyle w:val="style0"/>
        <w:jc w:val="both"/>
      </w:pPr>
      <w:r>
        <w:rPr>
          <w:rFonts w:ascii="Arial" w:cs="Arial" w:hAnsi="Arial"/>
          <w:color w:val="000000"/>
          <w:shd w:fill="FFFFFF" w:val="clear"/>
          <w:lang w:val="mn-MN"/>
        </w:rPr>
        <w:tab/>
        <w:t>Алга байна. Эцсийн найруулгыг сонссонд тооцлоо.</w:t>
      </w:r>
    </w:p>
    <w:p>
      <w:pPr>
        <w:pStyle w:val="style0"/>
        <w:jc w:val="both"/>
      </w:pPr>
      <w:r>
        <w:rPr/>
      </w:r>
    </w:p>
    <w:p>
      <w:pPr>
        <w:pStyle w:val="style0"/>
        <w:jc w:val="both"/>
      </w:pPr>
      <w:r>
        <w:rPr>
          <w:rFonts w:ascii="Arial" w:cs="Arial" w:hAnsi="Arial"/>
          <w:color w:val="000000"/>
          <w:shd w:fill="FFFFFF" w:val="clear"/>
          <w:lang w:val="mn-MN"/>
        </w:rPr>
        <w:tab/>
        <w:t xml:space="preserve">Төрийн аудитын байгууллагын албан хаагчийн албан тушаалын цалингийн хэмжээг тогтоох тухай Улсын Их Хурлын тогтоолын эцсийн найруулга дээр саналтай гишүүн байна уу? </w:t>
      </w:r>
    </w:p>
    <w:p>
      <w:pPr>
        <w:pStyle w:val="style0"/>
        <w:jc w:val="both"/>
      </w:pPr>
      <w:r>
        <w:rPr/>
      </w:r>
    </w:p>
    <w:p>
      <w:pPr>
        <w:pStyle w:val="style0"/>
        <w:jc w:val="both"/>
      </w:pPr>
      <w:r>
        <w:rPr>
          <w:rFonts w:ascii="Arial" w:cs="Arial" w:hAnsi="Arial"/>
          <w:color w:val="000000"/>
          <w:shd w:fill="FFFFFF" w:val="clear"/>
          <w:lang w:val="mn-MN"/>
        </w:rPr>
        <w:tab/>
        <w:t>Алга байна. Эцсийн найруулгыг сонссонд тооцлоо.</w:t>
      </w:r>
    </w:p>
    <w:p>
      <w:pPr>
        <w:pStyle w:val="style0"/>
        <w:jc w:val="both"/>
      </w:pPr>
      <w:r>
        <w:rPr/>
      </w:r>
    </w:p>
    <w:p>
      <w:pPr>
        <w:pStyle w:val="style0"/>
        <w:jc w:val="both"/>
      </w:pPr>
      <w:r>
        <w:rPr>
          <w:rFonts w:ascii="Arial" w:cs="Arial" w:hAnsi="Arial"/>
          <w:color w:val="000000"/>
          <w:shd w:fill="FFFFFF" w:val="clear"/>
          <w:lang w:val="mn-MN"/>
        </w:rPr>
        <w:tab/>
        <w:t xml:space="preserve">Одоо өнөөдрийн нэгдсэн хуралдаанаар хэлэлцэх асуудал дууссан тул хуралдаан өндөрлөснийг мэдэгдье. </w:t>
      </w:r>
    </w:p>
    <w:p>
      <w:pPr>
        <w:pStyle w:val="style0"/>
        <w:jc w:val="both"/>
      </w:pPr>
      <w:r>
        <w:rPr/>
      </w:r>
    </w:p>
    <w:p>
      <w:pPr>
        <w:pStyle w:val="style0"/>
        <w:jc w:val="both"/>
      </w:pPr>
      <w:r>
        <w:rPr>
          <w:rFonts w:ascii="Arial" w:cs="Arial" w:hAnsi="Arial"/>
          <w:color w:val="000000"/>
          <w:shd w:fill="FFFFFF" w:val="clear"/>
          <w:lang w:val="mn-MN"/>
        </w:rPr>
        <w:tab/>
        <w:t>Төрийн байгуулалтын байнгын хорооны хурал 14 цагт Жанжин Сүхбаатар танхимд.</w:t>
      </w:r>
    </w:p>
    <w:p>
      <w:pPr>
        <w:pStyle w:val="style0"/>
        <w:jc w:val="both"/>
      </w:pPr>
      <w:r>
        <w:rPr/>
      </w:r>
    </w:p>
    <w:p>
      <w:pPr>
        <w:pStyle w:val="style0"/>
        <w:jc w:val="both"/>
      </w:pPr>
      <w:r>
        <w:rPr>
          <w:rFonts w:ascii="Arial" w:cs="Arial" w:hAnsi="Arial"/>
          <w:color w:val="000000"/>
          <w:shd w:fill="FFFFFF" w:val="clear"/>
          <w:lang w:val="mn-MN"/>
        </w:rPr>
        <w:tab/>
        <w:t>Өнөөдрийн чуулган үүгээр өндөрлөлөө.</w:t>
      </w:r>
    </w:p>
    <w:p>
      <w:pPr>
        <w:pStyle w:val="style0"/>
        <w:jc w:val="both"/>
      </w:pPr>
      <w:r>
        <w:rPr/>
      </w:r>
    </w:p>
    <w:p>
      <w:pPr>
        <w:pStyle w:val="style0"/>
        <w:jc w:val="both"/>
      </w:pPr>
      <w:r>
        <w:rPr/>
      </w:r>
    </w:p>
    <w:p>
      <w:pPr>
        <w:pStyle w:val="style0"/>
        <w:jc w:val="both"/>
      </w:pPr>
      <w:r>
        <w:rPr/>
      </w:r>
    </w:p>
    <w:p>
      <w:pPr>
        <w:pStyle w:val="style0"/>
        <w:jc w:val="both"/>
      </w:pPr>
      <w:r>
        <w:rPr>
          <w:rFonts w:ascii="Arial" w:cs="Arial" w:hAnsi="Arial"/>
          <w:color w:val="000000"/>
          <w:shd w:fill="FFFFFF" w:val="clear"/>
          <w:lang w:val="mn-MN"/>
        </w:rPr>
        <w:tab/>
        <w:t>Дууны бичлэгээс буулгасан:</w:t>
      </w:r>
    </w:p>
    <w:p>
      <w:pPr>
        <w:pStyle w:val="style0"/>
        <w:jc w:val="both"/>
      </w:pPr>
      <w:r>
        <w:rPr/>
      </w:r>
    </w:p>
    <w:p>
      <w:pPr>
        <w:pStyle w:val="style0"/>
        <w:jc w:val="both"/>
      </w:pPr>
      <w:r>
        <w:rPr>
          <w:rFonts w:ascii="Arial" w:cs="Arial" w:hAnsi="Arial"/>
          <w:color w:val="000000"/>
          <w:shd w:fill="FFFFFF" w:val="clear"/>
          <w:lang w:val="mn-MN"/>
        </w:rPr>
        <w:tab/>
        <w:t>ПРОТОКОЛЫН АЛБАНЫ</w:t>
      </w:r>
    </w:p>
    <w:p>
      <w:pPr>
        <w:pStyle w:val="style0"/>
        <w:jc w:val="both"/>
      </w:pPr>
      <w:r>
        <w:rPr>
          <w:rFonts w:ascii="Arial" w:cs="Arial" w:hAnsi="Arial"/>
          <w:color w:val="000000"/>
          <w:shd w:fill="FFFFFF" w:val="clear"/>
          <w:lang w:val="mn-MN"/>
        </w:rPr>
        <w:tab/>
        <w:t xml:space="preserve">ШИНЖЭЭЧ </w:t>
        <w:tab/>
        <w:tab/>
        <w:tab/>
        <w:tab/>
        <w:tab/>
        <w:tab/>
        <w:tab/>
        <w:tab/>
        <w:t>Д.ЦЭНДСҮРЭН</w:t>
      </w:r>
    </w:p>
    <w:p>
      <w:pPr>
        <w:pStyle w:val="style0"/>
        <w:ind w:firstLine="720" w:left="0" w:right="0"/>
        <w:jc w:val="both"/>
      </w:pPr>
      <w:r>
        <w:rPr/>
      </w:r>
    </w:p>
    <w:p>
      <w:pPr>
        <w:pStyle w:val="style0"/>
        <w:ind w:firstLine="720" w:left="0" w:right="0"/>
        <w:jc w:val="both"/>
      </w:pPr>
      <w:r>
        <w:rPr/>
      </w:r>
    </w:p>
    <w:sectPr>
      <w:footerReference r:id="rId2" w:type="default"/>
      <w:type w:val="nextPage"/>
      <w:pgSz w:h="15840" w:w="12240"/>
      <w:pgMar w:bottom="1134" w:footer="680" w:gutter="0" w:header="0" w:left="2013" w:right="1127"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
    <w:pStyle w:val="style30"/>
    <w:pPr/>
  </w:p>
  <w:p>
    <w:r>
      <w:rPr>
        <w:rStyle w:val="style20"/>
      </w:rPr>
      <w:fldChar w:fldCharType="begin"/>
    </w:r>
    <w:r>
      <w:instrText> PAGE </w:instrText>
    </w:r>
    <w:r>
      <w:fldChar w:fldCharType="separate"/>
    </w:r>
    <w:r>
      <w:t>8</w:t>
    </w:r>
    <w:r>
      <w:fldChar w:fldCharType="end"/>
    </w:r>
    <w:pStyle w:val="style30"/>
    <w:pPr/>
  </w:p>
  <w:p>
    <w:pPr>
      <w:pStyle w:val="style30"/>
      <w:ind w:hanging="0" w:left="0" w:right="360"/>
    </w:pPr>
    <w:r>
      <w:rPr/>
    </w:r>
  </w:p>
</w:ftr>
</file>

<file path=word/settings.xml><?xml version="1.0" encoding="utf-8"?>
<w:settings xmlns:w="http://schemas.openxmlformats.org/wordprocessingml/2006/main">
  <w:zoom w:percent="11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next w:val="style17"/>
    <w:rPr>
      <w:i/>
      <w:iCs/>
    </w:rPr>
  </w:style>
  <w:style w:styleId="style18" w:type="character">
    <w:name w:val="Internet Link"/>
    <w:next w:val="style18"/>
    <w:rPr>
      <w:color w:val="000080"/>
      <w:u w:val="single"/>
      <w:lang w:bidi="en-US" w:eastAsia="en-US" w:val="en-US"/>
    </w:rPr>
  </w:style>
  <w:style w:styleId="style19" w:type="character">
    <w:name w:val="Footer Char"/>
    <w:basedOn w:val="style15"/>
    <w:next w:val="style19"/>
    <w:rPr>
      <w:rFonts w:ascii="Times New Roman" w:cs="Mangal" w:eastAsia="SimSun" w:hAnsi="Times New Roman"/>
      <w:color w:val="00000A"/>
      <w:sz w:val="21"/>
      <w:szCs w:val="21"/>
      <w:lang w:bidi="hi-IN" w:eastAsia="zh-CN"/>
    </w:rPr>
  </w:style>
  <w:style w:styleId="style20" w:type="character">
    <w:name w:val="page number"/>
    <w:basedOn w:val="style15"/>
    <w:next w:val="style20"/>
    <w:rPr/>
  </w:style>
  <w:style w:styleId="style21" w:type="character">
    <w:name w:val="Header Char"/>
    <w:basedOn w:val="style15"/>
    <w:next w:val="style21"/>
    <w:rPr>
      <w:rFonts w:ascii="Times New Roman" w:cs="Mangal" w:eastAsia="SimSun" w:hAnsi="Times New Roman"/>
      <w:color w:val="00000A"/>
      <w:sz w:val="21"/>
      <w:szCs w:val="21"/>
      <w:lang w:bidi="hi-IN" w:eastAsia="zh-CN"/>
    </w:rPr>
  </w:style>
  <w:style w:styleId="style22" w:type="paragraph">
    <w:name w:val="Heading"/>
    <w:basedOn w:val="style0"/>
    <w:next w:val="style23"/>
    <w:pPr>
      <w:keepNext/>
      <w:spacing w:after="120" w:before="240"/>
      <w:contextualSpacing w:val="false"/>
    </w:pPr>
    <w:rPr>
      <w:rFonts w:ascii="Arial" w:cs="Mangal" w:eastAsia="Microsoft YaHei" w:hAnsi="Arial"/>
      <w:sz w:val="28"/>
      <w:szCs w:val="28"/>
    </w:rPr>
  </w:style>
  <w:style w:styleId="style23" w:type="paragraph">
    <w:name w:val="Text body"/>
    <w:basedOn w:val="style0"/>
    <w:next w:val="style23"/>
    <w:pPr>
      <w:spacing w:after="120" w:before="0"/>
      <w:contextualSpacing w:val="false"/>
    </w:pPr>
    <w:rPr/>
  </w:style>
  <w:style w:styleId="style24" w:type="paragraph">
    <w:name w:val="List"/>
    <w:basedOn w:val="style23"/>
    <w:next w:val="style24"/>
    <w:pPr/>
    <w:rPr>
      <w:rFonts w:cs="Mangal"/>
    </w:rPr>
  </w:style>
  <w:style w:styleId="style25" w:type="paragraph">
    <w:name w:val="Caption"/>
    <w:basedOn w:val="style0"/>
    <w:next w:val="style25"/>
    <w:pPr>
      <w:suppressLineNumbers/>
      <w:spacing w:after="120" w:before="120"/>
      <w:contextualSpacing w:val="false"/>
    </w:pPr>
    <w:rPr>
      <w:rFonts w:cs="Mangal"/>
      <w:i/>
      <w:iCs/>
      <w:sz w:val="24"/>
      <w:szCs w:val="24"/>
    </w:rPr>
  </w:style>
  <w:style w:styleId="style26" w:type="paragraph">
    <w:name w:val="Index"/>
    <w:basedOn w:val="style0"/>
    <w:next w:val="style26"/>
    <w:pPr>
      <w:suppressLineNumbers/>
    </w:pPr>
    <w:rPr>
      <w:rFonts w:cs="Mangal"/>
    </w:rPr>
  </w:style>
  <w:style w:styleId="style27" w:type="paragraph">
    <w:name w:val="caption"/>
    <w:basedOn w:val="style0"/>
    <w:next w:val="style27"/>
    <w:pPr>
      <w:suppressLineNumbers/>
      <w:spacing w:after="120" w:before="120"/>
      <w:contextualSpacing w:val="false"/>
    </w:pPr>
    <w:rPr>
      <w:i/>
      <w:iCs/>
    </w:rPr>
  </w:style>
  <w:style w:styleId="style28" w:type="paragraph">
    <w:name w:val="Table Contents"/>
    <w:basedOn w:val="style0"/>
    <w:next w:val="style28"/>
    <w:pPr>
      <w:suppressLineNumbers/>
    </w:pPr>
    <w:rPr/>
  </w:style>
  <w:style w:styleId="style29" w:type="paragraph">
    <w:name w:val="Normal (Web)"/>
    <w:basedOn w:val="style0"/>
    <w:next w:val="style29"/>
    <w:pPr>
      <w:spacing w:after="28" w:before="28"/>
      <w:contextualSpacing w:val="false"/>
    </w:pPr>
    <w:rPr>
      <w:rFonts w:cs="Times New Roman" w:eastAsia="Times New Roman"/>
      <w:lang w:bidi="ar-SA" w:eastAsia="en-US"/>
    </w:rPr>
  </w:style>
  <w:style w:styleId="style30" w:type="paragraph">
    <w:name w:val="Footer"/>
    <w:basedOn w:val="style0"/>
    <w:next w:val="style30"/>
    <w:pPr>
      <w:suppressLineNumbers/>
      <w:tabs>
        <w:tab w:leader="none" w:pos="4680" w:val="center"/>
        <w:tab w:leader="none" w:pos="9360" w:val="right"/>
      </w:tabs>
    </w:pPr>
    <w:rPr>
      <w:sz w:val="21"/>
      <w:szCs w:val="21"/>
    </w:rPr>
  </w:style>
  <w:style w:styleId="style31" w:type="paragraph">
    <w:name w:val="Header"/>
    <w:basedOn w:val="style0"/>
    <w:next w:val="style31"/>
    <w:pPr>
      <w:suppressLineNumbers/>
      <w:tabs>
        <w:tab w:leader="none" w:pos="4680" w:val="center"/>
        <w:tab w:leader="none" w:pos="9360" w:val="right"/>
      </w:tabs>
    </w:pPr>
    <w:rPr>
      <w:sz w:val="21"/>
      <w:szCs w:val="21"/>
    </w:rPr>
  </w:style>
  <w:style w:styleId="style32" w:type="paragraph">
    <w:name w:val="Frame contents"/>
    <w:basedOn w:val="style23"/>
    <w:next w:val="style32"/>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26</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2019-06-19T08:29:00.00Z</dcterms:created>
  <cp:lastModifiedBy>Microsoft Office User</cp:lastModifiedBy>
  <cp:lastPrinted>2019-06-19T06:05:00.00Z</cp:lastPrinted>
  <dcterms:modified xsi:type="dcterms:W3CDTF">2019-06-19T08:49:00.00Z</dcterms:modified>
  <cp:revision>3</cp:revision>
</cp:coreProperties>
</file>