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jc w:val="center"/>
      </w:pPr>
      <w:r>
        <w:rPr>
          <w:b/>
          <w:bCs/>
          <w:i/>
          <w:iCs/>
          <w:sz w:val="21"/>
          <w:szCs w:val="21"/>
        </w:rPr>
        <w:t xml:space="preserve">              </w:t>
      </w:r>
      <w:r>
        <w:rPr>
          <w:b/>
          <w:bCs/>
          <w:i/>
          <w:iCs/>
          <w:sz w:val="21"/>
          <w:szCs w:val="21"/>
        </w:rPr>
        <w:t>Монгол</w:t>
      </w:r>
      <w:r>
        <w:rPr>
          <w:b/>
          <w:bCs/>
          <w:i/>
          <w:iCs/>
          <w:sz w:val="21"/>
          <w:szCs w:val="21"/>
          <w:lang w:val="mn-MN"/>
        </w:rPr>
        <w:t xml:space="preserve"> Улсын Их Хурлын 2013 оны намрын ээлжит чуулганы </w:t>
      </w:r>
    </w:p>
    <w:p>
      <w:pPr>
        <w:pStyle w:val="style20"/>
        <w:jc w:val="center"/>
      </w:pPr>
      <w:r>
        <w:rPr>
          <w:b/>
          <w:bCs/>
          <w:i/>
          <w:iCs/>
          <w:sz w:val="21"/>
          <w:szCs w:val="21"/>
          <w:lang w:val="mn-MN"/>
        </w:rPr>
        <w:tab/>
        <w:t>Төрийн байгуулалтын байнгын хорооны 2014 оны 01 сарын</w:t>
      </w:r>
    </w:p>
    <w:p>
      <w:pPr>
        <w:pStyle w:val="style20"/>
        <w:jc w:val="center"/>
      </w:pPr>
      <w:r>
        <w:rPr>
          <w:b/>
          <w:bCs/>
          <w:i/>
          <w:iCs/>
          <w:sz w:val="21"/>
          <w:szCs w:val="21"/>
          <w:lang w:val="mn-MN"/>
        </w:rPr>
        <w:tab/>
        <w:t xml:space="preserve">29-ний өдөр </w:t>
      </w:r>
      <w:r>
        <w:rPr>
          <w:b/>
          <w:bCs/>
          <w:i/>
          <w:iCs/>
          <w:sz w:val="21"/>
          <w:szCs w:val="21"/>
          <w:lang w:val="en-US"/>
        </w:rPr>
        <w:t>/</w:t>
      </w:r>
      <w:r>
        <w:rPr>
          <w:b/>
          <w:bCs/>
          <w:i/>
          <w:iCs/>
          <w:sz w:val="21"/>
          <w:szCs w:val="21"/>
          <w:lang w:val="mn-MN"/>
        </w:rPr>
        <w:t>Лхагва гараг</w:t>
      </w:r>
      <w:r>
        <w:rPr>
          <w:b/>
          <w:bCs/>
          <w:i/>
          <w:iCs/>
          <w:sz w:val="21"/>
          <w:szCs w:val="21"/>
          <w:lang w:val="en-US"/>
        </w:rPr>
        <w:t>/</w:t>
      </w:r>
      <w:r>
        <w:rPr>
          <w:b/>
          <w:bCs/>
          <w:i/>
          <w:iCs/>
          <w:sz w:val="21"/>
          <w:szCs w:val="21"/>
          <w:lang w:val="mn-MN"/>
        </w:rPr>
        <w:t>-ийн хуралдааны гар тэмдэглэл</w:t>
      </w:r>
    </w:p>
    <w:p>
      <w:pPr>
        <w:pStyle w:val="style20"/>
        <w:jc w:val="center"/>
      </w:pPr>
      <w:r>
        <w:rPr>
          <w:sz w:val="21"/>
          <w:szCs w:val="21"/>
        </w:rPr>
      </w:r>
    </w:p>
    <w:p>
      <w:pPr>
        <w:pStyle w:val="style20"/>
        <w:jc w:val="both"/>
      </w:pPr>
      <w:r>
        <w:rPr>
          <w:b/>
          <w:bCs/>
          <w:i/>
          <w:iCs/>
          <w:sz w:val="21"/>
          <w:szCs w:val="21"/>
          <w:lang w:val="mn-MN"/>
        </w:rPr>
        <w:tab/>
      </w:r>
      <w:r>
        <w:rPr>
          <w:b w:val="false"/>
          <w:bCs w:val="false"/>
          <w:i w:val="false"/>
          <w:iCs w:val="false"/>
          <w:sz w:val="21"/>
          <w:szCs w:val="21"/>
          <w:lang w:val="mn-MN"/>
        </w:rPr>
        <w:t>Улсын Их Хурлын гишүүн Р.Гончигдорж ирц, хэлэлцэх асуудлын дарааллыг танилцуулж, хуралдааныг даргалав.</w:t>
      </w:r>
    </w:p>
    <w:p>
      <w:pPr>
        <w:pStyle w:val="style20"/>
        <w:jc w:val="both"/>
      </w:pPr>
      <w:r>
        <w:rPr>
          <w:sz w:val="21"/>
          <w:szCs w:val="21"/>
        </w:rPr>
      </w:r>
    </w:p>
    <w:p>
      <w:pPr>
        <w:pStyle w:val="style20"/>
        <w:jc w:val="both"/>
      </w:pPr>
      <w:r>
        <w:rPr>
          <w:b w:val="false"/>
          <w:bCs w:val="false"/>
          <w:i w:val="false"/>
          <w:iCs w:val="false"/>
          <w:sz w:val="21"/>
          <w:szCs w:val="21"/>
          <w:lang w:val="mn-MN"/>
        </w:rPr>
        <w:tab/>
        <w:t>Ирвэл зохих 19 гишүүнээс 11 гишүүн ирж, 57.8 хувийн ирцтэйгээр хуралдаан 11 цаг 30 минутад Төрийн ордны “В” танхимд эхлэв. Үүнд:</w:t>
      </w:r>
    </w:p>
    <w:p>
      <w:pPr>
        <w:pStyle w:val="style20"/>
        <w:jc w:val="both"/>
      </w:pPr>
      <w:r>
        <w:rPr>
          <w:sz w:val="21"/>
          <w:szCs w:val="21"/>
        </w:rPr>
      </w:r>
    </w:p>
    <w:p>
      <w:pPr>
        <w:pStyle w:val="style20"/>
        <w:jc w:val="both"/>
      </w:pPr>
      <w:r>
        <w:rPr>
          <w:b w:val="false"/>
          <w:bCs w:val="false"/>
          <w:i w:val="false"/>
          <w:iCs w:val="false"/>
          <w:sz w:val="21"/>
          <w:szCs w:val="21"/>
          <w:lang w:val="mn-MN"/>
        </w:rPr>
        <w:tab/>
      </w:r>
      <w:r>
        <w:rPr>
          <w:b/>
          <w:bCs/>
          <w:i w:val="false"/>
          <w:iCs w:val="false"/>
          <w:sz w:val="21"/>
          <w:szCs w:val="21"/>
          <w:lang w:val="mn-MN"/>
        </w:rPr>
        <w:t>Чөлөөтэй:</w:t>
      </w:r>
      <w:r>
        <w:rPr>
          <w:b w:val="false"/>
          <w:bCs w:val="false"/>
          <w:i w:val="false"/>
          <w:iCs w:val="false"/>
          <w:sz w:val="21"/>
          <w:szCs w:val="21"/>
          <w:lang w:val="mn-MN"/>
        </w:rPr>
        <w:t xml:space="preserve"> Н.Алтанхуяг, Г.Уянга, С.Баярцогт, А.Бакей;</w:t>
      </w:r>
    </w:p>
    <w:p>
      <w:pPr>
        <w:pStyle w:val="style20"/>
        <w:jc w:val="both"/>
      </w:pPr>
      <w:r>
        <w:rPr>
          <w:b w:val="false"/>
          <w:bCs w:val="false"/>
          <w:i w:val="false"/>
          <w:iCs w:val="false"/>
          <w:sz w:val="21"/>
          <w:szCs w:val="21"/>
          <w:lang w:val="mn-MN"/>
        </w:rPr>
        <w:tab/>
      </w:r>
      <w:r>
        <w:rPr>
          <w:b/>
          <w:bCs/>
          <w:i w:val="false"/>
          <w:iCs w:val="false"/>
          <w:sz w:val="21"/>
          <w:szCs w:val="21"/>
          <w:lang w:val="mn-MN"/>
        </w:rPr>
        <w:t>Тасалсан:</w:t>
      </w:r>
      <w:r>
        <w:rPr>
          <w:b w:val="false"/>
          <w:bCs w:val="false"/>
          <w:i w:val="false"/>
          <w:iCs w:val="false"/>
          <w:sz w:val="21"/>
          <w:szCs w:val="21"/>
          <w:lang w:val="mn-MN"/>
        </w:rPr>
        <w:t xml:space="preserve"> Су.Батболд, Р.Бурмаа, С.Дэмбэрэл, Л.Цог.</w:t>
      </w:r>
    </w:p>
    <w:p>
      <w:pPr>
        <w:pStyle w:val="style20"/>
        <w:jc w:val="both"/>
      </w:pPr>
      <w:r>
        <w:rPr>
          <w:sz w:val="21"/>
          <w:szCs w:val="21"/>
        </w:rPr>
      </w:r>
    </w:p>
    <w:p>
      <w:pPr>
        <w:pStyle w:val="style20"/>
        <w:jc w:val="both"/>
      </w:pPr>
      <w:r>
        <w:rPr>
          <w:b/>
          <w:bCs/>
          <w:i w:val="false"/>
          <w:iCs w:val="false"/>
          <w:sz w:val="21"/>
          <w:szCs w:val="21"/>
          <w:lang w:val="mn-MN"/>
        </w:rPr>
        <w:tab/>
        <w:t xml:space="preserve">Р.Гончигдорж: </w:t>
      </w:r>
      <w:r>
        <w:rPr>
          <w:b/>
          <w:bCs/>
          <w:i w:val="false"/>
          <w:iCs w:val="false"/>
          <w:sz w:val="21"/>
          <w:szCs w:val="21"/>
          <w:lang w:val="mn-MN"/>
        </w:rPr>
        <w:t>-</w:t>
      </w:r>
      <w:r>
        <w:rPr>
          <w:b/>
          <w:bCs/>
          <w:i w:val="false"/>
          <w:iCs w:val="false"/>
          <w:sz w:val="21"/>
          <w:szCs w:val="21"/>
          <w:lang w:val="mn-MN"/>
        </w:rPr>
        <w:t xml:space="preserve"> </w:t>
      </w:r>
      <w:r>
        <w:rPr>
          <w:b w:val="false"/>
          <w:bCs w:val="false"/>
          <w:i w:val="false"/>
          <w:iCs w:val="false"/>
          <w:sz w:val="21"/>
          <w:szCs w:val="21"/>
          <w:lang w:val="mn-MN"/>
        </w:rPr>
        <w:t>Хэлэлцэх асуудлыг батлах санал хураалт явуулъя. Дэмжиж байгаа гишүүд гараа өргөнө үү.</w:t>
      </w:r>
    </w:p>
    <w:p>
      <w:pPr>
        <w:pStyle w:val="style20"/>
        <w:jc w:val="both"/>
      </w:pPr>
      <w:r>
        <w:rPr>
          <w:sz w:val="21"/>
          <w:szCs w:val="21"/>
        </w:rPr>
      </w:r>
    </w:p>
    <w:p>
      <w:pPr>
        <w:pStyle w:val="style20"/>
        <w:jc w:val="both"/>
      </w:pPr>
      <w:r>
        <w:rPr>
          <w:b w:val="false"/>
          <w:bCs w:val="false"/>
          <w:i w:val="false"/>
          <w:iCs w:val="false"/>
          <w:sz w:val="21"/>
          <w:szCs w:val="21"/>
          <w:lang w:val="mn-MN"/>
        </w:rPr>
        <w:tab/>
      </w:r>
      <w:bookmarkStart w:id="0" w:name="__DdeLink__36_299958887"/>
      <w:bookmarkEnd w:id="0"/>
      <w:r>
        <w:rPr>
          <w:b w:val="false"/>
          <w:bCs w:val="false"/>
          <w:i w:val="false"/>
          <w:iCs w:val="false"/>
          <w:sz w:val="21"/>
          <w:szCs w:val="21"/>
          <w:lang w:val="mn-MN"/>
        </w:rPr>
        <w:t xml:space="preserve">Зөвшөөрсөн: </w:t>
        <w:tab/>
        <w:t xml:space="preserve"> </w:t>
        <w:tab/>
        <w:t>9</w:t>
      </w:r>
    </w:p>
    <w:p>
      <w:pPr>
        <w:pStyle w:val="style20"/>
        <w:jc w:val="both"/>
      </w:pPr>
      <w:r>
        <w:rPr>
          <w:b w:val="false"/>
          <w:bCs w:val="false"/>
          <w:i w:val="false"/>
          <w:iCs w:val="false"/>
          <w:sz w:val="21"/>
          <w:szCs w:val="21"/>
          <w:lang w:val="mn-MN"/>
        </w:rPr>
        <w:tab/>
        <w:t>Татгалзсан:</w:t>
        <w:tab/>
        <w:tab/>
        <w:t>2</w:t>
      </w:r>
    </w:p>
    <w:p>
      <w:pPr>
        <w:pStyle w:val="style20"/>
        <w:jc w:val="both"/>
      </w:pPr>
      <w:r>
        <w:rPr>
          <w:b w:val="false"/>
          <w:bCs w:val="false"/>
          <w:i w:val="false"/>
          <w:iCs w:val="false"/>
          <w:sz w:val="21"/>
          <w:szCs w:val="21"/>
          <w:lang w:val="mn-MN"/>
        </w:rPr>
        <w:tab/>
        <w:t xml:space="preserve">Бүгд: </w:t>
        <w:tab/>
        <w:tab/>
        <w:tab/>
        <w:t>11</w:t>
      </w:r>
    </w:p>
    <w:p>
      <w:pPr>
        <w:pStyle w:val="style20"/>
        <w:jc w:val="both"/>
      </w:pPr>
      <w:r>
        <w:rPr>
          <w:b w:val="false"/>
          <w:bCs w:val="false"/>
          <w:i w:val="false"/>
          <w:iCs w:val="false"/>
          <w:sz w:val="21"/>
          <w:szCs w:val="21"/>
          <w:lang w:val="mn-MN"/>
        </w:rPr>
        <w:tab/>
        <w:t>Гишүүдийн олонхын саналаар дэмжигдлээ.</w:t>
      </w:r>
    </w:p>
    <w:p>
      <w:pPr>
        <w:pStyle w:val="style20"/>
        <w:jc w:val="both"/>
      </w:pPr>
      <w:bookmarkStart w:id="1" w:name="__DdeLink__36_2999588871"/>
      <w:bookmarkEnd w:id="1"/>
      <w:r>
        <w:rPr>
          <w:sz w:val="21"/>
          <w:szCs w:val="21"/>
          <w:lang w:val="mn-MN"/>
        </w:rPr>
        <w:tab/>
      </w:r>
    </w:p>
    <w:p>
      <w:pPr>
        <w:pStyle w:val="style20"/>
        <w:jc w:val="both"/>
      </w:pPr>
      <w:r>
        <w:rPr>
          <w:b/>
          <w:bCs/>
          <w:i/>
          <w:iCs/>
          <w:sz w:val="21"/>
          <w:szCs w:val="21"/>
          <w:lang w:val="mn-MN"/>
        </w:rPr>
        <w:tab/>
        <w:t>Төрийн албаны зөвлөлийн үйл ажиллагааны дүрмийг шинэчлэн батлах тухай Улсын Их Хурлын 2009 оны 12 сарын 04-ний өдрийн 87 дугаар тогтоолын хавсралтад нэмэлт, өөрчлөлт оруулах тухай Улсын Их Хурлын тогтоолын төсөл.</w:t>
      </w:r>
    </w:p>
    <w:p>
      <w:pPr>
        <w:pStyle w:val="style20"/>
        <w:jc w:val="both"/>
      </w:pPr>
      <w:r>
        <w:rPr>
          <w:sz w:val="21"/>
          <w:szCs w:val="21"/>
        </w:rPr>
      </w:r>
    </w:p>
    <w:p>
      <w:pPr>
        <w:pStyle w:val="style20"/>
        <w:jc w:val="both"/>
      </w:pPr>
      <w:r>
        <w:rPr>
          <w:b/>
          <w:bCs/>
          <w:i/>
          <w:iCs/>
          <w:sz w:val="21"/>
          <w:szCs w:val="21"/>
          <w:lang w:val="mn-MN"/>
        </w:rPr>
        <w:tab/>
      </w:r>
      <w:r>
        <w:rPr>
          <w:b w:val="false"/>
          <w:bCs w:val="false"/>
          <w:i w:val="false"/>
          <w:iCs w:val="false"/>
          <w:sz w:val="21"/>
          <w:szCs w:val="21"/>
          <w:lang w:val="mn-MN"/>
        </w:rPr>
        <w:t>Хэлэлцэж буй асуудалтай холбогдуулан Төрийн албаны зөвлөлийн дарга Б.Цогоо, Ажлын албаны дарга С.Цэдэндамба, Үндэсний статистикийн хорооны дарга С.Мэндсайхан, Шүүхийн ерөнхий зөвлөлийн дарга Н.Лүндэндорж, хэлтсийн дарга Л.Өлзийсайхан нарын ажлын хэсэг, Төрийн байгуулалтын байнгын хорооны ажлын албаны зөвлөх О.Тунгалаг, референт С.Энхцэцэг нар байлцав.</w:t>
      </w:r>
    </w:p>
    <w:p>
      <w:pPr>
        <w:pStyle w:val="style20"/>
        <w:jc w:val="both"/>
      </w:pPr>
      <w:r>
        <w:rPr>
          <w:sz w:val="21"/>
          <w:szCs w:val="21"/>
        </w:rPr>
      </w:r>
    </w:p>
    <w:p>
      <w:pPr>
        <w:pStyle w:val="style20"/>
        <w:jc w:val="both"/>
      </w:pPr>
      <w:r>
        <w:rPr>
          <w:b/>
          <w:bCs/>
          <w:i/>
          <w:iCs/>
          <w:sz w:val="21"/>
          <w:szCs w:val="21"/>
          <w:lang w:val="mn-MN"/>
        </w:rPr>
        <w:tab/>
      </w:r>
      <w:r>
        <w:rPr>
          <w:b w:val="false"/>
          <w:bCs w:val="false"/>
          <w:i w:val="false"/>
          <w:iCs w:val="false"/>
          <w:sz w:val="21"/>
          <w:szCs w:val="21"/>
          <w:lang w:val="mn-MN"/>
        </w:rPr>
        <w:t>Тогтоолын төслийн талаар Улсын Их Хурлын гишүүдээс асуулт, санал гараагүй болно.</w:t>
      </w:r>
    </w:p>
    <w:p>
      <w:pPr>
        <w:pStyle w:val="style20"/>
        <w:jc w:val="both"/>
      </w:pPr>
      <w:r>
        <w:rPr>
          <w:sz w:val="21"/>
          <w:szCs w:val="21"/>
        </w:rPr>
      </w:r>
    </w:p>
    <w:p>
      <w:pPr>
        <w:pStyle w:val="style20"/>
        <w:jc w:val="both"/>
      </w:pPr>
      <w:r>
        <w:rPr>
          <w:sz w:val="21"/>
          <w:szCs w:val="21"/>
          <w:lang w:val="mn-MN"/>
        </w:rPr>
        <w:tab/>
      </w:r>
      <w:r>
        <w:rPr>
          <w:b/>
          <w:bCs/>
          <w:sz w:val="21"/>
          <w:szCs w:val="21"/>
          <w:lang w:val="mn-MN"/>
        </w:rPr>
        <w:t xml:space="preserve">Р.Гончигдорж: </w:t>
      </w:r>
      <w:r>
        <w:rPr>
          <w:b/>
          <w:bCs/>
          <w:sz w:val="21"/>
          <w:szCs w:val="21"/>
          <w:lang w:val="mn-MN"/>
        </w:rPr>
        <w:t>-</w:t>
      </w:r>
      <w:r>
        <w:rPr>
          <w:sz w:val="21"/>
          <w:szCs w:val="21"/>
          <w:lang w:val="mn-MN"/>
        </w:rPr>
        <w:t xml:space="preserve"> Монгол Улсын Их Хурлын 2009 оны 87 дугаар тогтоолын хавсралтад нэмэлт, өөрчлөлт оруулах тухай Улсын Их Хурлын тогтоолын төслийг Улсын Их Хурлын чуулганы нэгдсэн хуралдаанд оруулж хэлэлцүүлэх нь зүйтэй гэсэн саналыг дэмжиж байгаа гишүүд гараа өргөнө үү. </w:t>
      </w:r>
    </w:p>
    <w:p>
      <w:pPr>
        <w:pStyle w:val="style20"/>
        <w:jc w:val="both"/>
      </w:pPr>
      <w:r>
        <w:rPr>
          <w:sz w:val="21"/>
          <w:szCs w:val="21"/>
        </w:rPr>
      </w:r>
    </w:p>
    <w:p>
      <w:pPr>
        <w:pStyle w:val="style20"/>
        <w:jc w:val="both"/>
      </w:pPr>
      <w:r>
        <w:rPr>
          <w:sz w:val="21"/>
          <w:szCs w:val="21"/>
          <w:lang w:val="mn-MN"/>
        </w:rPr>
        <w:tab/>
      </w:r>
      <w:r>
        <w:rPr>
          <w:b w:val="false"/>
          <w:bCs w:val="false"/>
          <w:i w:val="false"/>
          <w:iCs w:val="false"/>
          <w:sz w:val="21"/>
          <w:szCs w:val="21"/>
          <w:lang w:val="mn-MN"/>
        </w:rPr>
        <w:t xml:space="preserve">Зөвшөөрсөн: </w:t>
        <w:tab/>
        <w:t xml:space="preserve"> </w:t>
        <w:tab/>
        <w:t>8</w:t>
      </w:r>
    </w:p>
    <w:p>
      <w:pPr>
        <w:pStyle w:val="style20"/>
        <w:jc w:val="both"/>
      </w:pPr>
      <w:r>
        <w:rPr>
          <w:b w:val="false"/>
          <w:bCs w:val="false"/>
          <w:i w:val="false"/>
          <w:iCs w:val="false"/>
          <w:sz w:val="21"/>
          <w:szCs w:val="21"/>
          <w:lang w:val="mn-MN"/>
        </w:rPr>
        <w:tab/>
        <w:t>Татгалзсан:</w:t>
        <w:tab/>
        <w:tab/>
        <w:t>3</w:t>
      </w:r>
    </w:p>
    <w:p>
      <w:pPr>
        <w:pStyle w:val="style20"/>
        <w:jc w:val="both"/>
      </w:pPr>
      <w:r>
        <w:rPr>
          <w:b w:val="false"/>
          <w:bCs w:val="false"/>
          <w:i w:val="false"/>
          <w:iCs w:val="false"/>
          <w:sz w:val="21"/>
          <w:szCs w:val="21"/>
          <w:lang w:val="mn-MN"/>
        </w:rPr>
        <w:tab/>
        <w:t xml:space="preserve">Бүгд: </w:t>
        <w:tab/>
        <w:tab/>
        <w:tab/>
        <w:t>11</w:t>
      </w:r>
    </w:p>
    <w:p>
      <w:pPr>
        <w:pStyle w:val="style20"/>
        <w:jc w:val="both"/>
      </w:pPr>
      <w:r>
        <w:rPr>
          <w:b w:val="false"/>
          <w:bCs w:val="false"/>
          <w:i w:val="false"/>
          <w:iCs w:val="false"/>
          <w:sz w:val="21"/>
          <w:szCs w:val="21"/>
          <w:lang w:val="mn-MN"/>
        </w:rPr>
        <w:tab/>
        <w:t>Гишүүдийн олонхын саналаар дэмжигдлээ.</w:t>
      </w:r>
    </w:p>
    <w:p>
      <w:pPr>
        <w:pStyle w:val="style20"/>
        <w:jc w:val="both"/>
      </w:pPr>
      <w:r>
        <w:rPr>
          <w:sz w:val="21"/>
          <w:szCs w:val="21"/>
          <w:lang w:val="mn-MN"/>
        </w:rPr>
        <w:tab/>
      </w:r>
    </w:p>
    <w:p>
      <w:pPr>
        <w:pStyle w:val="style20"/>
        <w:jc w:val="both"/>
      </w:pPr>
      <w:r>
        <w:rPr>
          <w:sz w:val="21"/>
          <w:szCs w:val="21"/>
        </w:rPr>
        <w:tab/>
      </w:r>
      <w:r>
        <w:rPr>
          <w:sz w:val="21"/>
          <w:szCs w:val="21"/>
          <w:lang w:val="mn-MN"/>
        </w:rPr>
        <w:t>Байнгын хорооноос гарах санал, дүгнэлтийг Улсын Их Хурлын гишүүн Р.Гончигдорж Улсын Их Хурлын чуулганы нэгдсэн хуралдаанд танилцуулахаар тогтов.</w:t>
      </w:r>
    </w:p>
    <w:p>
      <w:pPr>
        <w:pStyle w:val="style20"/>
        <w:jc w:val="both"/>
      </w:pPr>
      <w:r>
        <w:rPr>
          <w:sz w:val="21"/>
          <w:szCs w:val="21"/>
        </w:rPr>
      </w:r>
    </w:p>
    <w:p>
      <w:pPr>
        <w:pStyle w:val="style20"/>
        <w:jc w:val="both"/>
      </w:pPr>
      <w:r>
        <w:rPr>
          <w:sz w:val="21"/>
          <w:szCs w:val="21"/>
          <w:lang w:val="mn-MN"/>
        </w:rPr>
        <w:tab/>
      </w:r>
      <w:r>
        <w:rPr>
          <w:b/>
          <w:bCs/>
          <w:i/>
          <w:iCs/>
          <w:sz w:val="21"/>
          <w:szCs w:val="21"/>
          <w:lang w:val="mn-MN"/>
        </w:rPr>
        <w:t>Хуралдаан 11 цаг 35 минутад өндөрлөв.</w:t>
      </w:r>
    </w:p>
    <w:p>
      <w:pPr>
        <w:pStyle w:val="style20"/>
        <w:jc w:val="both"/>
      </w:pPr>
      <w:r>
        <w:rPr>
          <w:sz w:val="21"/>
          <w:szCs w:val="21"/>
        </w:rPr>
      </w:r>
    </w:p>
    <w:p>
      <w:pPr>
        <w:pStyle w:val="style20"/>
        <w:jc w:val="both"/>
      </w:pPr>
      <w:r>
        <w:rPr>
          <w:sz w:val="21"/>
          <w:szCs w:val="21"/>
          <w:lang w:val="mn-MN"/>
        </w:rPr>
        <w:tab/>
      </w:r>
      <w:r>
        <w:rPr>
          <w:b/>
          <w:bCs/>
          <w:i/>
          <w:iCs/>
          <w:sz w:val="21"/>
          <w:szCs w:val="21"/>
          <w:lang w:val="mn-MN"/>
        </w:rPr>
        <w:t>Тэмдэглэлтэй танилцсан:</w:t>
      </w:r>
    </w:p>
    <w:p>
      <w:pPr>
        <w:pStyle w:val="style20"/>
        <w:jc w:val="both"/>
      </w:pPr>
      <w:r>
        <w:rPr>
          <w:sz w:val="21"/>
          <w:szCs w:val="21"/>
          <w:lang w:val="mn-MN"/>
        </w:rPr>
        <w:tab/>
        <w:t>ТӨРИЙН БАЙГУУЛАЛТЫН</w:t>
      </w:r>
    </w:p>
    <w:p>
      <w:pPr>
        <w:pStyle w:val="style20"/>
        <w:jc w:val="both"/>
      </w:pPr>
      <w:r>
        <w:rPr>
          <w:sz w:val="21"/>
          <w:szCs w:val="21"/>
          <w:lang w:val="mn-MN"/>
        </w:rPr>
        <w:tab/>
        <w:t>БАЙНГЫН ХОРООНЫ ДАРГА</w:t>
        <w:tab/>
        <w:tab/>
        <w:tab/>
        <w:tab/>
        <w:tab/>
        <w:t xml:space="preserve">      А.БАКЕЙ</w:t>
      </w:r>
    </w:p>
    <w:p>
      <w:pPr>
        <w:pStyle w:val="style20"/>
        <w:jc w:val="both"/>
      </w:pPr>
      <w:r>
        <w:rPr>
          <w:sz w:val="21"/>
          <w:szCs w:val="21"/>
        </w:rPr>
      </w:r>
    </w:p>
    <w:p>
      <w:pPr>
        <w:pStyle w:val="style20"/>
        <w:jc w:val="both"/>
      </w:pPr>
      <w:r>
        <w:rPr>
          <w:b/>
          <w:bCs/>
          <w:i/>
          <w:iCs/>
          <w:sz w:val="21"/>
          <w:szCs w:val="21"/>
          <w:lang w:val="mn-MN"/>
        </w:rPr>
        <w:tab/>
        <w:t>Тэмдэглэл хөтөлсөн:</w:t>
      </w:r>
    </w:p>
    <w:p>
      <w:pPr>
        <w:pStyle w:val="style20"/>
        <w:jc w:val="both"/>
      </w:pPr>
      <w:r>
        <w:rPr>
          <w:sz w:val="21"/>
          <w:szCs w:val="21"/>
          <w:lang w:val="mn-MN"/>
        </w:rPr>
        <w:tab/>
      </w:r>
      <w:bookmarkStart w:id="2" w:name="__DdeLink__161_2101211149"/>
      <w:r>
        <w:rPr>
          <w:sz w:val="21"/>
          <w:szCs w:val="21"/>
          <w:lang w:val="mn-MN"/>
        </w:rPr>
        <w:t>ПРОТОКОЛЫН АЛБАНЫ</w:t>
      </w:r>
    </w:p>
    <w:p>
      <w:pPr>
        <w:pStyle w:val="style20"/>
        <w:jc w:val="both"/>
      </w:pPr>
      <w:r>
        <w:rPr>
          <w:sz w:val="21"/>
          <w:szCs w:val="21"/>
          <w:lang w:val="mn-MN"/>
        </w:rPr>
        <w:tab/>
        <w:t>ШИНЖЭЭЧ</w:t>
      </w:r>
      <w:bookmarkEnd w:id="2"/>
      <w:r>
        <w:rPr>
          <w:sz w:val="21"/>
          <w:szCs w:val="21"/>
          <w:lang w:val="mn-MN"/>
        </w:rPr>
        <w:tab/>
        <w:tab/>
        <w:tab/>
        <w:tab/>
        <w:tab/>
        <w:tab/>
        <w:tab/>
        <w:tab/>
        <w:t xml:space="preserve">     Д.ЭНЭБИШ</w:t>
      </w:r>
      <w:r>
        <w:rPr>
          <w:lang w:val="mn-MN"/>
        </w:rPr>
        <w:tab/>
      </w:r>
    </w:p>
    <w:p>
      <w:pPr>
        <w:pStyle w:val="style20"/>
        <w:jc w:val="center"/>
      </w:pPr>
      <w:r>
        <w:rPr>
          <w:b/>
          <w:bCs/>
          <w:lang w:val="mn-MN"/>
        </w:rPr>
        <w:t>МОНГОЛ УЛСЫН ИХ ХУРЛЫН 2013 ОНЫ НАМРЫН ЭЭЛЖИТ</w:t>
        <w:tab/>
        <w:t xml:space="preserve">ЧУУЛГАНЫ ТӨРИЙН БАЙГУУЛАЛТЫН БАЙНГЫН ХОРООНЫ 2014 ОНЫ 01 ДҮГЭЭР САРЫН 29-НИЙ ӨДӨР </w:t>
      </w:r>
      <w:r>
        <w:rPr>
          <w:b/>
          <w:bCs/>
          <w:lang w:val="en-US"/>
        </w:rPr>
        <w:t>(</w:t>
      </w:r>
      <w:r>
        <w:rPr>
          <w:b/>
          <w:bCs/>
          <w:lang w:val="mn-MN"/>
        </w:rPr>
        <w:t>ЛХАГВА ГАРАГ</w:t>
      </w:r>
      <w:r>
        <w:rPr>
          <w:b/>
          <w:bCs/>
          <w:lang w:val="en-US"/>
        </w:rPr>
        <w:t>)</w:t>
      </w:r>
      <w:r>
        <w:rPr>
          <w:b/>
          <w:bCs/>
          <w:lang w:val="mn-MN"/>
        </w:rPr>
        <w:t xml:space="preserve">-ИЙН ХУРАЛДААНЫ </w:t>
      </w:r>
    </w:p>
    <w:p>
      <w:pPr>
        <w:pStyle w:val="style20"/>
        <w:jc w:val="center"/>
      </w:pPr>
      <w:r>
        <w:rPr>
          <w:b/>
          <w:bCs/>
          <w:lang w:val="mn-MN"/>
        </w:rPr>
        <w:t>ДЭЛГЭРЭНГҮЙ ТЭМДЭГЛЭЛ</w:t>
      </w:r>
    </w:p>
    <w:p>
      <w:pPr>
        <w:pStyle w:val="style20"/>
        <w:jc w:val="center"/>
      </w:pPr>
      <w:r>
        <w:rPr/>
      </w:r>
    </w:p>
    <w:p>
      <w:pPr>
        <w:pStyle w:val="style20"/>
        <w:jc w:val="both"/>
      </w:pPr>
      <w:r>
        <w:rPr>
          <w:b w:val="false"/>
          <w:bCs w:val="false"/>
          <w:i w:val="false"/>
          <w:iCs w:val="false"/>
          <w:lang w:val="mn-MN"/>
        </w:rPr>
        <w:tab/>
      </w:r>
      <w:r>
        <w:rPr>
          <w:b/>
          <w:bCs/>
          <w:i/>
          <w:iCs/>
          <w:lang w:val="mn-MN"/>
        </w:rPr>
        <w:t>Х</w:t>
      </w:r>
      <w:r>
        <w:rPr>
          <w:b/>
          <w:bCs/>
          <w:i/>
          <w:iCs/>
          <w:lang w:val="mn-MN"/>
        </w:rPr>
        <w:t xml:space="preserve">уралдаан 11 цаг 30 минутад эхлэв. </w:t>
      </w:r>
    </w:p>
    <w:p>
      <w:pPr>
        <w:pStyle w:val="style20"/>
        <w:jc w:val="both"/>
      </w:pPr>
      <w:r>
        <w:rPr/>
      </w:r>
    </w:p>
    <w:p>
      <w:pPr>
        <w:pStyle w:val="style20"/>
        <w:jc w:val="both"/>
      </w:pPr>
      <w:r>
        <w:rPr>
          <w:b/>
          <w:bCs/>
          <w:lang w:val="mn-MN"/>
        </w:rPr>
        <w:tab/>
        <w:t>Р.Гончигдорж:</w:t>
      </w:r>
      <w:r>
        <w:rPr>
          <w:lang w:val="mn-MN"/>
        </w:rPr>
        <w:t xml:space="preserve"> -Энэ өдрийн амгаланг айлтгая. Байнгын  хорооны 19 гишүүнээс 11 гишүүн ирсэн болоод ирцэнд орсон байна. Ингээд Байнгын хорооны хуралдааныг эхэлье.</w:t>
      </w:r>
    </w:p>
    <w:p>
      <w:pPr>
        <w:pStyle w:val="style20"/>
        <w:jc w:val="both"/>
      </w:pPr>
      <w:r>
        <w:rPr/>
      </w:r>
    </w:p>
    <w:p>
      <w:pPr>
        <w:pStyle w:val="style20"/>
        <w:jc w:val="both"/>
      </w:pPr>
      <w:r>
        <w:rPr>
          <w:lang w:val="mn-MN"/>
        </w:rPr>
        <w:tab/>
        <w:t xml:space="preserve">Байнгын хорооны хуралдаанаар хэлэлцэх асуудал нэг асуудал байгаа. </w:t>
      </w:r>
    </w:p>
    <w:p>
      <w:pPr>
        <w:pStyle w:val="style20"/>
        <w:jc w:val="both"/>
      </w:pPr>
      <w:r>
        <w:rPr/>
      </w:r>
    </w:p>
    <w:p>
      <w:pPr>
        <w:pStyle w:val="style20"/>
        <w:jc w:val="both"/>
      </w:pPr>
      <w:r>
        <w:rPr>
          <w:lang w:val="mn-MN"/>
        </w:rPr>
        <w:tab/>
        <w:t>Төрийн албаны зөвлөлийн үйл ажиллагааны дүрмийг шинэчлэн батлах тухай Улсын Их Хурлын 2009 оны 12 сарын 04-ний өдрийн 87 дугаар тогтоолын хавсралтад нэмэлт, өөрчлөлт оруулах тухай Их Хурлын тогтоолын төслийг хэлэлцэхээр төлөвлөлөө.</w:t>
      </w:r>
    </w:p>
    <w:p>
      <w:pPr>
        <w:pStyle w:val="style20"/>
        <w:jc w:val="both"/>
      </w:pPr>
      <w:r>
        <w:rPr/>
      </w:r>
    </w:p>
    <w:p>
      <w:pPr>
        <w:pStyle w:val="style20"/>
        <w:jc w:val="both"/>
      </w:pPr>
      <w:r>
        <w:rPr>
          <w:lang w:val="mn-MN"/>
        </w:rPr>
        <w:tab/>
        <w:t xml:space="preserve">Хэлэлцэх асуудалтай холбоотой саналтай гишүүд байна уу. Алга байна. </w:t>
      </w:r>
    </w:p>
    <w:p>
      <w:pPr>
        <w:pStyle w:val="style20"/>
        <w:jc w:val="both"/>
      </w:pPr>
      <w:r>
        <w:rPr/>
      </w:r>
    </w:p>
    <w:p>
      <w:pPr>
        <w:pStyle w:val="style20"/>
        <w:jc w:val="both"/>
      </w:pPr>
      <w:r>
        <w:rPr>
          <w:lang w:val="mn-MN"/>
        </w:rPr>
        <w:tab/>
        <w:t>Хэлэлцэх асуудлаа батлах санал хураалт явуулъя. Дэмжиж байгаа гишүүд гараа өргөнө үү. 11-9. Баярлалаа. Олонх нь хэлэлцэх асуудлаа дэмжлээ.</w:t>
      </w:r>
    </w:p>
    <w:p>
      <w:pPr>
        <w:pStyle w:val="style20"/>
        <w:jc w:val="both"/>
      </w:pPr>
      <w:r>
        <w:rPr/>
      </w:r>
    </w:p>
    <w:p>
      <w:pPr>
        <w:pStyle w:val="style20"/>
        <w:jc w:val="both"/>
      </w:pPr>
      <w:r>
        <w:rPr>
          <w:lang w:val="mn-MN"/>
        </w:rPr>
        <w:tab/>
        <w:t xml:space="preserve">Хэлэлцэх асуудлын талаар Улсын Их Хурлын тогтоолын төслийг та бүхэнд тараасан байгаа. Тогтоолын танилцуулга бий. </w:t>
      </w:r>
    </w:p>
    <w:p>
      <w:pPr>
        <w:pStyle w:val="style20"/>
        <w:jc w:val="both"/>
      </w:pPr>
      <w:r>
        <w:rPr/>
      </w:r>
    </w:p>
    <w:p>
      <w:pPr>
        <w:pStyle w:val="style20"/>
        <w:jc w:val="both"/>
      </w:pPr>
      <w:r>
        <w:rPr>
          <w:lang w:val="mn-MN"/>
        </w:rPr>
        <w:tab/>
        <w:t>Энэ танилцуулга нь Статистикийн үндэсний хороо, Шүүхийн ерөнхий зөвлөл хоёроос ирүүлсэн танилцуулгыг нэгтгэсэн байдлаар тогтоолын танилцуулгыг боловсруулсан байгаа.</w:t>
      </w:r>
    </w:p>
    <w:p>
      <w:pPr>
        <w:pStyle w:val="style20"/>
        <w:jc w:val="both"/>
      </w:pPr>
      <w:r>
        <w:rPr/>
      </w:r>
    </w:p>
    <w:p>
      <w:pPr>
        <w:pStyle w:val="style20"/>
        <w:jc w:val="both"/>
      </w:pPr>
      <w:r>
        <w:rPr>
          <w:lang w:val="mn-MN"/>
        </w:rPr>
        <w:tab/>
        <w:t xml:space="preserve">Ингээд Тогтоолын төслийн талаар асуух асуулттай гишүүд байна уу. Алга байна. Санал хэлэх гишүүд байна уу. Алга байна. </w:t>
      </w:r>
    </w:p>
    <w:p>
      <w:pPr>
        <w:pStyle w:val="style20"/>
        <w:jc w:val="both"/>
      </w:pPr>
      <w:r>
        <w:rPr/>
      </w:r>
    </w:p>
    <w:p>
      <w:pPr>
        <w:pStyle w:val="style20"/>
        <w:jc w:val="both"/>
      </w:pPr>
      <w:r>
        <w:rPr>
          <w:lang w:val="mn-MN"/>
        </w:rPr>
        <w:tab/>
        <w:t>Тэгвэл Монгол Улсын Их Хурлын 2009 оны 87 дугаар тогтоолын хавсралтад нэмэлт, өөрчлөлт оруулах тухай, Төрийн албаны хуулийн 34 дүгээр зүйлийн 34.10 дахь хэсгийг үндэслэн Монгол Улсын Их Хурлаас Тогтоох нь:</w:t>
      </w:r>
    </w:p>
    <w:p>
      <w:pPr>
        <w:pStyle w:val="style20"/>
        <w:jc w:val="both"/>
      </w:pPr>
      <w:r>
        <w:rPr/>
      </w:r>
    </w:p>
    <w:p>
      <w:pPr>
        <w:pStyle w:val="style20"/>
        <w:jc w:val="both"/>
      </w:pPr>
      <w:r>
        <w:rPr>
          <w:lang w:val="mn-MN"/>
        </w:rPr>
        <w:tab/>
        <w:t>1.Монгол Улсын Их Хурлын 2009 оны 87 дугаар тогтоолоор баталсан “Төрийн албаны зөвлөлийн үйл ажиллагааны дүрэм”-ийн “Гурав”-ын 3.3 дахь заалтын “агентлагт” гэсний өмнө “Шүүхийн ерөнхий зөвлөл”, “Үндэсний статистикийн хороо” гэж нэмсүгэй.</w:t>
      </w:r>
    </w:p>
    <w:p>
      <w:pPr>
        <w:pStyle w:val="style20"/>
        <w:jc w:val="both"/>
      </w:pPr>
      <w:r>
        <w:rPr/>
      </w:r>
    </w:p>
    <w:p>
      <w:pPr>
        <w:pStyle w:val="style20"/>
        <w:jc w:val="both"/>
      </w:pPr>
      <w:r>
        <w:rPr>
          <w:lang w:val="mn-MN"/>
        </w:rPr>
        <w:tab/>
        <w:t xml:space="preserve">2.Уг дүрмийн 3.7.2 дахь заалтын Шүүхийн ерөнхий зөвлөл, Санхүүгийн зохицуулах гэсний дараах Хороо, Үндэсний статистикийн гэснийг Үндэсний аудитын газар гэсний дараах Үндэсний статистикийн хорооны гэснийг тус тус хассугай. За энэ 2 дугаар хэсэг дээр найруулгыг нь бол боловсронгуй болгоё. </w:t>
      </w:r>
    </w:p>
    <w:p>
      <w:pPr>
        <w:pStyle w:val="style20"/>
        <w:jc w:val="both"/>
      </w:pPr>
      <w:r>
        <w:rPr/>
      </w:r>
    </w:p>
    <w:p>
      <w:pPr>
        <w:pStyle w:val="style20"/>
        <w:jc w:val="both"/>
      </w:pPr>
      <w:r>
        <w:rPr>
          <w:lang w:val="mn-MN"/>
        </w:rPr>
        <w:tab/>
        <w:t>Энэ тогтоолын төслийг Улсын Их Хурлын чуулганы нэгдсэн хуралдаанд оруулах нь зүйтэй гэсэн саналыг дэмжиж байгаа гишүүд гараа өргөнө үү. 11-8. Дэмжигдлээ.</w:t>
      </w:r>
    </w:p>
    <w:p>
      <w:pPr>
        <w:pStyle w:val="style20"/>
        <w:jc w:val="both"/>
      </w:pPr>
      <w:r>
        <w:rPr/>
      </w:r>
    </w:p>
    <w:p>
      <w:pPr>
        <w:pStyle w:val="style20"/>
        <w:jc w:val="both"/>
      </w:pPr>
      <w:r>
        <w:rPr>
          <w:lang w:val="mn-MN"/>
        </w:rPr>
        <w:tab/>
        <w:t xml:space="preserve">Ингээд Улсын Их Хурлын нэгдсэн хуралдаанд оруулъя. Нэгдсэн хуралдаанд танилцуулгыг хуралдаан даргалагч танилцуулна. </w:t>
      </w:r>
    </w:p>
    <w:p>
      <w:pPr>
        <w:pStyle w:val="style20"/>
        <w:jc w:val="both"/>
      </w:pPr>
      <w:r>
        <w:rPr/>
      </w:r>
    </w:p>
    <w:p>
      <w:pPr>
        <w:pStyle w:val="style20"/>
        <w:jc w:val="both"/>
      </w:pPr>
      <w:r>
        <w:rPr>
          <w:lang w:val="mn-MN"/>
        </w:rPr>
        <w:tab/>
        <w:t>Баярлалаа. Өнөөдрийн хэлэлцэх асуудал дууслаа. Шууд батлуулдаг.</w:t>
      </w:r>
    </w:p>
    <w:p>
      <w:pPr>
        <w:pStyle w:val="style20"/>
        <w:jc w:val="both"/>
      </w:pPr>
      <w:r>
        <w:rPr/>
      </w:r>
    </w:p>
    <w:p>
      <w:pPr>
        <w:pStyle w:val="style20"/>
        <w:jc w:val="both"/>
      </w:pPr>
      <w:r>
        <w:rPr>
          <w:b/>
          <w:bCs/>
          <w:i/>
          <w:iCs/>
          <w:sz w:val="21"/>
          <w:szCs w:val="21"/>
          <w:lang w:val="mn-MN"/>
        </w:rPr>
        <w:tab/>
        <w:t>Хуралдаан 11 цаг 35 минутад өндөрлөв.</w:t>
      </w:r>
    </w:p>
    <w:p>
      <w:pPr>
        <w:pStyle w:val="style20"/>
        <w:jc w:val="both"/>
      </w:pPr>
      <w:r>
        <w:rPr>
          <w:sz w:val="21"/>
          <w:szCs w:val="21"/>
        </w:rPr>
      </w:r>
    </w:p>
    <w:p>
      <w:pPr>
        <w:pStyle w:val="style20"/>
        <w:jc w:val="both"/>
      </w:pPr>
      <w:r>
        <w:rPr>
          <w:lang w:val="mn-MN"/>
        </w:rPr>
        <w:tab/>
        <w:t>Соронзон хальснаас буулгасан:</w:t>
      </w:r>
    </w:p>
    <w:p>
      <w:pPr>
        <w:pStyle w:val="style20"/>
        <w:jc w:val="both"/>
      </w:pPr>
      <w:r>
        <w:rPr>
          <w:lang w:val="mn-MN"/>
        </w:rPr>
        <w:tab/>
      </w:r>
      <w:r>
        <w:rPr>
          <w:sz w:val="21"/>
          <w:szCs w:val="21"/>
          <w:lang w:val="mn-MN"/>
        </w:rPr>
        <w:t>ПРОТОКОЛЫН АЛБАНЫ</w:t>
      </w:r>
    </w:p>
    <w:p>
      <w:pPr>
        <w:pStyle w:val="style20"/>
        <w:jc w:val="both"/>
      </w:pPr>
      <w:r>
        <w:rPr>
          <w:sz w:val="21"/>
          <w:szCs w:val="21"/>
          <w:lang w:val="mn-MN"/>
        </w:rPr>
        <w:tab/>
        <w:t>ШИНЖЭЭЧ</w:t>
      </w:r>
      <w:r>
        <w:rPr>
          <w:lang w:val="mn-MN"/>
        </w:rPr>
        <w:tab/>
        <w:tab/>
        <w:tab/>
        <w:tab/>
        <w:tab/>
        <w:tab/>
        <w:tab/>
        <w:tab/>
        <w:t>Д.</w:t>
      </w:r>
      <w:r>
        <w:rPr>
          <w:lang w:val="mn-MN"/>
        </w:rPr>
        <w:t>ЭНЭБИШ</w:t>
      </w:r>
    </w:p>
    <w:p>
      <w:pPr>
        <w:pStyle w:val="style20"/>
        <w:jc w:val="both"/>
      </w:pPr>
      <w:r>
        <w:rPr/>
      </w:r>
    </w:p>
    <w:p>
      <w:pPr>
        <w:pStyle w:val="style20"/>
        <w:jc w:val="both"/>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cente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auto"/>
      <w:sz w:val="24"/>
      <w:szCs w:val="24"/>
      <w:lang w:bidi="hi-IN" w:eastAsia="zh-CN" w:val="en-US"/>
    </w:rPr>
  </w:style>
  <w:style w:styleId="style15" w:type="paragraph">
    <w:name w:val="Heading"/>
    <w:basedOn w:val="style2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21"/>
    <w:next w:val="style17"/>
    <w:pPr/>
    <w:rPr>
      <w:rFonts w:ascii="Arial" w:cs="Mangal" w:eastAsia="Arial" w:hAnsi="Arial"/>
    </w:rPr>
  </w:style>
  <w:style w:styleId="style18" w:type="paragraph">
    <w:name w:val="Caption"/>
    <w:basedOn w:val="style2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20"/>
    <w:next w:val="style19"/>
    <w:pPr>
      <w:suppressLineNumbers/>
    </w:pPr>
    <w:rPr>
      <w:rFonts w:ascii="Arial" w:cs="Mangal" w:eastAsia="Arial" w:hAnsi="Arial"/>
    </w:rPr>
  </w:style>
  <w:style w:styleId="style20" w:type="paragraph">
    <w:name w:val="Default Style"/>
    <w:next w:val="style20"/>
    <w:pPr>
      <w:widowControl w:val="false"/>
      <w:tabs/>
      <w:suppressAutoHyphens w:val="true"/>
    </w:pPr>
    <w:rPr>
      <w:rFonts w:ascii="Arial" w:cs="Mangal" w:eastAsia="Lucida Sans Unicode" w:hAnsi="Arial"/>
      <w:color w:val="00000A"/>
      <w:sz w:val="24"/>
      <w:szCs w:val="24"/>
      <w:lang w:bidi="hi-IN" w:eastAsia="zh-CN" w:val="en-US"/>
    </w:rPr>
  </w:style>
  <w:style w:styleId="style21" w:type="paragraph">
    <w:name w:val="Text Body"/>
    <w:basedOn w:val="style20"/>
    <w:next w:val="style21"/>
    <w:pPr>
      <w:spacing w:after="120" w:before="0"/>
      <w:contextualSpacing w:val="false"/>
    </w:pPr>
    <w:rPr/>
  </w:style>
  <w:style w:styleId="style22" w:type="paragraph">
    <w:name w:val="Footer"/>
    <w:basedOn w:val="style20"/>
    <w:next w:val="style22"/>
    <w:pPr>
      <w:suppressLineNumbers/>
      <w:tabs>
        <w:tab w:leader="none" w:pos="4986" w:val="center"/>
        <w:tab w:leader="none" w:pos="99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2014-02-20T15:15:29.20Z</dcterms:created>
  <cp:lastPrinted>2014-02-25T09:56:25.30Z</cp:lastPrinted>
  <cp:revision>0</cp:revision>
</cp:coreProperties>
</file>