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AB2E8A2"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62A87">
        <w:rPr>
          <w:rFonts w:ascii="Arial" w:hAnsi="Arial" w:cs="Arial"/>
          <w:color w:val="3366FF"/>
          <w:sz w:val="20"/>
          <w:szCs w:val="20"/>
          <w:u w:val="single"/>
        </w:rPr>
        <w:t>16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63E15208" w14:textId="77777777" w:rsidR="00F62A87" w:rsidRPr="00B039FD" w:rsidRDefault="00F62A87" w:rsidP="00F62A87">
      <w:pPr>
        <w:snapToGrid w:val="0"/>
        <w:jc w:val="center"/>
        <w:rPr>
          <w:rFonts w:ascii="Arial" w:hAnsi="Arial" w:cs="Arial"/>
          <w:b/>
          <w:noProof/>
          <w:lang w:val="mn-MN"/>
        </w:rPr>
      </w:pPr>
      <w:r w:rsidRPr="00B039FD">
        <w:rPr>
          <w:rFonts w:ascii="Arial" w:hAnsi="Arial" w:cs="Arial"/>
          <w:b/>
          <w:noProof/>
          <w:lang w:val="mn-MN"/>
        </w:rPr>
        <w:t xml:space="preserve">   МОНГОЛ УЛСЫН ЗАСАГ ЗАХИРГАА, </w:t>
      </w:r>
    </w:p>
    <w:p w14:paraId="5614EC06" w14:textId="77777777" w:rsidR="00F62A87" w:rsidRPr="00B039FD" w:rsidRDefault="00F62A87" w:rsidP="00F62A87">
      <w:pPr>
        <w:snapToGrid w:val="0"/>
        <w:jc w:val="center"/>
        <w:rPr>
          <w:rFonts w:ascii="Arial" w:hAnsi="Arial" w:cs="Arial"/>
          <w:b/>
          <w:noProof/>
          <w:lang w:val="mn-MN"/>
        </w:rPr>
      </w:pPr>
      <w:r w:rsidRPr="00B039FD">
        <w:rPr>
          <w:rFonts w:ascii="Arial" w:hAnsi="Arial" w:cs="Arial"/>
          <w:b/>
          <w:noProof/>
          <w:lang w:val="mn-MN"/>
        </w:rPr>
        <w:t xml:space="preserve">   НУТАГ ДЭВСГЭРИЙН НЭГЖ, ТҮҮНИЙ УДИРДЛАГЫН </w:t>
      </w:r>
    </w:p>
    <w:p w14:paraId="7BAF8A54" w14:textId="77777777" w:rsidR="00F62A87" w:rsidRPr="00B039FD" w:rsidRDefault="00F62A87" w:rsidP="00F62A87">
      <w:pPr>
        <w:snapToGrid w:val="0"/>
        <w:jc w:val="center"/>
        <w:rPr>
          <w:rFonts w:ascii="Arial" w:hAnsi="Arial" w:cs="Arial"/>
          <w:b/>
          <w:noProof/>
          <w:lang w:val="mn-MN"/>
        </w:rPr>
      </w:pPr>
      <w:r w:rsidRPr="00B039FD">
        <w:rPr>
          <w:rFonts w:ascii="Arial" w:hAnsi="Arial" w:cs="Arial"/>
          <w:b/>
          <w:noProof/>
          <w:lang w:val="mn-MN"/>
        </w:rPr>
        <w:t xml:space="preserve">   ТУХАЙ ХУУЛЬ /ШИНЭЧИЛСЭН НАЙРУУЛГА/-Д </w:t>
      </w:r>
    </w:p>
    <w:p w14:paraId="185AA4CA" w14:textId="77777777" w:rsidR="00F62A87" w:rsidRPr="00B039FD" w:rsidRDefault="00F62A87" w:rsidP="00F62A87">
      <w:pPr>
        <w:snapToGrid w:val="0"/>
        <w:jc w:val="center"/>
        <w:rPr>
          <w:rFonts w:ascii="Arial" w:hAnsi="Arial" w:cs="Arial"/>
          <w:b/>
          <w:noProof/>
          <w:lang w:val="mn-MN"/>
        </w:rPr>
      </w:pPr>
      <w:r w:rsidRPr="00B039FD">
        <w:rPr>
          <w:rFonts w:ascii="Arial" w:hAnsi="Arial" w:cs="Arial"/>
          <w:b/>
          <w:noProof/>
          <w:lang w:val="mn-MN"/>
        </w:rPr>
        <w:t xml:space="preserve">   ӨӨРЧЛӨЛТ ОРУУЛАХ ТУХАЙ </w:t>
      </w:r>
    </w:p>
    <w:p w14:paraId="68709EFD" w14:textId="77777777" w:rsidR="00F62A87" w:rsidRPr="00B039FD" w:rsidRDefault="00F62A87" w:rsidP="00F62A87">
      <w:pPr>
        <w:snapToGrid w:val="0"/>
        <w:spacing w:line="360" w:lineRule="auto"/>
        <w:jc w:val="center"/>
        <w:rPr>
          <w:rFonts w:ascii="Arial" w:hAnsi="Arial" w:cs="Arial"/>
          <w:b/>
          <w:noProof/>
          <w:lang w:val="mn-MN"/>
        </w:rPr>
      </w:pPr>
    </w:p>
    <w:p w14:paraId="4390464C" w14:textId="77777777" w:rsidR="00F62A87" w:rsidRPr="00B039FD" w:rsidRDefault="00F62A87" w:rsidP="00F62A87">
      <w:pPr>
        <w:pStyle w:val="NormalWeb"/>
        <w:spacing w:before="0" w:after="0"/>
        <w:rPr>
          <w:rFonts w:ascii="Arial" w:hAnsi="Arial" w:cs="Arial"/>
          <w:noProof/>
          <w:color w:val="000000" w:themeColor="text1"/>
          <w:lang w:val="mn-MN"/>
        </w:rPr>
      </w:pPr>
      <w:r w:rsidRPr="00B039FD">
        <w:rPr>
          <w:rFonts w:ascii="Arial" w:hAnsi="Arial" w:cs="Arial"/>
          <w:b/>
          <w:noProof/>
          <w:lang w:val="mn-MN"/>
        </w:rPr>
        <w:t>1 дүгээр зүйл.</w:t>
      </w:r>
      <w:r w:rsidRPr="00B039FD">
        <w:rPr>
          <w:rFonts w:ascii="Arial" w:hAnsi="Arial" w:cs="Arial"/>
          <w:noProof/>
          <w:lang w:val="mn-MN"/>
        </w:rPr>
        <w:t>Монгол Улсын засаг захиргаа, нутаг дэвсгэрийн нэгж, түүний удирдлагын тухай хуулийн дараах</w:t>
      </w:r>
      <w:r w:rsidRPr="00B039FD">
        <w:rPr>
          <w:rFonts w:ascii="Arial" w:hAnsi="Arial" w:cs="Arial"/>
          <w:noProof/>
          <w:color w:val="000000" w:themeColor="text1"/>
          <w:lang w:val="mn-MN"/>
        </w:rPr>
        <w:t xml:space="preserve"> хэсэг, тайлбарыг доор дурдсанаар өөрчлөн найруулсугай: </w:t>
      </w:r>
    </w:p>
    <w:p w14:paraId="10E5AB27" w14:textId="77777777" w:rsidR="00F62A87" w:rsidRPr="00B039FD" w:rsidRDefault="00F62A87" w:rsidP="00F62A87">
      <w:pPr>
        <w:pStyle w:val="NormalWeb"/>
        <w:spacing w:before="0" w:after="0"/>
        <w:rPr>
          <w:rFonts w:ascii="Arial" w:hAnsi="Arial" w:cs="Arial"/>
          <w:noProof/>
          <w:color w:val="000000" w:themeColor="text1"/>
          <w:lang w:val="mn-MN"/>
        </w:rPr>
      </w:pPr>
      <w:r w:rsidRPr="00B039FD">
        <w:rPr>
          <w:rFonts w:ascii="Arial" w:hAnsi="Arial" w:cs="Arial"/>
          <w:noProof/>
          <w:color w:val="000000" w:themeColor="text1"/>
          <w:lang w:val="mn-MN"/>
        </w:rPr>
        <w:tab/>
      </w:r>
      <w:r w:rsidRPr="00B039FD">
        <w:rPr>
          <w:rFonts w:ascii="Arial" w:hAnsi="Arial" w:cs="Arial"/>
          <w:noProof/>
          <w:color w:val="000000" w:themeColor="text1"/>
          <w:lang w:val="mn-MN"/>
        </w:rPr>
        <w:tab/>
      </w:r>
    </w:p>
    <w:p w14:paraId="55E3ACF7" w14:textId="77777777" w:rsidR="00F62A87" w:rsidRPr="00B039FD" w:rsidRDefault="00F62A87" w:rsidP="00F62A87">
      <w:pPr>
        <w:ind w:firstLine="1418"/>
        <w:rPr>
          <w:rFonts w:ascii="Arial" w:hAnsi="Arial" w:cs="Arial"/>
          <w:b/>
          <w:noProof/>
          <w:color w:val="000000" w:themeColor="text1"/>
          <w:lang w:val="mn-MN"/>
        </w:rPr>
      </w:pPr>
      <w:r w:rsidRPr="00B039FD">
        <w:rPr>
          <w:rFonts w:ascii="Arial" w:hAnsi="Arial" w:cs="Arial"/>
          <w:b/>
          <w:noProof/>
          <w:color w:val="000000" w:themeColor="text1"/>
          <w:lang w:val="mn-MN"/>
        </w:rPr>
        <w:t>1/38 дугаар зүйлийн 38.6 дахь хэсгийн тайлбар:</w:t>
      </w:r>
    </w:p>
    <w:p w14:paraId="1A6F699B" w14:textId="77777777" w:rsidR="00F62A87" w:rsidRPr="00B039FD" w:rsidRDefault="00F62A87" w:rsidP="00F62A87">
      <w:pPr>
        <w:rPr>
          <w:rFonts w:ascii="Arial" w:hAnsi="Arial" w:cs="Arial"/>
          <w:b/>
          <w:noProof/>
          <w:color w:val="000000" w:themeColor="text1"/>
          <w:lang w:val="mn-MN"/>
        </w:rPr>
      </w:pPr>
    </w:p>
    <w:p w14:paraId="3F332C09" w14:textId="77777777" w:rsidR="00F62A87" w:rsidRPr="00B039FD" w:rsidRDefault="00F62A87" w:rsidP="00F62A87">
      <w:pPr>
        <w:ind w:firstLine="720"/>
        <w:rPr>
          <w:rFonts w:ascii="Arial" w:hAnsi="Arial" w:cs="Arial"/>
          <w:iCs/>
          <w:noProof/>
          <w:color w:val="000000" w:themeColor="text1"/>
          <w:shd w:val="clear" w:color="auto" w:fill="FFFFFF"/>
          <w:lang w:val="mn-MN"/>
        </w:rPr>
      </w:pPr>
      <w:r w:rsidRPr="00B039FD">
        <w:rPr>
          <w:rFonts w:ascii="Arial" w:hAnsi="Arial" w:cs="Arial"/>
          <w:noProof/>
          <w:color w:val="000000" w:themeColor="text1"/>
          <w:lang w:val="mn-MN"/>
        </w:rPr>
        <w:t>“Тайлбар: -Энэ хэсгийг 2024 оны орон нутгийн ээлжит сонгуулиас эхлэн дагаж мөрдөх бөгөөд 2024 оны орон нутгийн ээлжит сонгуулийн дүн гарах хүртэл аймаг, нийслэл, сум, дүүргийн иргэдийн Хурлын Төлөөлөгчдийн гуравны нэг хүртэлх хувь нь төрийн захиргааны албан тушаал эрхэлж болно.”</w:t>
      </w:r>
    </w:p>
    <w:p w14:paraId="292D2F1C" w14:textId="77777777" w:rsidR="00F62A87" w:rsidRPr="00B039FD" w:rsidRDefault="00F62A87" w:rsidP="00F62A87">
      <w:pPr>
        <w:pStyle w:val="NormalWeb"/>
        <w:spacing w:before="0" w:after="0"/>
        <w:ind w:firstLine="1134"/>
        <w:rPr>
          <w:rFonts w:ascii="Arial" w:hAnsi="Arial" w:cs="Arial"/>
          <w:b/>
          <w:noProof/>
          <w:color w:val="000000" w:themeColor="text1"/>
          <w:lang w:val="mn-MN"/>
        </w:rPr>
      </w:pPr>
    </w:p>
    <w:p w14:paraId="457516D8" w14:textId="77777777" w:rsidR="00F62A87" w:rsidRPr="00B039FD" w:rsidRDefault="00F62A87" w:rsidP="00F62A87">
      <w:pPr>
        <w:pStyle w:val="NormalWeb"/>
        <w:spacing w:before="0" w:after="0"/>
        <w:ind w:firstLine="1418"/>
        <w:rPr>
          <w:rFonts w:ascii="Arial" w:hAnsi="Arial" w:cs="Arial"/>
          <w:b/>
          <w:noProof/>
          <w:color w:val="000000" w:themeColor="text1"/>
          <w:lang w:val="mn-MN"/>
        </w:rPr>
      </w:pPr>
      <w:r w:rsidRPr="00B039FD">
        <w:rPr>
          <w:rFonts w:ascii="Arial" w:hAnsi="Arial" w:cs="Arial"/>
          <w:b/>
          <w:noProof/>
          <w:color w:val="000000" w:themeColor="text1"/>
          <w:lang w:val="mn-MN"/>
        </w:rPr>
        <w:t>2/56 дугаар зүйлийн 56.8, 56.9 дэх хэсэг:</w:t>
      </w:r>
    </w:p>
    <w:p w14:paraId="37FA35DC" w14:textId="77777777" w:rsidR="00F62A87" w:rsidRPr="00B039FD" w:rsidRDefault="00F62A87" w:rsidP="00F62A87">
      <w:pPr>
        <w:pStyle w:val="NormalWeb"/>
        <w:spacing w:before="0" w:after="0"/>
        <w:ind w:firstLine="1134"/>
        <w:rPr>
          <w:rFonts w:ascii="Arial" w:hAnsi="Arial" w:cs="Arial"/>
          <w:noProof/>
          <w:color w:val="000000" w:themeColor="text1"/>
          <w:lang w:val="mn-MN"/>
        </w:rPr>
      </w:pPr>
    </w:p>
    <w:p w14:paraId="14F10726" w14:textId="77777777" w:rsidR="00F62A87" w:rsidRPr="00B039FD" w:rsidRDefault="00F62A87" w:rsidP="00F62A87">
      <w:pPr>
        <w:ind w:firstLine="709"/>
        <w:rPr>
          <w:rStyle w:val="Emphasis"/>
          <w:rFonts w:ascii="Arial" w:hAnsi="Arial" w:cs="Arial"/>
          <w:i w:val="0"/>
          <w:noProof/>
          <w:color w:val="000000" w:themeColor="text1"/>
          <w:shd w:val="clear" w:color="auto" w:fill="FFFFFF"/>
          <w:lang w:val="mn-MN"/>
        </w:rPr>
      </w:pPr>
      <w:r w:rsidRPr="00B039FD">
        <w:rPr>
          <w:rFonts w:ascii="Arial" w:hAnsi="Arial" w:cs="Arial"/>
          <w:noProof/>
          <w:color w:val="000000" w:themeColor="text1"/>
          <w:lang w:val="mn-MN"/>
        </w:rPr>
        <w:t xml:space="preserve">“56.8.Энэ хуулийн 56.7-д зааснаар томилохоос татгалзсан тохиолдолд зохих шатны Хурал энэ хуулийн 56.5-д заасан журмаар </w:t>
      </w:r>
      <w:r w:rsidRPr="00B039FD">
        <w:rPr>
          <w:rStyle w:val="Emphasis"/>
          <w:rFonts w:ascii="Arial" w:hAnsi="Arial" w:cs="Arial"/>
          <w:noProof/>
          <w:color w:val="000000" w:themeColor="text1"/>
          <w:shd w:val="clear" w:color="auto" w:fill="FFFFFF"/>
          <w:lang w:val="mn-MN"/>
        </w:rPr>
        <w:t>дахин нэр дэвшүүлнэ.</w:t>
      </w:r>
    </w:p>
    <w:p w14:paraId="7DAC088E" w14:textId="77777777" w:rsidR="00F62A87" w:rsidRPr="00B039FD" w:rsidRDefault="00F62A87" w:rsidP="00F62A87">
      <w:pPr>
        <w:ind w:firstLine="567"/>
        <w:rPr>
          <w:rStyle w:val="Emphasis"/>
          <w:rFonts w:ascii="Arial" w:hAnsi="Arial" w:cs="Arial"/>
          <w:i w:val="0"/>
          <w:noProof/>
          <w:color w:val="000000" w:themeColor="text1"/>
          <w:shd w:val="clear" w:color="auto" w:fill="FFFFFF"/>
          <w:lang w:val="mn-MN"/>
        </w:rPr>
      </w:pPr>
    </w:p>
    <w:p w14:paraId="4BD121ED" w14:textId="77777777" w:rsidR="00F62A87" w:rsidRPr="00F62A87" w:rsidRDefault="00F62A87" w:rsidP="00F62A87">
      <w:pPr>
        <w:ind w:firstLine="709"/>
        <w:rPr>
          <w:rFonts w:ascii="Arial" w:hAnsi="Arial" w:cs="Arial"/>
          <w:i/>
          <w:iCs/>
          <w:noProof/>
          <w:color w:val="000000" w:themeColor="text1"/>
          <w:lang w:val="mn-MN"/>
        </w:rPr>
      </w:pPr>
      <w:r w:rsidRPr="00F62A87">
        <w:rPr>
          <w:rFonts w:ascii="Arial" w:hAnsi="Arial" w:cs="Arial"/>
          <w:noProof/>
          <w:color w:val="000000" w:themeColor="text1"/>
          <w:lang w:val="mn-MN"/>
        </w:rPr>
        <w:t>56.9.</w:t>
      </w:r>
      <w:r w:rsidRPr="00F62A87">
        <w:rPr>
          <w:rStyle w:val="Emphasis"/>
          <w:rFonts w:ascii="Arial" w:hAnsi="Arial" w:cs="Arial"/>
          <w:i w:val="0"/>
          <w:iCs w:val="0"/>
          <w:noProof/>
          <w:color w:val="000000" w:themeColor="text1"/>
          <w:shd w:val="clear" w:color="auto" w:fill="FFFFFF"/>
          <w:lang w:val="mn-MN"/>
        </w:rPr>
        <w:t>Энэ хуулийн 56.8-д заасны дагуу дахин нэр дэвшүүлсэн хүнийг ажлын таван өдрийн дотор дээд шатны Засаг дарга, Ерөнхий сайд томилох үүрэгтэй.”</w:t>
      </w:r>
    </w:p>
    <w:p w14:paraId="310F6222" w14:textId="77777777" w:rsidR="00F62A87" w:rsidRPr="00B039FD" w:rsidRDefault="00F62A87" w:rsidP="00F62A87">
      <w:pPr>
        <w:ind w:firstLine="1134"/>
        <w:rPr>
          <w:rFonts w:ascii="Arial" w:hAnsi="Arial" w:cs="Arial"/>
          <w:b/>
          <w:noProof/>
          <w:color w:val="000000" w:themeColor="text1"/>
          <w:lang w:val="mn-MN"/>
        </w:rPr>
      </w:pPr>
    </w:p>
    <w:p w14:paraId="36346E72" w14:textId="77777777" w:rsidR="00F62A87" w:rsidRPr="00B039FD" w:rsidRDefault="00F62A87" w:rsidP="00F62A87">
      <w:pPr>
        <w:ind w:firstLine="567"/>
        <w:rPr>
          <w:rFonts w:ascii="Arial" w:hAnsi="Arial" w:cs="Arial"/>
          <w:bCs/>
          <w:color w:val="000000" w:themeColor="text1"/>
          <w:lang w:val="mn-MN"/>
        </w:rPr>
      </w:pPr>
    </w:p>
    <w:p w14:paraId="147DD8D1" w14:textId="77777777" w:rsidR="00F62A87" w:rsidRPr="00B039FD" w:rsidRDefault="00F62A87" w:rsidP="00F62A87">
      <w:pPr>
        <w:pStyle w:val="NormalWeb"/>
        <w:spacing w:before="0" w:after="0"/>
        <w:ind w:firstLine="709"/>
        <w:rPr>
          <w:rFonts w:ascii="Arial" w:hAnsi="Arial" w:cs="Arial"/>
          <w:noProof/>
          <w:color w:val="000000" w:themeColor="text1"/>
          <w:lang w:val="mn-MN"/>
        </w:rPr>
      </w:pPr>
      <w:r w:rsidRPr="00B039FD">
        <w:rPr>
          <w:rFonts w:ascii="Arial" w:hAnsi="Arial" w:cs="Arial"/>
          <w:b/>
          <w:noProof/>
          <w:lang w:val="mn-MN"/>
        </w:rPr>
        <w:t>2 дугаар зүйл.</w:t>
      </w:r>
      <w:r w:rsidRPr="00B039FD">
        <w:rPr>
          <w:rFonts w:ascii="Arial" w:hAnsi="Arial" w:cs="Arial"/>
          <w:noProof/>
          <w:lang w:val="mn-MN"/>
        </w:rPr>
        <w:t xml:space="preserve">Монгол Улсын засаг захиргаа, нутаг дэвсгэрийн нэгж, түүний удирдлагын тухай хуулийн 56 дугаар зүйлийн 56.5.1 дэх заалтын “. </w:t>
      </w:r>
      <w:r w:rsidRPr="00B039FD">
        <w:rPr>
          <w:rFonts w:ascii="Arial" w:hAnsi="Arial" w:cs="Arial"/>
          <w:bCs/>
          <w:color w:val="000000" w:themeColor="text1"/>
          <w:lang w:val="mn-MN"/>
        </w:rPr>
        <w:t xml:space="preserve">Дээд шатны Засаг дарга, Ерөнхий сайд энэ хуулийн </w:t>
      </w:r>
      <w:r w:rsidRPr="00B039FD">
        <w:rPr>
          <w:rFonts w:ascii="Arial" w:hAnsi="Arial" w:cs="Arial"/>
          <w:color w:val="000000" w:themeColor="text1"/>
          <w:lang w:val="mn-MN"/>
        </w:rPr>
        <w:t>56</w:t>
      </w:r>
      <w:r w:rsidRPr="00B039FD">
        <w:rPr>
          <w:rFonts w:ascii="Arial" w:hAnsi="Arial" w:cs="Arial"/>
          <w:bCs/>
          <w:color w:val="000000" w:themeColor="text1"/>
          <w:lang w:val="mn-MN"/>
        </w:rPr>
        <w:t xml:space="preserve">.3, </w:t>
      </w:r>
      <w:r w:rsidRPr="00B039FD">
        <w:rPr>
          <w:rFonts w:ascii="Arial" w:hAnsi="Arial" w:cs="Arial"/>
          <w:color w:val="000000" w:themeColor="text1"/>
          <w:lang w:val="mn-MN"/>
        </w:rPr>
        <w:t>56</w:t>
      </w:r>
      <w:r w:rsidRPr="00B039FD">
        <w:rPr>
          <w:rFonts w:ascii="Arial" w:hAnsi="Arial" w:cs="Arial"/>
          <w:bCs/>
          <w:color w:val="000000" w:themeColor="text1"/>
          <w:lang w:val="mn-MN"/>
        </w:rPr>
        <w:t>.4-т заасан шаардлага хангасан хүнийг тухайн Хуралд санал болгож болно</w:t>
      </w:r>
      <w:r w:rsidRPr="00B039FD">
        <w:rPr>
          <w:rFonts w:ascii="Arial" w:hAnsi="Arial" w:cs="Arial"/>
          <w:noProof/>
          <w:lang w:val="mn-MN"/>
        </w:rPr>
        <w:t xml:space="preserve">” гэсэн 2 дахь өгүүлбэрийг хассугай. </w:t>
      </w:r>
    </w:p>
    <w:p w14:paraId="3AF395C1" w14:textId="77777777" w:rsidR="00F62A87" w:rsidRPr="00B039FD" w:rsidRDefault="00F62A87" w:rsidP="00F62A87">
      <w:pPr>
        <w:ind w:firstLine="567"/>
        <w:rPr>
          <w:rStyle w:val="Emphasis"/>
          <w:rFonts w:ascii="Arial" w:hAnsi="Arial" w:cs="Arial"/>
          <w:noProof/>
          <w:color w:val="000000" w:themeColor="text1"/>
          <w:sz w:val="20"/>
          <w:shd w:val="clear" w:color="auto" w:fill="FFFFFF"/>
          <w:lang w:val="mn-MN"/>
        </w:rPr>
      </w:pPr>
    </w:p>
    <w:p w14:paraId="2DC4E00F" w14:textId="77777777" w:rsidR="00F62A87" w:rsidRPr="00B039FD" w:rsidRDefault="00F62A87" w:rsidP="00F62A87">
      <w:pPr>
        <w:ind w:firstLine="709"/>
        <w:rPr>
          <w:rFonts w:ascii="Arial" w:hAnsi="Arial" w:cs="Arial"/>
          <w:noProof/>
          <w:color w:val="000000" w:themeColor="text1"/>
          <w:lang w:val="mn-MN"/>
        </w:rPr>
      </w:pPr>
      <w:r w:rsidRPr="00B039FD">
        <w:rPr>
          <w:rFonts w:ascii="Arial" w:hAnsi="Arial" w:cs="Arial"/>
          <w:b/>
          <w:noProof/>
          <w:lang w:val="mn-MN"/>
        </w:rPr>
        <w:t>3 дугаар зүйл.</w:t>
      </w:r>
      <w:r w:rsidRPr="00B039FD">
        <w:rPr>
          <w:rFonts w:ascii="Arial" w:hAnsi="Arial" w:cs="Arial"/>
          <w:noProof/>
          <w:lang w:val="mn-MN"/>
        </w:rPr>
        <w:t>Энэ хуулийг 2022 оны 01 дүгээр сарын 01-ний өдрөөс эхлэн дагаж мөрдөнө.</w:t>
      </w:r>
    </w:p>
    <w:p w14:paraId="74D47C35" w14:textId="77777777" w:rsidR="00F62A87" w:rsidRPr="00B039FD" w:rsidRDefault="00F62A87" w:rsidP="00F62A87">
      <w:pPr>
        <w:rPr>
          <w:rFonts w:ascii="Arial" w:hAnsi="Arial" w:cs="Arial"/>
          <w:noProof/>
          <w:color w:val="000000" w:themeColor="text1"/>
          <w:lang w:val="mn-MN"/>
        </w:rPr>
      </w:pPr>
    </w:p>
    <w:p w14:paraId="16ADF884" w14:textId="77777777" w:rsidR="00F62A87" w:rsidRPr="00B039FD" w:rsidRDefault="00F62A87" w:rsidP="00F62A87">
      <w:pPr>
        <w:rPr>
          <w:rFonts w:ascii="Arial" w:hAnsi="Arial" w:cs="Arial"/>
          <w:noProof/>
          <w:color w:val="000000" w:themeColor="text1"/>
          <w:lang w:val="mn-MN"/>
        </w:rPr>
      </w:pPr>
    </w:p>
    <w:p w14:paraId="2B238BCA" w14:textId="77777777" w:rsidR="00F62A87" w:rsidRPr="00B039FD" w:rsidRDefault="00F62A87" w:rsidP="00F62A87">
      <w:pPr>
        <w:rPr>
          <w:rFonts w:ascii="Arial" w:hAnsi="Arial" w:cs="Arial"/>
          <w:noProof/>
          <w:color w:val="000000" w:themeColor="text1"/>
          <w:lang w:val="mn-MN"/>
        </w:rPr>
      </w:pPr>
    </w:p>
    <w:p w14:paraId="0DB681D4" w14:textId="77777777" w:rsidR="00F62A87" w:rsidRPr="00B039FD" w:rsidRDefault="00F62A87" w:rsidP="00F62A87">
      <w:pPr>
        <w:rPr>
          <w:rFonts w:ascii="Arial" w:hAnsi="Arial" w:cs="Arial"/>
          <w:noProof/>
          <w:color w:val="000000" w:themeColor="text1"/>
          <w:lang w:val="mn-MN"/>
        </w:rPr>
      </w:pPr>
    </w:p>
    <w:p w14:paraId="2D9F5365" w14:textId="77777777" w:rsidR="00F62A87" w:rsidRPr="00B039FD" w:rsidRDefault="00F62A87" w:rsidP="00F62A87">
      <w:pPr>
        <w:ind w:left="720" w:firstLine="720"/>
        <w:rPr>
          <w:rFonts w:ascii="Arial" w:hAnsi="Arial" w:cs="Arial"/>
          <w:noProof/>
          <w:color w:val="000000" w:themeColor="text1"/>
          <w:lang w:val="mn-MN"/>
        </w:rPr>
      </w:pPr>
      <w:r w:rsidRPr="00B039FD">
        <w:rPr>
          <w:rFonts w:ascii="Arial" w:hAnsi="Arial" w:cs="Arial"/>
          <w:noProof/>
          <w:color w:val="000000" w:themeColor="text1"/>
          <w:lang w:val="mn-MN"/>
        </w:rPr>
        <w:t>МОНГОЛ УЛСЫН ИХ</w:t>
      </w:r>
    </w:p>
    <w:p w14:paraId="409EF808" w14:textId="37959162" w:rsidR="00AC34DB" w:rsidRPr="00F62A87" w:rsidRDefault="00F62A87" w:rsidP="00F62A87">
      <w:pPr>
        <w:ind w:left="720" w:firstLine="720"/>
        <w:rPr>
          <w:lang w:val="mn-MN"/>
        </w:rPr>
      </w:pPr>
      <w:r w:rsidRPr="00B039FD">
        <w:rPr>
          <w:rFonts w:ascii="Arial" w:hAnsi="Arial" w:cs="Arial"/>
          <w:noProof/>
          <w:color w:val="000000" w:themeColor="text1"/>
          <w:lang w:val="mn-MN"/>
        </w:rPr>
        <w:t>ХУРЛЫН ДАРГА</w:t>
      </w:r>
      <w:r w:rsidRPr="00B039FD">
        <w:rPr>
          <w:rFonts w:ascii="Arial" w:hAnsi="Arial" w:cs="Arial"/>
          <w:noProof/>
          <w:color w:val="000000" w:themeColor="text1"/>
          <w:lang w:val="mn-MN"/>
        </w:rPr>
        <w:tab/>
      </w:r>
      <w:r w:rsidRPr="00B039FD">
        <w:rPr>
          <w:rFonts w:ascii="Arial" w:hAnsi="Arial" w:cs="Arial"/>
          <w:noProof/>
          <w:color w:val="000000" w:themeColor="text1"/>
          <w:lang w:val="mn-MN"/>
        </w:rPr>
        <w:tab/>
      </w:r>
      <w:r w:rsidRPr="00B039FD">
        <w:rPr>
          <w:rFonts w:ascii="Arial" w:hAnsi="Arial" w:cs="Arial"/>
          <w:noProof/>
          <w:color w:val="000000" w:themeColor="text1"/>
          <w:lang w:val="mn-MN"/>
        </w:rPr>
        <w:tab/>
      </w:r>
      <w:r w:rsidRPr="00B039FD">
        <w:rPr>
          <w:rFonts w:ascii="Arial" w:hAnsi="Arial" w:cs="Arial"/>
          <w:noProof/>
          <w:color w:val="000000" w:themeColor="text1"/>
          <w:lang w:val="mn-MN"/>
        </w:rPr>
        <w:tab/>
      </w:r>
      <w:r w:rsidRPr="00B039FD">
        <w:rPr>
          <w:rFonts w:ascii="Arial" w:hAnsi="Arial" w:cs="Arial"/>
          <w:noProof/>
          <w:color w:val="000000" w:themeColor="text1"/>
          <w:lang w:val="mn-MN"/>
        </w:rPr>
        <w:tab/>
        <w:t xml:space="preserve"> Г.ЗАНДАНШАТАР </w:t>
      </w:r>
    </w:p>
    <w:sectPr w:rsidR="00AC34DB" w:rsidRPr="00F62A87"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0DEB"/>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81C42"/>
    <w:rsid w:val="004A0830"/>
    <w:rsid w:val="004A28BF"/>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15F7"/>
    <w:rsid w:val="00F13220"/>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2022-01-03T02:04:00Z</dcterms:created>
  <dcterms:modified xsi:type="dcterms:W3CDTF">2022-01-03T02:04:00Z</dcterms:modified>
</cp:coreProperties>
</file>