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b/>
          <w:bCs/>
          <w:lang w:val="mn-MN"/>
        </w:rPr>
        <w:t xml:space="preserve">           </w:t>
      </w:r>
      <w:r>
        <w:rPr>
          <w:b/>
          <w:bCs/>
          <w:lang w:val="mn-MN"/>
        </w:rPr>
        <w:t>Монгол Улсын Их Хурлын 2013 оны намрын ээлжит чуулганы</w:t>
      </w:r>
    </w:p>
    <w:p>
      <w:pPr>
        <w:pStyle w:val="style0"/>
        <w:jc w:val="center"/>
      </w:pPr>
      <w:r>
        <w:rPr>
          <w:b/>
          <w:bCs/>
          <w:lang w:val="mn-MN"/>
        </w:rPr>
        <w:tab/>
        <w:t>Аюулгүй байдал, гадаад бодлогын байнгын хорооны 10 дугаар</w:t>
      </w:r>
    </w:p>
    <w:p>
      <w:pPr>
        <w:pStyle w:val="style0"/>
        <w:jc w:val="center"/>
      </w:pPr>
      <w:r>
        <w:rPr>
          <w:b/>
          <w:bCs/>
          <w:lang w:val="mn-MN"/>
        </w:rPr>
        <w:tab/>
        <w:t xml:space="preserve">сарын 16-ны өдөр </w:t>
      </w:r>
      <w:r>
        <w:rPr>
          <w:b/>
          <w:bCs/>
          <w:lang w:val="en-US"/>
        </w:rPr>
        <w:t>(</w:t>
      </w:r>
      <w:r>
        <w:rPr>
          <w:b/>
          <w:bCs/>
          <w:lang w:val="mn-MN"/>
        </w:rPr>
        <w:t>Лхагва гараг</w:t>
      </w:r>
      <w:r>
        <w:rPr>
          <w:b/>
          <w:bCs/>
          <w:lang w:val="en-US"/>
        </w:rPr>
        <w:t>)</w:t>
      </w:r>
      <w:r>
        <w:rPr>
          <w:b/>
          <w:b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Улсын Их Хурлын гишүүн Л.Цог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t>Ирвэл зохих 19 гишүүнээс 11 гишүүн ирж, 57.8 хувийн ирцтэйгээр хуралдаан 15 цаг 35 минутад Төрийн ордны “Б” танхимд эхлэв.</w:t>
      </w:r>
    </w:p>
    <w:p>
      <w:pPr>
        <w:pStyle w:val="style0"/>
        <w:jc w:val="both"/>
      </w:pPr>
      <w:r>
        <w:rPr/>
      </w:r>
    </w:p>
    <w:p>
      <w:pPr>
        <w:pStyle w:val="style0"/>
        <w:jc w:val="both"/>
      </w:pPr>
      <w:r>
        <w:rPr>
          <w:b w:val="false"/>
          <w:bCs w:val="false"/>
          <w:lang w:val="mn-MN"/>
        </w:rPr>
        <w:tab/>
      </w:r>
      <w:r>
        <w:rPr>
          <w:b w:val="false"/>
          <w:bCs w:val="false"/>
          <w:i/>
          <w:iCs/>
          <w:lang w:val="mn-MN"/>
        </w:rPr>
        <w:t xml:space="preserve">Чөлөөтэй: </w:t>
      </w:r>
      <w:r>
        <w:rPr>
          <w:b w:val="false"/>
          <w:bCs w:val="false"/>
          <w:i w:val="false"/>
          <w:iCs w:val="false"/>
          <w:lang w:val="mn-MN"/>
        </w:rPr>
        <w:t>Ц.Цолмон, Х.Баттулга, М.Батчимэг,</w:t>
      </w:r>
      <w:r>
        <w:rPr>
          <w:b w:val="false"/>
          <w:bCs w:val="false"/>
          <w:i/>
          <w:iCs/>
          <w:lang w:val="mn-MN"/>
        </w:rPr>
        <w:t xml:space="preserve"> </w:t>
      </w:r>
      <w:r>
        <w:rPr>
          <w:b w:val="false"/>
          <w:bCs w:val="false"/>
          <w:i w:val="false"/>
          <w:iCs w:val="false"/>
          <w:lang w:val="mn-MN"/>
        </w:rPr>
        <w:t>Д.Ганбат, Д.Дэмбэрэл;</w:t>
      </w:r>
    </w:p>
    <w:p>
      <w:pPr>
        <w:pStyle w:val="style0"/>
        <w:jc w:val="both"/>
      </w:pPr>
      <w:r>
        <w:rPr>
          <w:b w:val="false"/>
          <w:bCs w:val="false"/>
          <w:i w:val="false"/>
          <w:iCs w:val="false"/>
          <w:lang w:val="mn-MN"/>
        </w:rPr>
        <w:tab/>
      </w:r>
      <w:r>
        <w:rPr>
          <w:b w:val="false"/>
          <w:bCs w:val="false"/>
          <w:i/>
          <w:iCs/>
          <w:lang w:val="mn-MN"/>
        </w:rPr>
        <w:t xml:space="preserve">Тасалсан: </w:t>
      </w:r>
      <w:r>
        <w:rPr>
          <w:b w:val="false"/>
          <w:bCs w:val="false"/>
          <w:i w:val="false"/>
          <w:iCs w:val="false"/>
          <w:lang w:val="mn-MN"/>
        </w:rPr>
        <w:t>С.Оюун, Ж.Энхбаяр, З.Энхболд.</w:t>
      </w:r>
    </w:p>
    <w:p>
      <w:pPr>
        <w:pStyle w:val="style0"/>
        <w:jc w:val="both"/>
      </w:pPr>
      <w:r>
        <w:rPr/>
      </w:r>
    </w:p>
    <w:p>
      <w:pPr>
        <w:pStyle w:val="style0"/>
        <w:jc w:val="both"/>
      </w:pPr>
      <w:r>
        <w:rPr>
          <w:b w:val="false"/>
          <w:bCs w:val="false"/>
          <w:i/>
          <w:iCs/>
          <w:lang w:val="mn-MN"/>
        </w:rPr>
        <w:tab/>
      </w:r>
      <w:r>
        <w:rPr>
          <w:b/>
          <w:bCs/>
          <w:i/>
          <w:iCs/>
          <w:lang w:val="mn-MN"/>
        </w:rPr>
        <w:t>Нэг. Тамхины хяналтын суурь конвенцийн ”Тамхин бүтээгдэхүүний хууль бус худалдааг устгах тухай Протокол”-д гарын үсэг зурах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Эрүүл мэндийн сайд Н.Удвал, тус яамны Бодлогын хэрэгжилтийг зохицуулах газрын дарга Я.Буянжаргал,  Гадаад харилцааны яамны Гэрээ эрх зүйн газрын мэргэжилтэн Ж.Соёлмаа, Улсын Их Хурлын Тамгын газрын Аюулгүй байдал, гадаад бодлогын байнгын хорооны ажлын албаны ахлах зөвлөх Ч.Сосорбарам, референт С.Эрдэнэчимэг нар байлцав.</w:t>
      </w:r>
    </w:p>
    <w:p>
      <w:pPr>
        <w:pStyle w:val="style0"/>
        <w:jc w:val="both"/>
      </w:pPr>
      <w:r>
        <w:rPr/>
      </w:r>
    </w:p>
    <w:p>
      <w:pPr>
        <w:pStyle w:val="style0"/>
        <w:jc w:val="both"/>
      </w:pPr>
      <w:r>
        <w:rPr>
          <w:b w:val="false"/>
          <w:bCs w:val="false"/>
          <w:i w:val="false"/>
          <w:iCs w:val="false"/>
          <w:lang w:val="mn-MN"/>
        </w:rPr>
        <w:tab/>
        <w:t>Тамхины хяналтын суурь конвенцийн ”Тамхин бүтээгдэхүүний хууль бус худалдааг устгах тухай Протокол”-ын танилцуулгыг Эрүүл мэндийн сайд Н.Удвал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-Тамхины хяналтын суурь конвенцийн ”Тамхин бүтээгдэхүүний хууль бус худалдааг устгах тухай Протокол”-д гарын үсэг зурахыг Засгийн газарт зөвшөөрөх нь зүйтэй гэсэн томьёоллоор санал хураая.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tab/>
      </w:r>
    </w:p>
    <w:p>
      <w:pPr>
        <w:pStyle w:val="style0"/>
        <w:jc w:val="both"/>
      </w:pPr>
      <w:r>
        <w:rPr>
          <w:b w:val="false"/>
          <w:bCs w:val="false"/>
          <w:i w:val="false"/>
          <w:iCs w:val="false"/>
          <w:lang w:val="mn-MN"/>
        </w:rPr>
        <w:tab/>
        <w:t>Байнгын хорооны санал, дүгнэлт, хуралдааны тэмдэглэлийг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45 минутад хэлэлцэж дуусав.</w:t>
      </w:r>
    </w:p>
    <w:p>
      <w:pPr>
        <w:pStyle w:val="style0"/>
        <w:jc w:val="both"/>
      </w:pPr>
      <w:r>
        <w:rPr/>
      </w:r>
    </w:p>
    <w:p>
      <w:pPr>
        <w:pStyle w:val="style0"/>
        <w:jc w:val="both"/>
      </w:pPr>
      <w:r>
        <w:rPr>
          <w:b/>
          <w:bCs/>
          <w:i/>
          <w:iCs/>
          <w:lang w:val="mn-MN"/>
        </w:rPr>
        <w:tab/>
        <w:t xml:space="preserve">Хоёр. Засгийн газар Азийн хөгжлийн банк хооронд байгуулах “Хүнс тэжээл, нийгмийн халамжийн төсөл, Нэмэлт санхүүжилт”-ийн зээлийн гэрээний төсөл. </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Хүн амын хөгжил, нийгмийн хамгааллын сайд С.Эрдэнэ, тус яамны Төрийн нарийн бичгийн дарга Б.Отгонжаргал, Эдийн засгийн хөгжлийн дэд сайд О.Чулуунбат, тус яамны Эдийн засгийн хамтын ажиллагаа, зээл, тусламжийн бодлогын газрын ахлах мэргэжилтэн Д.Мөнхжаргал, мэргэжилтэн Ц.Равдандаш, Улсын Их Хурлын Аюулгүй байдал, гадаад бодлогын байнгын хорооны ажлын албаны ахлах зөвлөх Ч.Сосорбарам, референт П.Туяа нар байлцав.</w:t>
      </w:r>
    </w:p>
    <w:p>
      <w:pPr>
        <w:pStyle w:val="style0"/>
        <w:jc w:val="both"/>
      </w:pPr>
      <w:r>
        <w:rPr/>
      </w:r>
    </w:p>
    <w:p>
      <w:pPr>
        <w:pStyle w:val="style0"/>
        <w:jc w:val="both"/>
      </w:pPr>
      <w:r>
        <w:rPr>
          <w:b w:val="false"/>
          <w:bCs w:val="false"/>
          <w:i w:val="false"/>
          <w:iCs w:val="false"/>
          <w:lang w:val="mn-MN"/>
        </w:rPr>
        <w:tab/>
        <w:t xml:space="preserve">Зээлийн гэрээний төслийн талаарх танилцуулгыг Хүн амын хөгжил, нийгмийн хамгааллын сайд С.Эрдэнэ танилцуулав. </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Н.Энхболдын тавьсан асуултад Хүн амын хөгжил, нийгмийн хамгааллын сайд С.Эрдэнэ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С.Батболд санал хэлэв.</w:t>
      </w:r>
    </w:p>
    <w:p>
      <w:pPr>
        <w:pStyle w:val="style0"/>
        <w:jc w:val="both"/>
      </w:pPr>
      <w:r>
        <w:rPr/>
      </w:r>
    </w:p>
    <w:p>
      <w:pPr>
        <w:pStyle w:val="style0"/>
        <w:jc w:val="both"/>
      </w:pPr>
      <w:r>
        <w:rPr>
          <w:b w:val="false"/>
          <w:bCs w:val="false"/>
          <w:i w:val="false"/>
          <w:iCs w:val="false"/>
          <w:lang w:val="mn-MN"/>
        </w:rPr>
        <w:tab/>
        <w:t>Уг Зээлийн гэрээний төслийн зөвшилцөх эсэх тухай Төсвийн болон Эдийн засгийн байнгын хороодын хамтарсан хуралдааны санал, дүгнэлтийг Улсын Их Хурлын гишүүн Ц.Баярсайхан танилцуулав.</w:t>
      </w:r>
    </w:p>
    <w:p>
      <w:pPr>
        <w:pStyle w:val="style0"/>
        <w:jc w:val="both"/>
      </w:pPr>
      <w:r>
        <w:rPr/>
      </w:r>
    </w:p>
    <w:p>
      <w:pPr>
        <w:pStyle w:val="style0"/>
        <w:jc w:val="both"/>
      </w:pPr>
      <w:r>
        <w:rPr>
          <w:b w:val="false"/>
          <w:bCs w:val="false"/>
          <w:i w:val="false"/>
          <w:iCs w:val="false"/>
          <w:lang w:val="mn-MN"/>
        </w:rPr>
        <w:tab/>
        <w:t>Дээрх Байнгын хороодоос гаргасан 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 xml:space="preserve">-Засгийн газар Азийн хөгжлийн банк хооронд байгуулах “Хүнс тэжээл, нийгмийн халамжийн төсөл, Нэмэлт санхүүжилт”-ийн зээлийн гэрээний төслийг дэмжиж гарын үсэг зурахыг Засгийн газарт зөвшөөрөх нь зүйтэй гэсэн саналыг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хорооны санал, дүгнэлт, хуралдааны тэмдэглэлийг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55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 xml:space="preserve">АЮУЛГҮЙ БАЙДАЛ, ГАДААД </w:t>
      </w:r>
    </w:p>
    <w:p>
      <w:pPr>
        <w:pStyle w:val="style0"/>
        <w:jc w:val="both"/>
      </w:pPr>
      <w:r>
        <w:rPr>
          <w:b w:val="false"/>
          <w:bCs w:val="false"/>
          <w:i w:val="false"/>
          <w:iCs w:val="false"/>
          <w:lang w:val="mn-MN"/>
        </w:rPr>
        <w:tab/>
        <w:t xml:space="preserve">БОДЛОГЫН БАЙНГЫН </w:t>
      </w:r>
    </w:p>
    <w:p>
      <w:pPr>
        <w:pStyle w:val="style0"/>
        <w:jc w:val="both"/>
      </w:pPr>
      <w:r>
        <w:rPr>
          <w:b w:val="false"/>
          <w:bCs w:val="false"/>
          <w:i w:val="false"/>
          <w:iCs w:val="false"/>
          <w:lang w:val="mn-MN"/>
        </w:rPr>
        <w:tab/>
        <w:t>ХОРООНЫ ДАРГА</w:t>
        <w:tab/>
        <w:tab/>
        <w:tab/>
        <w:tab/>
        <w:tab/>
        <w:t xml:space="preserve">                                Ц.ЦОЛМОН</w:t>
      </w:r>
    </w:p>
    <w:p>
      <w:pPr>
        <w:pStyle w:val="style0"/>
        <w:jc w:val="both"/>
      </w:pPr>
      <w:r>
        <w:rPr/>
      </w:r>
    </w:p>
    <w:p>
      <w:pPr>
        <w:pStyle w:val="style0"/>
        <w:jc w:val="both"/>
      </w:pPr>
      <w:r>
        <w:rPr/>
      </w:r>
    </w:p>
    <w:p>
      <w:pPr>
        <w:pStyle w:val="style0"/>
        <w:jc w:val="both"/>
      </w:pPr>
      <w:r>
        <w:rPr/>
      </w:r>
    </w:p>
    <w:p>
      <w:pPr>
        <w:pStyle w:val="style0"/>
        <w:jc w:val="both"/>
      </w:pPr>
      <w:r>
        <w:rPr>
          <w:b/>
          <w:bCs/>
          <w:i/>
          <w:iCs/>
          <w:lang w:val="mn-MN"/>
        </w:rPr>
        <w:tab/>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ab/>
        <w:t>Д.ЭНЭБИШ</w:t>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b/>
          <w:bCs/>
          <w:i w:val="false"/>
          <w:iCs w:val="false"/>
          <w:lang w:val="mn-MN"/>
        </w:rPr>
        <w:t xml:space="preserve">МОНГОЛ УЛСЫН  ИХ ХУРЛЫН 2013 ОНЫ НАМРЫН ЭЭЛЖИТ </w:t>
      </w:r>
    </w:p>
    <w:p>
      <w:pPr>
        <w:pStyle w:val="style0"/>
        <w:jc w:val="center"/>
      </w:pPr>
      <w:r>
        <w:rPr>
          <w:b/>
          <w:bCs/>
          <w:i w:val="false"/>
          <w:iCs w:val="false"/>
          <w:lang w:val="mn-MN"/>
        </w:rPr>
        <w:t xml:space="preserve">ЧУУЛГАНЫ АЮУЛГҮЙ БАЙДАЛ, ГАДААД БОДЛОГЫН БАЙНГЫН </w:t>
      </w:r>
    </w:p>
    <w:p>
      <w:pPr>
        <w:pStyle w:val="style0"/>
        <w:jc w:val="center"/>
      </w:pPr>
      <w:r>
        <w:rPr>
          <w:b/>
          <w:bCs/>
          <w:i w:val="false"/>
          <w:iCs w:val="false"/>
          <w:lang w:val="mn-MN"/>
        </w:rPr>
        <w:t>ХОРООНЫ 10 ДУГААР САРЫН 16-НЫ ӨДРИЙН ХУРАЛДААНЫ</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iCs/>
          <w:lang w:val="mn-MN"/>
        </w:rPr>
        <w:tab/>
      </w:r>
      <w:r>
        <w:rPr>
          <w:b/>
          <w:bCs/>
          <w:i w:val="false"/>
          <w:iCs w:val="false"/>
          <w:lang w:val="mn-MN"/>
        </w:rPr>
        <w:t>Л.Цог:</w:t>
      </w:r>
      <w:r>
        <w:rPr>
          <w:b/>
          <w:bCs/>
          <w:i/>
          <w:iCs/>
          <w:lang w:val="mn-MN"/>
        </w:rPr>
        <w:t xml:space="preserve"> </w:t>
      </w:r>
      <w:r>
        <w:rPr>
          <w:b w:val="false"/>
          <w:bCs w:val="false"/>
          <w:i w:val="false"/>
          <w:iCs w:val="false"/>
          <w:lang w:val="mn-MN"/>
        </w:rPr>
        <w:t>-Эрхэм гишүүд ээ, Байнгын хорооны хурлын ирц бүрдсэн байна. Хурал нээснийг мэдэгдье.</w:t>
      </w:r>
    </w:p>
    <w:p>
      <w:pPr>
        <w:pStyle w:val="style0"/>
        <w:jc w:val="both"/>
      </w:pPr>
      <w:r>
        <w:rPr/>
      </w:r>
    </w:p>
    <w:p>
      <w:pPr>
        <w:pStyle w:val="style0"/>
        <w:jc w:val="both"/>
      </w:pPr>
      <w:r>
        <w:rPr>
          <w:b w:val="false"/>
          <w:bCs w:val="false"/>
          <w:i w:val="false"/>
          <w:iCs w:val="false"/>
          <w:lang w:val="mn-MN"/>
        </w:rPr>
        <w:tab/>
        <w:t xml:space="preserve">Хэлэлцэх асуудал. Нэгдүгээрт, Тамхины хяналтын суурь конвенцийн тамхин бүтээгдэхүүний хууль бус худалдааг устгах тухай протоколд гарын үсэг зурах тухай асуудал байна. </w:t>
      </w:r>
    </w:p>
    <w:p>
      <w:pPr>
        <w:pStyle w:val="style0"/>
        <w:jc w:val="both"/>
      </w:pPr>
      <w:r>
        <w:rPr/>
      </w:r>
    </w:p>
    <w:p>
      <w:pPr>
        <w:pStyle w:val="style0"/>
        <w:jc w:val="both"/>
      </w:pPr>
      <w:r>
        <w:rPr>
          <w:b w:val="false"/>
          <w:bCs w:val="false"/>
          <w:i w:val="false"/>
          <w:iCs w:val="false"/>
          <w:lang w:val="mn-MN"/>
        </w:rPr>
        <w:tab/>
        <w:t>Хоёрдугаарт, Монгол Улсын Засгийн газар Азийн хөгжлийн банкны хооронд байгуулах Хүнс, тэжээлд нийгмийн халамжийн төсөл, нэмэлт санхүүжилтийн зээлийн гэрээний төслийг хэлэлцэх юм байна.</w:t>
      </w:r>
    </w:p>
    <w:p>
      <w:pPr>
        <w:pStyle w:val="style0"/>
        <w:jc w:val="both"/>
      </w:pPr>
      <w:r>
        <w:rPr/>
      </w:r>
    </w:p>
    <w:p>
      <w:pPr>
        <w:pStyle w:val="style0"/>
        <w:jc w:val="both"/>
      </w:pPr>
      <w:r>
        <w:rPr>
          <w:b w:val="false"/>
          <w:bCs w:val="false"/>
          <w:i w:val="false"/>
          <w:iCs w:val="false"/>
          <w:lang w:val="mn-MN"/>
        </w:rPr>
        <w:tab/>
        <w:t>Тэгээд бусад асуудал гэж байна. Өөр саналтай гишүүд байна уу хэлэлцэх асуудлаар. Хэлэлцэх асуудлаа баталъя.</w:t>
      </w:r>
    </w:p>
    <w:p>
      <w:pPr>
        <w:pStyle w:val="style0"/>
        <w:jc w:val="both"/>
      </w:pPr>
      <w:r>
        <w:rPr/>
      </w:r>
    </w:p>
    <w:p>
      <w:pPr>
        <w:pStyle w:val="style0"/>
        <w:jc w:val="both"/>
      </w:pPr>
      <w:r>
        <w:rPr>
          <w:b w:val="false"/>
          <w:bCs w:val="false"/>
          <w:i w:val="false"/>
          <w:iCs w:val="false"/>
          <w:lang w:val="mn-MN"/>
        </w:rPr>
        <w:tab/>
        <w:t>Эхний асуудал. Ажлын хэсэгт нь Удвал сайд, Буянжаргал Эрүүл мэндийн яамны Бодлогын хэрэгжилтийг зохицуулах газрын дарга, Соёлмаа Гадаад харилцааны яамны Гэрээ эрх зүйн газрын мэргэжилтэн ийм хүмүүс байгаа юм байна. Удвал сайд танилцуулга хийх учиртай байна. Микрофонд урья.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-Их Хурлын эрхэм гишүүдийн энэ өдрийн амрыг эрье.</w:t>
      </w:r>
    </w:p>
    <w:p>
      <w:pPr>
        <w:pStyle w:val="style0"/>
        <w:jc w:val="both"/>
      </w:pPr>
      <w:r>
        <w:rPr/>
      </w:r>
    </w:p>
    <w:p>
      <w:pPr>
        <w:pStyle w:val="style0"/>
        <w:jc w:val="both"/>
      </w:pPr>
      <w:r>
        <w:rPr>
          <w:b w:val="false"/>
          <w:bCs w:val="false"/>
          <w:i w:val="false"/>
          <w:iCs w:val="false"/>
          <w:lang w:val="mn-MN"/>
        </w:rPr>
        <w:tab/>
        <w:t>Тамхины тахалтай тэмцэх асуудал бол зөвхөн эрүүл мэндийн асуудал төдийгүй улс үндэстэн, дэлхий дахин улс дамнасан тулгамдсан асуудал гэж үздэг. Тийм учраас дэлхий дахинд тамхины тахалын тархалт, түүнтэй холбоотой өвчлөл, нас баралтыг бууруулах зорилгоор дэлхийн эрүүл мэндийн байгууллагын санаачилгаар 1999 онд тамхины хяналтын суурь конвенцийг боловсруулж, 2003 онд Дэлхийн эрүүл мэндийн байгууллагын 56 дугаар чуулганаар Дэлхийн эрүүл мэндийн байгууллагын гишүүн 192 орон оролцож, санал нэгтэй баталж, 2005 оны 2 дугаар сарын 27-ны өдрөөс эхлэн хүчин төгөлдөр мөрдөж эхэлсэн.</w:t>
      </w:r>
    </w:p>
    <w:p>
      <w:pPr>
        <w:pStyle w:val="style0"/>
        <w:jc w:val="both"/>
      </w:pPr>
      <w:r>
        <w:rPr/>
      </w:r>
    </w:p>
    <w:p>
      <w:pPr>
        <w:pStyle w:val="style0"/>
        <w:jc w:val="both"/>
      </w:pPr>
      <w:r>
        <w:rPr>
          <w:b w:val="false"/>
          <w:bCs w:val="false"/>
          <w:i w:val="false"/>
          <w:iCs w:val="false"/>
          <w:lang w:val="mn-MN"/>
        </w:rPr>
        <w:tab/>
        <w:t xml:space="preserve">Ингээд 2012 оны байдлаар дэлхийн 174 орон элссэн юмаа. Энэхүү конвенцийг дэмжиж Монгол Улсын засгийн газар 2003 оны 6 дугаар сарын 16-ны өдөр гарын үсэг зурсан. 2003 оны 10 дугаар сарын 24-ний өдөр Улсын Их Хурал соёрхон батлаад НҮБ 2004 оны 1 дүгээр сарын 27-ны өдөр албан ёсоор бүртгэж, өнөөдөр Монгол орон дэлхийн эрүүл мэндийн байгууллагын тамхины хяналтын суурь конвенцийн оролцогч тал болон тус конвенцийн хэрэгжилтийг ханган ажиллаж байгаа. </w:t>
      </w:r>
    </w:p>
    <w:p>
      <w:pPr>
        <w:pStyle w:val="style0"/>
        <w:jc w:val="both"/>
      </w:pPr>
      <w:r>
        <w:rPr/>
      </w:r>
    </w:p>
    <w:p>
      <w:pPr>
        <w:pStyle w:val="style0"/>
        <w:jc w:val="both"/>
      </w:pPr>
      <w:r>
        <w:rPr>
          <w:b w:val="false"/>
          <w:bCs w:val="false"/>
          <w:i w:val="false"/>
          <w:iCs w:val="false"/>
          <w:lang w:val="mn-MN"/>
        </w:rPr>
        <w:tab/>
        <w:t>Монгол Улсын Засгийн газраас тамхины хяналтын суурь конвенцийн үзэл санаанд нийцүүлэн тамхины хор хөнөөлтэй тэмцэх тухай хуульд нэмэлт, өөрчлөлт оруулах замаар 2005, 2012 онд Улсын Их Хурал батлан хэрэгжүүлж байна.</w:t>
      </w:r>
    </w:p>
    <w:p>
      <w:pPr>
        <w:pStyle w:val="style0"/>
        <w:jc w:val="both"/>
      </w:pPr>
      <w:r>
        <w:rPr/>
      </w:r>
    </w:p>
    <w:p>
      <w:pPr>
        <w:pStyle w:val="style0"/>
        <w:jc w:val="both"/>
      </w:pPr>
      <w:r>
        <w:rPr>
          <w:b w:val="false"/>
          <w:bCs w:val="false"/>
          <w:i w:val="false"/>
          <w:iCs w:val="false"/>
          <w:lang w:val="mn-MN"/>
        </w:rPr>
        <w:tab/>
        <w:t xml:space="preserve">Улс үндэстнийг дамнан явагддаг тамхины хэрэглээний тархалтыг нэмэгдүүлж, нийгмийн эрүүл мэндэд ноцтой сөрөг үр дагавар бүхий энэ тамхин бүтээгдэхүүний хууль бус худалдаа гэж үздэг. Тамхины суурь конвенцийн 15 дугаар зүйлд оролцогч талууд тамхин бүтээгдэхүүнийг нууцаар хил нэвтрүүлэх, хууль бусаар үйлдвэрлэх, худалдаалах зэрэг хууль бус худалдааны бүх хэлбэрийг устгах нь тамхины хяналтын хамгийн чухал бүрэлдэхүүн гэж тодорхойлсон. Ийм учраас тамхин бүтээгдэхүүний хууль бус худалдааг устгах протоколыг баталсан. </w:t>
      </w:r>
    </w:p>
    <w:p>
      <w:pPr>
        <w:pStyle w:val="style0"/>
        <w:jc w:val="both"/>
      </w:pPr>
      <w:r>
        <w:rPr/>
      </w:r>
    </w:p>
    <w:p>
      <w:pPr>
        <w:pStyle w:val="style0"/>
        <w:jc w:val="both"/>
      </w:pPr>
      <w:r>
        <w:rPr>
          <w:b w:val="false"/>
          <w:bCs w:val="false"/>
          <w:i w:val="false"/>
          <w:iCs w:val="false"/>
          <w:lang w:val="mn-MN"/>
        </w:rPr>
        <w:tab/>
        <w:t xml:space="preserve">Одоо Монгол Улс энэ протоколд нэгдэж гарын үсэг зурах энэ зөвшилцөхөөр Байнгын хороонд оруулж байгаа. Засгийн газрын хуралдаанаар хэлэлцээд, Байнгын хороонд холбогдох Байнгын хороонд оруулж, хэлэлцүүлэн зөвшилцөх нь зүйтэй гэсэн шийдвэр гарсны дагуу өнөөдөр Байнгын хороонд орж хэлэлцүүлж байна. </w:t>
      </w:r>
    </w:p>
    <w:p>
      <w:pPr>
        <w:pStyle w:val="style0"/>
        <w:jc w:val="both"/>
      </w:pPr>
      <w:r>
        <w:rPr/>
      </w:r>
    </w:p>
    <w:p>
      <w:pPr>
        <w:pStyle w:val="style0"/>
        <w:jc w:val="both"/>
      </w:pPr>
      <w:r>
        <w:rPr>
          <w:b w:val="false"/>
          <w:bCs w:val="false"/>
          <w:i w:val="false"/>
          <w:iCs w:val="false"/>
          <w:lang w:val="mn-MN"/>
        </w:rPr>
        <w:tab/>
        <w:t>Хэлэлцэж, шийдвэрлэж өгнө үү.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баярлалаа. Гишүүдээ асуудал байна уу. Ямар гишүүн асуулттай гишүүн нэрээ өгье. Асуулт алга уу. Тасалъя. Үг хэлэх гишүүд байна уу? Алга уу. Тэгвэл үг хэлэх гишүүнгүй байна. Дэмжиж байгаа юм байна. Үг хэлэх асуудлаа тасаллаа. Одоо асуулт алга байна, үг хэлэх гишүүн алга байна. </w:t>
      </w:r>
    </w:p>
    <w:p>
      <w:pPr>
        <w:pStyle w:val="style0"/>
        <w:jc w:val="both"/>
      </w:pPr>
      <w:r>
        <w:rPr/>
      </w:r>
    </w:p>
    <w:p>
      <w:pPr>
        <w:pStyle w:val="style0"/>
        <w:jc w:val="both"/>
      </w:pPr>
      <w:r>
        <w:rPr>
          <w:b w:val="false"/>
          <w:bCs w:val="false"/>
          <w:i w:val="false"/>
          <w:iCs w:val="false"/>
          <w:lang w:val="mn-MN"/>
        </w:rPr>
        <w:tab/>
        <w:t>Энэ протоколыг дэмжиж гарын үсэг зурахыг Засгийн газарт зөвшөөрөх нь зүйтэй гэсэн томьёоллоор санал хураая. Дэмжиж байгаа гишүүд гараа өргөнө үү. 11-8. Олонх болж байна. Энэ саналыг дэмжлээ. Асуудал дууслаа Удвал сайд аа. Баярлалаа ажлын хэсэгт.</w:t>
      </w:r>
    </w:p>
    <w:p>
      <w:pPr>
        <w:pStyle w:val="style0"/>
        <w:jc w:val="both"/>
      </w:pPr>
      <w:r>
        <w:rPr/>
      </w:r>
    </w:p>
    <w:p>
      <w:pPr>
        <w:pStyle w:val="style0"/>
        <w:jc w:val="both"/>
      </w:pPr>
      <w:r>
        <w:rPr>
          <w:b w:val="false"/>
          <w:bCs w:val="false"/>
          <w:i w:val="false"/>
          <w:iCs w:val="false"/>
          <w:lang w:val="mn-MN"/>
        </w:rPr>
        <w:tab/>
        <w:t xml:space="preserve">Дараачийн асуудал. </w:t>
      </w:r>
    </w:p>
    <w:p>
      <w:pPr>
        <w:pStyle w:val="style0"/>
        <w:jc w:val="both"/>
      </w:pPr>
      <w:r>
        <w:rPr/>
      </w:r>
    </w:p>
    <w:p>
      <w:pPr>
        <w:pStyle w:val="style0"/>
        <w:jc w:val="both"/>
      </w:pPr>
      <w:r>
        <w:rPr>
          <w:b w:val="false"/>
          <w:bCs w:val="false"/>
          <w:i w:val="false"/>
          <w:iCs w:val="false"/>
          <w:lang w:val="mn-MN"/>
        </w:rPr>
        <w:tab/>
        <w:t xml:space="preserve">Хоёр дахь асуудал байна. Засгийн газар Азийн хөгжлийн банк хооронд байгуулах хүнс тэжээл, нийгмийн халамжийн төсөл, Нэмэлт санхүүжилтийн зээлийн гэрээний төслийн тухай асуудал байгаа юм байна. </w:t>
      </w:r>
    </w:p>
    <w:p>
      <w:pPr>
        <w:pStyle w:val="style0"/>
        <w:jc w:val="both"/>
      </w:pPr>
      <w:r>
        <w:rPr/>
      </w:r>
    </w:p>
    <w:p>
      <w:pPr>
        <w:pStyle w:val="style0"/>
        <w:jc w:val="both"/>
      </w:pPr>
      <w:r>
        <w:rPr>
          <w:b w:val="false"/>
          <w:bCs w:val="false"/>
          <w:i w:val="false"/>
          <w:iCs w:val="false"/>
          <w:lang w:val="mn-MN"/>
        </w:rPr>
        <w:tab/>
        <w:t xml:space="preserve">Ажлын хэсэгт Эрдэнээ сайд байна, Отгонжаргал яамны Төрийн нарийн бичгийн дарга байна, Мөнхжаргал, Чулуунбат дэд сайд бас байгаа юм байна манай. Эдийн засгийн хөгжлийн яамны Эдийн засгийн хамтын ажиллагааны зээл тусламжийн бодлогын газрын ахлах мэргэжилтэн Мөнхжаргал, Равдандаш яамны зээл тусламжийн бодлогын газрын мэргэжилтэн ийм хүмүүс ажлын хэсэгт байгаа юм байна. </w:t>
      </w:r>
    </w:p>
    <w:p>
      <w:pPr>
        <w:pStyle w:val="style0"/>
        <w:jc w:val="both"/>
      </w:pPr>
      <w:r>
        <w:rPr/>
      </w:r>
    </w:p>
    <w:p>
      <w:pPr>
        <w:pStyle w:val="style0"/>
        <w:jc w:val="both"/>
      </w:pPr>
      <w:r>
        <w:rPr>
          <w:b w:val="false"/>
          <w:bCs w:val="false"/>
          <w:i w:val="false"/>
          <w:iCs w:val="false"/>
          <w:lang w:val="mn-MN"/>
        </w:rPr>
        <w:tab/>
        <w:t>Танилцуулгыг Эрдэнээ сайд хийнэ. Микрофонд урья.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-Эрхэм гишүүд ээ, Байнгын хорооны даргаа, Та бүхэнд энэ өдрийн амрыг айлтгая.</w:t>
      </w:r>
    </w:p>
    <w:p>
      <w:pPr>
        <w:pStyle w:val="style0"/>
        <w:jc w:val="both"/>
      </w:pPr>
      <w:r>
        <w:rPr/>
      </w:r>
    </w:p>
    <w:p>
      <w:pPr>
        <w:pStyle w:val="style0"/>
        <w:jc w:val="both"/>
      </w:pPr>
      <w:r>
        <w:rPr>
          <w:b w:val="false"/>
          <w:bCs w:val="false"/>
          <w:i w:val="false"/>
          <w:iCs w:val="false"/>
          <w:lang w:val="mn-MN"/>
        </w:rPr>
        <w:tab/>
        <w:t>Тэгээд Засгийн газрын 2012-2016 онд хэрэгжүүлэх Мөрийн хөтөлбөрт нийгмийн болон эрүүл мэндийн даатгалын …шинэлэг санхүүгийн үйлчилгээ болон дэвшилт мэдээлэл технологийн арга…нэвтрүүлэх, иргэдэд зориулсан нээлттэй мэдээллийн санг бий болгох зорилтыг тусгасан.</w:t>
      </w:r>
    </w:p>
    <w:p>
      <w:pPr>
        <w:pStyle w:val="style0"/>
        <w:jc w:val="both"/>
      </w:pPr>
      <w:r>
        <w:rPr/>
      </w:r>
    </w:p>
    <w:p>
      <w:pPr>
        <w:pStyle w:val="style0"/>
        <w:jc w:val="both"/>
      </w:pPr>
      <w:r>
        <w:rPr>
          <w:b w:val="false"/>
          <w:bCs w:val="false"/>
          <w:i w:val="false"/>
          <w:iCs w:val="false"/>
          <w:lang w:val="mn-MN"/>
        </w:rPr>
        <w:tab/>
        <w:t>Уг зорилтын хүрээнд Хүнс тэжээл, нийгмийн халамжийн төслийн нэмэлт санхүүжилтийн төслийг хэрэгжүүлэхээр 20 сая ам.долларын нэмэлт хөрөнгө оруулалтыг Азийн хөгжлийн банкны хөнгөлөлттэй зээлийн хөрөнгөөр санхүүжүүлэхээр бид төлөвлөсөн юмаа.</w:t>
      </w:r>
    </w:p>
    <w:p>
      <w:pPr>
        <w:pStyle w:val="style0"/>
        <w:jc w:val="both"/>
      </w:pPr>
      <w:r>
        <w:rPr/>
      </w:r>
    </w:p>
    <w:p>
      <w:pPr>
        <w:pStyle w:val="style0"/>
        <w:jc w:val="both"/>
      </w:pPr>
      <w:r>
        <w:rPr>
          <w:b w:val="false"/>
          <w:bCs w:val="false"/>
          <w:i w:val="false"/>
          <w:iCs w:val="false"/>
          <w:lang w:val="mn-MN"/>
        </w:rPr>
        <w:tab/>
        <w:t>Төслийн зорилго нь нийгмийн даатгал болон нийгмийн халамжийн тогтолцоонд мэдээллийн технологийн дэвшилт арга технологийг нэвтрүүлэн улмаар иргэдэд үзүүлэх нийгмийн даатгалын болон халамжийн үйлчилгээний хүртээмжийг нэмэгдүүлэхэд оршиж байгаа юмаа.</w:t>
      </w:r>
    </w:p>
    <w:p>
      <w:pPr>
        <w:pStyle w:val="style0"/>
        <w:jc w:val="both"/>
      </w:pPr>
      <w:r>
        <w:rPr/>
      </w:r>
    </w:p>
    <w:p>
      <w:pPr>
        <w:pStyle w:val="style0"/>
        <w:jc w:val="both"/>
      </w:pPr>
      <w:r>
        <w:rPr>
          <w:b w:val="false"/>
          <w:bCs w:val="false"/>
          <w:i w:val="false"/>
          <w:iCs w:val="false"/>
          <w:lang w:val="mn-MN"/>
        </w:rPr>
        <w:tab/>
        <w:t>Төслийг хэрэгжүүлснээр нийгмийн даатгалын сангууд болон нийгмийн халамжийн хөтөлбөрүүдийн интернетэд суурилсан идэвхтэй горимоор ажиллах нэгдсэн мэдээллийн сан үүсэж, иргэд өөрсдөө оршин сууж байгаа газраас нийгмийн даатгалын болон нийгмийн халамжийн үйлчилгээний талаарх мэдээлэл авах, даатгал болон халамжийн үйлчилгээнд хамрагдах бүрэн боломжоор хангагдах юмаа.</w:t>
      </w:r>
    </w:p>
    <w:p>
      <w:pPr>
        <w:pStyle w:val="style0"/>
        <w:jc w:val="both"/>
      </w:pPr>
      <w:r>
        <w:rPr/>
      </w:r>
    </w:p>
    <w:p>
      <w:pPr>
        <w:pStyle w:val="style0"/>
        <w:jc w:val="both"/>
      </w:pPr>
      <w:r>
        <w:rPr>
          <w:b w:val="false"/>
          <w:bCs w:val="false"/>
          <w:i w:val="false"/>
          <w:iCs w:val="false"/>
          <w:lang w:val="mn-MN"/>
        </w:rPr>
        <w:tab/>
        <w:t xml:space="preserve">Түүнчлэн нийгмийн даатгалын болон халамжийн байгууллагуудын үйл ажиллагааны ил тод байдал нэмэгдэж, нийгмийн хамгааллын чиглэлээр ажиллаж буй төрийн болон төрийн бус байгууллагуудын хоорондын ажлын уялдаа холбоо эрс сайжрах юмаа. </w:t>
      </w:r>
    </w:p>
    <w:p>
      <w:pPr>
        <w:pStyle w:val="style0"/>
        <w:jc w:val="both"/>
      </w:pPr>
      <w:r>
        <w:rPr/>
      </w:r>
    </w:p>
    <w:p>
      <w:pPr>
        <w:pStyle w:val="style0"/>
        <w:jc w:val="both"/>
      </w:pPr>
      <w:r>
        <w:rPr>
          <w:b w:val="false"/>
          <w:bCs w:val="false"/>
          <w:i w:val="false"/>
          <w:iCs w:val="false"/>
          <w:lang w:val="mn-MN"/>
        </w:rPr>
        <w:tab/>
        <w:t xml:space="preserve">Зээлийн 20 сая ам.долларын хөрөнгийг жилийн 2 хувийн хүүтэйгээр нийт 25 жилийн хугацаанд төлөх нөхцөлтэйгээр. Үүнээс эхний 5 жилд үндсэн өрийн төлбөрөөс чөлөөлөх нөхцөлтэйгээр хийхээр төлөвлөж байгаа. Хүнс тэжээл, нийгмийн халамж төслийн нэмэлт, санхүүжилт төслийн хэрэгжилт 2017 оны 6 дугаар сард дуусгавар болох юмаа. </w:t>
      </w:r>
    </w:p>
    <w:p>
      <w:pPr>
        <w:pStyle w:val="style0"/>
        <w:jc w:val="both"/>
      </w:pPr>
      <w:r>
        <w:rPr/>
      </w:r>
    </w:p>
    <w:p>
      <w:pPr>
        <w:pStyle w:val="style0"/>
        <w:jc w:val="both"/>
      </w:pPr>
      <w:r>
        <w:rPr>
          <w:b w:val="false"/>
          <w:bCs w:val="false"/>
          <w:i w:val="false"/>
          <w:iCs w:val="false"/>
          <w:lang w:val="mn-MN"/>
        </w:rPr>
        <w:tab/>
        <w:t>Азийн хөгжлийн банкны хөнгөлөлттэй зээлийн хөрөнгөөр хэрэгжүүлэх хүнс тэжээл, нийгмийн халамж төслийн нэмэлт санхүүжилтийн төслийн зээлийн асуудлыг хэлэлцэн шийдвэрлэж өгөхийг Та бүхнээс хүсье.</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Эрдэнэ сайдад. Одоо асуулт хэнд байна. Энхболд гишүүн, өөр хэнд байх вэ. Тасаллаа асуултыг.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-Хүнсний хангамж гээд нэг юм. Тэр нь яг ямар учиртай холбоотой юм. Хүнстэйгээ яаж холбогдож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О.Эрдэнэ:</w:t>
      </w:r>
      <w:r>
        <w:rPr>
          <w:b w:val="false"/>
          <w:bCs w:val="false"/>
          <w:i w:val="false"/>
          <w:iCs w:val="false"/>
          <w:lang w:val="mn-MN"/>
        </w:rPr>
        <w:t xml:space="preserve"> -Энэ түрүүчийн Байнгын хороон дээр бас яг асуугдсан. Тэгээд хүнс тэжээл, нийгмийн халамжийн төслийн нэмэлт санхүүжилт хэлбэрээр энэ санхүүжилтийг авъя гэж ингэж тохиролцсон. Шинээр одоо уг яг зориулалтын дагуу нэр томьёогоор нь оруулаад шинэ зээлийн төслийг хэрвээ хэрэгжүүлэх зээл авах нөхцөл тавих юм бол маш удаан хугацаа шаарддаг. Дахиад маш олон ажиллагаа шаарддаг юм байна.</w:t>
      </w:r>
    </w:p>
    <w:p>
      <w:pPr>
        <w:pStyle w:val="style0"/>
        <w:jc w:val="both"/>
      </w:pPr>
      <w:r>
        <w:rPr/>
      </w:r>
    </w:p>
    <w:p>
      <w:pPr>
        <w:pStyle w:val="style0"/>
        <w:jc w:val="both"/>
      </w:pPr>
      <w:r>
        <w:rPr>
          <w:b w:val="false"/>
          <w:bCs w:val="false"/>
          <w:i w:val="false"/>
          <w:iCs w:val="false"/>
          <w:lang w:val="mn-MN"/>
        </w:rPr>
        <w:tab/>
        <w:t xml:space="preserve">Тэгээд Азийн хөгжлийн банкны зүгээс бидэнд өгсөн зөвлөмжөөр бол маш богино цаг хугацаанд шийдүүлэх арга зам бол энэ одоо хэрэгжиж байгаа төслийн нэмэлт, санхүүжилт хэлбэрээр энэнд төслөө оруулж ирээч ээ. Тэгвэл одоо хурдан богино хугацаанд шийдүүлэх боломжтой гэсэн ийм зөвлөмжийг өгсөн. Тэгээд энэ дагуу бас Эдийн засгийн хөгжлийн яамтайгаа зөвшилцөөд энэ асуудлыг ярьж байгаа. </w:t>
      </w:r>
    </w:p>
    <w:p>
      <w:pPr>
        <w:pStyle w:val="style0"/>
        <w:jc w:val="both"/>
      </w:pPr>
      <w:r>
        <w:rPr/>
      </w:r>
    </w:p>
    <w:p>
      <w:pPr>
        <w:pStyle w:val="style0"/>
        <w:jc w:val="both"/>
      </w:pPr>
      <w:r>
        <w:rPr>
          <w:b w:val="false"/>
          <w:bCs w:val="false"/>
          <w:i w:val="false"/>
          <w:iCs w:val="false"/>
          <w:lang w:val="mn-MN"/>
        </w:rPr>
        <w:tab/>
        <w:t>Азийн хөгжлийн банкны удирдлагуудын зүгээс энэ 10 сарын 23-нд одоо зээлд гарын үсэг зурах хугацааг товлосон. Энэ хугацаа бол үндсэндээ маш богино хугацаа байгаа. Энэ асуудал хэрвээ ингээд шийдэгдэх юм бол оны эхнээс санхүүжилт авах боломж бүрдэх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асуулт дууслаа. Үг хэлэх гишүүд байна уу. Батболд гишүүн. Еще  хүн байна уу. За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-Өнөөдрийн энэ Монгол Улсын Засгийн газар Азийн хөгжлийн банк хооронд байгуулах хүнс тэжээл, нийгмийн халамжийн төсөл нэмэлт, санхүүжилтийн зээлийн гэрээний төслийг дэмжиж байгаа юмаа. Яагаад дэмжиж байгаа вэ гэхээр мэдээжийн хэрэг энэ одоо нийгмийн бас ач холбогдолтой энэ төсөл өргөжөөд явж байна, хөгжөөд. </w:t>
      </w:r>
    </w:p>
    <w:p>
      <w:pPr>
        <w:pStyle w:val="style0"/>
        <w:jc w:val="both"/>
      </w:pPr>
      <w:r>
        <w:rPr/>
      </w:r>
    </w:p>
    <w:p>
      <w:pPr>
        <w:pStyle w:val="style0"/>
        <w:jc w:val="both"/>
      </w:pPr>
      <w:r>
        <w:rPr>
          <w:b w:val="false"/>
          <w:bCs w:val="false"/>
          <w:i w:val="false"/>
          <w:iCs w:val="false"/>
          <w:lang w:val="mn-MN"/>
        </w:rPr>
        <w:tab/>
        <w:t>Бас энийг анхдагч санаачлагч нь бол бид хоёр ингээд зэрэгцээд сууж байна. Амаржаргал гишүүн бид хоёр 2008 онд энэ ядуурлыг бууруулахад бас ялангуяа зорилтот бүлэг уруу чиглэсэн ийм одоо үр дүн сайтай болох төсөл юмаа гэж ингэж санаачилж, анх гаргаж ирж байсан. Тэгээд энэ төсөл маань тодорхой үр дүнгээ өгч, түүгээр үл барам тоо хэмжээний хувь, дүнгийн хувьд ч тэр, хөтөлбөрийн хувьд өргөжөөд явж байгаа нь бол сайшаалтай зүйл учраас дэмжиж байгаа юм.</w:t>
      </w:r>
    </w:p>
    <w:p>
      <w:pPr>
        <w:pStyle w:val="style0"/>
        <w:jc w:val="both"/>
      </w:pPr>
      <w:r>
        <w:rPr/>
      </w:r>
    </w:p>
    <w:p>
      <w:pPr>
        <w:pStyle w:val="style0"/>
        <w:jc w:val="both"/>
      </w:pPr>
      <w:r>
        <w:rPr>
          <w:b w:val="false"/>
          <w:bCs w:val="false"/>
          <w:i w:val="false"/>
          <w:iCs w:val="false"/>
          <w:lang w:val="mn-MN"/>
        </w:rPr>
        <w:tab/>
        <w:t>Зүгээр бас энэ дунд тэмдэглэж хэлэхэд ялангуяа хэрэгжүүлэгч байгууллага, бусад ер нь төр, засгийн хувьд анхаарах ёстой нэг гарцаагүй асуудал бол хэдийгээр хөтөлбөр маань ингээд амжилттай явж байгаа хэдий ч гэсэн сайн тал нь явж байгаа хэдий ч гэсэн энэ  хөтөлбөр маань өргөжөөд, еще цаашаагаа яваад байна аа буюу ядуурал тэр зориод байгаа ядуурал маань буулгах гээд байгаа ядуурал маань бууж өгөхгүй байна аа, тэр зорилтот бүлэг маань багасаж өгөхгүй байна аа гэдэг нь өөрөө бол бас одоо ийм харамсалтай үзүүлэлтүүд байгаа юмаа.</w:t>
      </w:r>
    </w:p>
    <w:p>
      <w:pPr>
        <w:pStyle w:val="style0"/>
        <w:jc w:val="both"/>
      </w:pPr>
      <w:r>
        <w:rPr/>
      </w:r>
    </w:p>
    <w:p>
      <w:pPr>
        <w:pStyle w:val="style0"/>
        <w:jc w:val="both"/>
      </w:pPr>
      <w:r>
        <w:rPr>
          <w:b w:val="false"/>
          <w:bCs w:val="false"/>
          <w:i w:val="false"/>
          <w:iCs w:val="false"/>
          <w:lang w:val="mn-MN"/>
        </w:rPr>
        <w:tab/>
        <w:t>Тийм учраас бид энийг бас цааш нь бодож, сайн ажиллах ёстой л гэж ингэж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Энэ асуудалтай холбогдуулж 2 Байнгын хорооны дүгнэлтийг танилцуулах юм байна. Төсвийн болон Эдийн засгийн байнгын хорооны дүгнэлтийг Баярсайхан гишүүн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-Эрхэм гишүүд ээ, Монгол Улсын Засгийн газраас 2013 оны 10 сарын 15-ны өдөр Засгийн газар Азийн хөгжлийн банк хооронд байгуулах Хүнс тэжээл, нийгмийн халамжийн төслийн нэмэлт санхүүжилтийн зээлийн гэрээний төслийг Улсын Их Хурлын холбогдох Байнгын хороодтой зөвшилцөхөөр өргөн мэдүүлсэн.</w:t>
      </w:r>
    </w:p>
    <w:p>
      <w:pPr>
        <w:pStyle w:val="style0"/>
        <w:jc w:val="both"/>
      </w:pPr>
      <w:r>
        <w:rPr/>
      </w:r>
    </w:p>
    <w:p>
      <w:pPr>
        <w:pStyle w:val="style0"/>
        <w:jc w:val="both"/>
      </w:pPr>
      <w:r>
        <w:rPr>
          <w:b w:val="false"/>
          <w:bCs w:val="false"/>
          <w:i w:val="false"/>
          <w:iCs w:val="false"/>
          <w:lang w:val="mn-MN"/>
        </w:rPr>
        <w:tab/>
        <w:t>Төсвийн болон Эдийн засгийн байнгын хороо 10 дугаар сарын 16-ны өдрийн хамтарсан хуралдаанаар дээрх зээлийн гэрээний төслийг зөвшилцөх эсэх асуудлыг хэлэлцлээ.</w:t>
      </w:r>
    </w:p>
    <w:p>
      <w:pPr>
        <w:pStyle w:val="style0"/>
        <w:jc w:val="both"/>
      </w:pPr>
      <w:r>
        <w:rPr/>
      </w:r>
    </w:p>
    <w:p>
      <w:pPr>
        <w:pStyle w:val="style0"/>
        <w:jc w:val="both"/>
      </w:pPr>
      <w:r>
        <w:rPr>
          <w:b w:val="false"/>
          <w:bCs w:val="false"/>
          <w:i w:val="false"/>
          <w:iCs w:val="false"/>
          <w:lang w:val="mn-MN"/>
        </w:rPr>
        <w:tab/>
        <w:t xml:space="preserve">Засгийн газраас нийгмийн даатгал болон нийгмийн халамжийн тогтолцоонд мэдээллийн технологийн дэвшилтэт арга технологийг нэвтрүүлэн, улмаар иргэдэд үзүүлэх нийгмийн даатгалын болон халамжийн үйлчилгээний хүртээмжийг нэмэгдүүлэх зорилгоор Хүнс тэжээл, нийгмийн халамжийн төслийн нэмэлт санхүүжилтийн зээлийн гэрээний төслийг боловсруулжээ. </w:t>
      </w:r>
    </w:p>
    <w:p>
      <w:pPr>
        <w:pStyle w:val="style0"/>
        <w:jc w:val="both"/>
      </w:pPr>
      <w:r>
        <w:rPr/>
      </w:r>
    </w:p>
    <w:p>
      <w:pPr>
        <w:pStyle w:val="style0"/>
        <w:jc w:val="both"/>
      </w:pPr>
      <w:r>
        <w:rPr>
          <w:b w:val="false"/>
          <w:bCs w:val="false"/>
          <w:i w:val="false"/>
          <w:iCs w:val="false"/>
          <w:lang w:val="mn-MN"/>
        </w:rPr>
        <w:tab/>
        <w:t>Зээлийн гэрээний төслийг 2014 оны 6 дугаар сараас 2017 оны 6 сар хүртэлх хугацаанд хэрэгжүүлэхээр төлөвлөж, нийт 23.5 сая ам.долларын хөрөнгөөр санхүүжүүлэхээр төлөвлөсний 20 сая долларыг нь Азийн хөгжлийн банкны хөнгөлөлттэй зээлийн хөрөнгөөр жилийн 2.0 хувийн хүүтэйгээр нийт 25 жилийн хугацаанд буцаан төлөх бөгөөд үүнээс эхний 5 жилд үндсэн өрийн төлбөрөөс чөлөөлөгдөх нөхцөлтэйгээр санхүүжүүлэхээр тусгасан байна.</w:t>
      </w:r>
    </w:p>
    <w:p>
      <w:pPr>
        <w:pStyle w:val="style0"/>
        <w:jc w:val="both"/>
      </w:pPr>
      <w:r>
        <w:rPr/>
      </w:r>
    </w:p>
    <w:p>
      <w:pPr>
        <w:pStyle w:val="style0"/>
        <w:jc w:val="both"/>
      </w:pPr>
      <w:r>
        <w:rPr>
          <w:b w:val="false"/>
          <w:bCs w:val="false"/>
          <w:i w:val="false"/>
          <w:iCs w:val="false"/>
          <w:lang w:val="mn-MN"/>
        </w:rPr>
        <w:tab/>
        <w:t xml:space="preserve">Засгийн газраас 3 сая ам.долларын хөрөнгийг санхүүжүүлэх шаардлагатай гэж тусгасан байна. </w:t>
      </w:r>
    </w:p>
    <w:p>
      <w:pPr>
        <w:pStyle w:val="style0"/>
        <w:jc w:val="both"/>
      </w:pPr>
      <w:r>
        <w:rPr/>
      </w:r>
    </w:p>
    <w:p>
      <w:pPr>
        <w:pStyle w:val="style0"/>
        <w:jc w:val="both"/>
      </w:pPr>
      <w:r>
        <w:rPr>
          <w:b w:val="false"/>
          <w:bCs w:val="false"/>
          <w:i w:val="false"/>
          <w:iCs w:val="false"/>
          <w:lang w:val="mn-MN"/>
        </w:rPr>
        <w:tab/>
        <w:t>Азийн хөгжлийн банкны тусгай сангийн эх үүсвэрээс 0.5 сая ам.долларын хөрөнгийг нийгмийн хамгааллын системийг оновчтой болгох зорилтот бүлгийг зөв тодорхойлох, нийгмийн хамгааллын стратегийн чиглэлийг тодорхойлох ажилд дэмжлэг үзүүлэх зорилгоор буцалтгүй тусламжаар авахаар тусгасан байна.</w:t>
      </w:r>
    </w:p>
    <w:p>
      <w:pPr>
        <w:pStyle w:val="style0"/>
        <w:jc w:val="both"/>
      </w:pPr>
      <w:r>
        <w:rPr/>
      </w:r>
    </w:p>
    <w:p>
      <w:pPr>
        <w:pStyle w:val="style0"/>
        <w:jc w:val="both"/>
      </w:pPr>
      <w:r>
        <w:rPr>
          <w:b w:val="false"/>
          <w:bCs w:val="false"/>
          <w:i w:val="false"/>
          <w:iCs w:val="false"/>
          <w:lang w:val="mn-MN"/>
        </w:rPr>
        <w:tab/>
        <w:t>Зээлийн гэрээний төсөл батлагдсанаар нийгмийн даатгалын сангууд болон нийгмийн халамжийн хөтөлбөрүүдийн интернетэд суурилсан идэвхтэй горимоор ажиллах нэгдсэн мэдээллийн сан үүсгэж, иргэд өөрсдийн оршин сууж буй газраас нийгмийн даатгалын болон халамжийн үйлчилгээнд хамрагдах боломжтой болох юм байна аа.</w:t>
      </w:r>
    </w:p>
    <w:p>
      <w:pPr>
        <w:pStyle w:val="style0"/>
        <w:jc w:val="both"/>
      </w:pPr>
      <w:r>
        <w:rPr/>
      </w:r>
    </w:p>
    <w:p>
      <w:pPr>
        <w:pStyle w:val="style0"/>
        <w:jc w:val="both"/>
      </w:pPr>
      <w:r>
        <w:rPr>
          <w:b w:val="false"/>
          <w:bCs w:val="false"/>
          <w:i w:val="false"/>
          <w:iCs w:val="false"/>
          <w:lang w:val="mn-MN"/>
        </w:rPr>
        <w:tab/>
        <w:t>Нийгмийн халамжийн мөнгөн тэтгэмж бүхий тогтолцоог шинэчилж, хөтөлбөрт үйлчилгээ бүхий халамжийн тогтолцоонд шилжүүлэн, нийгмийн халамжийн хавтгайрсан, давхардсан үйлчилгээг илүү оновчтой, үр ашигтай болгохоор тусгасан байна.</w:t>
      </w:r>
    </w:p>
    <w:p>
      <w:pPr>
        <w:pStyle w:val="style0"/>
        <w:jc w:val="both"/>
      </w:pPr>
      <w:r>
        <w:rPr>
          <w:b w:val="false"/>
          <w:bCs w:val="false"/>
          <w:i w:val="false"/>
          <w:iCs w:val="false"/>
          <w:lang w:val="mn-MN"/>
        </w:rPr>
        <w:tab/>
        <w:t>Байнгын хороодын хамтарсан хуралдаанаар Зээлийн гэрээний төслийг хэлэлцэх явцад зээлийн гэрээний зорилт,  хүүгийн төлбөрийн хэмжээ, зөвлөх үйлчилгээний талаар тодорхой асуултыг асууж, хариулт авлаа.</w:t>
      </w:r>
    </w:p>
    <w:p>
      <w:pPr>
        <w:pStyle w:val="style0"/>
        <w:jc w:val="both"/>
      </w:pPr>
      <w:r>
        <w:rPr/>
      </w:r>
    </w:p>
    <w:p>
      <w:pPr>
        <w:pStyle w:val="style0"/>
        <w:jc w:val="both"/>
      </w:pPr>
      <w:r>
        <w:rPr>
          <w:b w:val="false"/>
          <w:bCs w:val="false"/>
          <w:i w:val="false"/>
          <w:iCs w:val="false"/>
          <w:lang w:val="mn-MN"/>
        </w:rPr>
        <w:tab/>
        <w:t>Их Хурлын гишүүн Амаржаргал Зээлийн гэрээний ...зээлийн төслийг хэл найруулгын талаас нь онцгой анхаарч авч үзэх хэрэгтэй. Анх хэрэгжүүлж эхлүүлсэн хүнсний талоны хөтөлбөр нь очих эзэндээ хүрэхгүй байгаа талаар орон нутгаас шүүмжлэл гарч байгааг анхаарах, хөтөлбөрийг хэрэгжүүлэх явцад ядуурал бууруулах байгаад дүгнэлт хийж, нийгмийн даатгал, халамжийн тогтолцоог боловсронгуй болгох асуудлыг Засгийн газрын түвшинд иж бүрнээр нь авч үзэх нь зүйтэй.</w:t>
      </w:r>
    </w:p>
    <w:p>
      <w:pPr>
        <w:pStyle w:val="style0"/>
        <w:jc w:val="both"/>
      </w:pPr>
      <w:r>
        <w:rPr/>
      </w:r>
    </w:p>
    <w:p>
      <w:pPr>
        <w:pStyle w:val="style0"/>
        <w:jc w:val="both"/>
      </w:pPr>
      <w:r>
        <w:rPr>
          <w:b w:val="false"/>
          <w:bCs w:val="false"/>
          <w:i w:val="false"/>
          <w:iCs w:val="false"/>
          <w:lang w:val="mn-MN"/>
        </w:rPr>
        <w:tab/>
        <w:t>Гишүүн Ч.Хүрэлбаатар, М.Зоригт нар зээлийн гэрээний нөхцөлд хэрэгжүүлэх арга хэмжээн дотор байгаа ядуурлын талаарх мэдээллийг Улсын бүртгэлийн газрын мэдээллийн санд байгаа мэдээллээс авч ашиглан, хэмнэгдсэн зардлыг оновчтой зүйлд зарцуулахад анхаарах, төслийн нэгжийг бие даасан байдлаар ажиллуулахгүй байх нь зүйтэй гэсэн саналуудыг гаргаж байсныг илтгэе.</w:t>
      </w:r>
    </w:p>
    <w:p>
      <w:pPr>
        <w:pStyle w:val="style0"/>
        <w:jc w:val="both"/>
      </w:pPr>
      <w:r>
        <w:rPr/>
      </w:r>
    </w:p>
    <w:p>
      <w:pPr>
        <w:pStyle w:val="style0"/>
        <w:jc w:val="both"/>
      </w:pPr>
      <w:r>
        <w:rPr>
          <w:b w:val="false"/>
          <w:bCs w:val="false"/>
          <w:i w:val="false"/>
          <w:iCs w:val="false"/>
          <w:lang w:val="mn-MN"/>
        </w:rPr>
        <w:tab/>
        <w:t>Төсвийн болон Эдийн засгийн байнгын хороодын хамтарсан хуралдаанд оролцсон гишүүдийн олонх нь Засгийн газар Азийн хөгжлийн банк хооронд байгуулах Хүнс тэжээл, нийгмийн халамжийн төслийн нэмэлт санхүүжилт, зээлийн гэрээний төслийг зөвшилцөх нь зүйтэй гэж үзэж, санал дүгнэлтээ Аюулгүй байдал, гадаад бодлогын байнгын хороонд танилцуулж байна.</w:t>
      </w:r>
    </w:p>
    <w:p>
      <w:pPr>
        <w:pStyle w:val="style0"/>
        <w:jc w:val="both"/>
      </w:pPr>
      <w:r>
        <w:rPr/>
      </w:r>
    </w:p>
    <w:p>
      <w:pPr>
        <w:pStyle w:val="style0"/>
        <w:jc w:val="both"/>
      </w:pPr>
      <w:r>
        <w:rPr>
          <w:b w:val="false"/>
          <w:bCs w:val="false"/>
          <w:i w:val="false"/>
          <w:iCs w:val="false"/>
          <w:lang w:val="mn-MN"/>
        </w:rPr>
        <w:tab/>
        <w:t>Эрхэм гишүүд ээ,</w:t>
      </w:r>
    </w:p>
    <w:p>
      <w:pPr>
        <w:pStyle w:val="style0"/>
        <w:jc w:val="both"/>
      </w:pPr>
      <w:r>
        <w:rPr/>
      </w:r>
    </w:p>
    <w:p>
      <w:pPr>
        <w:pStyle w:val="style0"/>
        <w:jc w:val="both"/>
      </w:pPr>
      <w:r>
        <w:rPr>
          <w:b w:val="false"/>
          <w:bCs w:val="false"/>
          <w:i w:val="false"/>
          <w:iCs w:val="false"/>
          <w:lang w:val="mn-MN"/>
        </w:rPr>
        <w:tab/>
        <w:t>Тус зээлийн гэрээний төслийн зөвшилцөх эсэх тухай Төсвийн болон Эдийн засгийн байнгын хороодын хамтарсан дүгнэлтийг хэлэлцэн шийдвэрлэж өгөхийг хүсье.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Л.Цог: </w:t>
      </w:r>
      <w:r>
        <w:rPr>
          <w:b w:val="false"/>
          <w:bCs w:val="false"/>
          <w:i w:val="false"/>
          <w:iCs w:val="false"/>
          <w:lang w:val="mn-MN"/>
        </w:rPr>
        <w:t>-Баярлалаа. Одоо уг зээлийн гэрээний төслийг дэмжиж гарын үсэг зурахыг Засгийн газарт зөвшөөрөх тухай асуудлаар санал хураалт явуулъя. Зөвшөөрөх нь зүйтэй гэсэн саналыг дэмжиж байгаа гишүүд гараа өргөнө үү. 11-9. Олонх байна.</w:t>
      </w:r>
    </w:p>
    <w:p>
      <w:pPr>
        <w:pStyle w:val="style0"/>
        <w:jc w:val="both"/>
      </w:pPr>
      <w:r>
        <w:rPr/>
      </w:r>
    </w:p>
    <w:p>
      <w:pPr>
        <w:pStyle w:val="style0"/>
        <w:jc w:val="both"/>
      </w:pPr>
      <w:r>
        <w:rPr>
          <w:b w:val="false"/>
          <w:bCs w:val="false"/>
          <w:i w:val="false"/>
          <w:iCs w:val="false"/>
          <w:lang w:val="mn-MN"/>
        </w:rPr>
        <w:tab/>
        <w:t xml:space="preserve">Ингээд хэлэлцэх асуудал дууссан учир. Бас нэг юм дутуу байгаа юм байна. Саяын тоолсон дэмжсэн санал Гарамгайбаатар гишүүн орсон уу. Дэмжсэн юм байна. Тэгэхээр энэ асуудлыг протоколд дэмжиж тусгах нь зүйтэй юм байна шүү. 11-10. Ингэвэл зөвдөх юм байна. </w:t>
      </w:r>
    </w:p>
    <w:p>
      <w:pPr>
        <w:pStyle w:val="style0"/>
        <w:jc w:val="both"/>
      </w:pPr>
      <w:r>
        <w:rPr/>
      </w:r>
    </w:p>
    <w:p>
      <w:pPr>
        <w:pStyle w:val="style0"/>
        <w:jc w:val="both"/>
      </w:pPr>
      <w:r>
        <w:rPr>
          <w:b w:val="false"/>
          <w:bCs w:val="false"/>
          <w:i w:val="false"/>
          <w:iCs w:val="false"/>
          <w:lang w:val="mn-MN"/>
        </w:rPr>
        <w:tab/>
        <w:t>Ингээд хэлэлцэх асуудал дууслаа. Байнгын хорооны хурал өндөрлөснийг мэдэгдье.</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b w:val="false"/>
          <w:bCs w:val="false"/>
          <w:i w:val="false"/>
          <w:iCs w:val="false"/>
          <w:lang w:val="mn-MN"/>
        </w:rPr>
        <w:b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center"/>
      </w:pPr>
      <w:r>
        <w:rPr/>
      </w:r>
    </w:p>
    <w:sectPr>
      <w:footerReference r:id="rId2" w:type="default"/>
      <w:type w:val="nextPage"/>
      <w:pgSz w:h="15840" w:w="12240"/>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703" w:val="center"/>
        <w:tab w:leader="none" w:pos="94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2013-11-20T15:35:43.20Z</dcterms:created>
  <cp:lastPrinted>2013-12-16T09:00:14.17Z</cp:lastPrinted>
  <cp:revision>0</cp:revision>
</cp:coreProperties>
</file>