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tabs/>
        <w:spacing w:after="0" w:before="0"/>
        <w:ind w:hanging="0" w:left="0"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Fonts w:cs="Arial"/>
          <w:i w:val="false"/>
          <w:iCs w:val="false"/>
          <w:sz w:val="24"/>
          <w:szCs w:val="24"/>
        </w:rPr>
        <w:t>М</w:t>
      </w:r>
      <w:r>
        <w:rPr>
          <w:rFonts w:cs="Arial"/>
          <w:i w:val="false"/>
          <w:iCs w:val="false"/>
          <w:sz w:val="22"/>
          <w:szCs w:val="22"/>
        </w:rPr>
        <w:t xml:space="preserve">онгол Улсын Их Хурлын </w:t>
      </w:r>
      <w:r>
        <w:rPr>
          <w:rFonts w:cs="Arial"/>
          <w:i w:val="false"/>
          <w:iCs w:val="false"/>
          <w:sz w:val="22"/>
          <w:szCs w:val="22"/>
          <w:lang w:val="mn-MN"/>
        </w:rPr>
        <w:t>2014 оны намрын ээлжит чуулганы Байгаль орчин, х</w:t>
      </w:r>
      <w:r>
        <w:rPr>
          <w:rFonts w:cs="Arial"/>
          <w:i w:val="false"/>
          <w:iCs w:val="false"/>
          <w:sz w:val="21"/>
          <w:szCs w:val="21"/>
          <w:lang w:val="mn-MN"/>
        </w:rPr>
        <w:t>үнс, хөдөө аж ахуйн байнгын хорооны 2015 оны 01 дүгээр сарын 14-ний өдөр /Лхагва гараг/-ийн хуралдааны гар тэмдэглэл</w:t>
      </w:r>
    </w:p>
    <w:p>
      <w:pPr>
        <w:pStyle w:val="style21"/>
        <w:spacing w:after="0" w:before="0"/>
        <w:ind w:hanging="0" w:left="283" w:right="0"/>
        <w:contextualSpacing w:val="false"/>
        <w:jc w:val="center"/>
      </w:pPr>
      <w:r>
        <w:rPr/>
      </w:r>
    </w:p>
    <w:p>
      <w:pPr>
        <w:pStyle w:val="style22"/>
        <w:spacing w:after="0" w:before="0"/>
        <w:ind w:hanging="0" w:left="0" w:right="0"/>
        <w:contextualSpacing w:val="false"/>
      </w:pPr>
      <w:r>
        <w:rPr>
          <w:rFonts w:cs="Arial"/>
          <w:sz w:val="21"/>
          <w:szCs w:val="21"/>
          <w:lang w:val="mn-MN"/>
        </w:rPr>
        <w:tab/>
        <w:t>Байгаль орчин, хүнс, хөдөө аж ахуйн ба</w:t>
      </w:r>
      <w:bookmarkStart w:id="0" w:name="__UnoMark__11151_2131316772"/>
      <w:bookmarkEnd w:id="0"/>
      <w:r>
        <w:rPr>
          <w:rFonts w:cs="Arial"/>
          <w:sz w:val="21"/>
          <w:szCs w:val="21"/>
          <w:lang w:val="mn-MN"/>
        </w:rPr>
        <w:t xml:space="preserve">йнгын хорооны дарга, Улсын Их Хурлын гишүүн </w:t>
      </w:r>
      <w:r>
        <w:rPr>
          <w:rFonts w:cs="Arial"/>
          <w:sz w:val="21"/>
          <w:szCs w:val="21"/>
          <w:effect w:val="blinkBackground"/>
          <w:lang w:val="mn-MN"/>
        </w:rPr>
        <w:t>Су.Батболд</w:t>
      </w:r>
      <w:r>
        <w:rPr>
          <w:rFonts w:cs="Arial"/>
          <w:sz w:val="21"/>
          <w:szCs w:val="21"/>
          <w:lang w:val="mn-MN"/>
        </w:rPr>
        <w:t xml:space="preserve"> ирц, хэлэлцэх асуудлын дарааллыг танилцуулж,</w:t>
      </w:r>
      <w:r>
        <w:rPr>
          <w:rFonts w:cs="Arial"/>
          <w:sz w:val="21"/>
          <w:szCs w:val="21"/>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1"/>
          <w:szCs w:val="21"/>
          <w:lang w:val="mn-MN"/>
        </w:rPr>
        <w:tab/>
        <w:t>И</w:t>
      </w:r>
      <w:r>
        <w:rPr>
          <w:rFonts w:cs="Arial"/>
          <w:b w:val="false"/>
          <w:bCs w:val="false"/>
          <w:i w:val="false"/>
          <w:iCs w:val="false"/>
          <w:sz w:val="21"/>
          <w:szCs w:val="21"/>
        </w:rPr>
        <w:t xml:space="preserve">рвэл зохих </w:t>
      </w:r>
      <w:r>
        <w:rPr>
          <w:rFonts w:cs="Arial"/>
          <w:b w:val="false"/>
          <w:bCs w:val="false"/>
          <w:i w:val="false"/>
          <w:iCs w:val="false"/>
          <w:sz w:val="21"/>
          <w:szCs w:val="21"/>
          <w:lang w:val="mn-MN"/>
        </w:rPr>
        <w:t>19</w:t>
      </w:r>
      <w:r>
        <w:rPr>
          <w:rFonts w:cs="Arial"/>
          <w:b w:val="false"/>
          <w:bCs w:val="false"/>
          <w:i w:val="false"/>
          <w:iCs w:val="false"/>
          <w:sz w:val="21"/>
          <w:szCs w:val="21"/>
        </w:rPr>
        <w:t xml:space="preserve"> гишүүнээс </w:t>
      </w:r>
      <w:r>
        <w:rPr>
          <w:rFonts w:cs="Arial"/>
          <w:b w:val="false"/>
          <w:bCs w:val="false"/>
          <w:i w:val="false"/>
          <w:iCs w:val="false"/>
          <w:sz w:val="21"/>
          <w:szCs w:val="21"/>
          <w:lang w:val="mn-MN"/>
        </w:rPr>
        <w:t>10</w:t>
      </w:r>
      <w:r>
        <w:rPr>
          <w:rFonts w:cs="Arial"/>
          <w:b w:val="false"/>
          <w:bCs w:val="false"/>
          <w:i w:val="false"/>
          <w:iCs w:val="false"/>
          <w:sz w:val="21"/>
          <w:szCs w:val="21"/>
        </w:rPr>
        <w:t xml:space="preserve"> гишүүн ирж, </w:t>
      </w:r>
      <w:r>
        <w:rPr>
          <w:rFonts w:cs="Arial"/>
          <w:b w:val="false"/>
          <w:bCs w:val="false"/>
          <w:i w:val="false"/>
          <w:iCs w:val="false"/>
          <w:sz w:val="21"/>
          <w:szCs w:val="21"/>
          <w:lang w:val="mn-MN"/>
        </w:rPr>
        <w:t>52.6</w:t>
      </w:r>
      <w:r>
        <w:rPr>
          <w:rFonts w:cs="Arial"/>
          <w:b w:val="false"/>
          <w:bCs w:val="false"/>
          <w:i w:val="false"/>
          <w:iCs w:val="false"/>
          <w:sz w:val="21"/>
          <w:szCs w:val="21"/>
        </w:rPr>
        <w:t xml:space="preserve"> хувийн ирцтэй</w:t>
      </w:r>
      <w:r>
        <w:rPr>
          <w:rFonts w:cs="Arial"/>
          <w:b w:val="false"/>
          <w:bCs w:val="false"/>
          <w:i w:val="false"/>
          <w:iCs w:val="false"/>
          <w:sz w:val="21"/>
          <w:szCs w:val="21"/>
          <w:lang w:val="mn-MN"/>
        </w:rPr>
        <w:t xml:space="preserve">гээр хуралдаан 09  цаг 50 минутад Төрийн ордны “В” танхимд эхлэв. </w:t>
      </w:r>
    </w:p>
    <w:p>
      <w:pPr>
        <w:pStyle w:val="style22"/>
        <w:spacing w:after="0" w:before="0"/>
        <w:ind w:firstLine="749" w:left="0" w:right="0"/>
        <w:contextualSpacing w:val="false"/>
      </w:pPr>
      <w:r>
        <w:rPr/>
      </w:r>
    </w:p>
    <w:p>
      <w:pPr>
        <w:pStyle w:val="style22"/>
        <w:spacing w:after="0" w:before="0"/>
        <w:ind w:hanging="0" w:left="0" w:right="0"/>
        <w:contextualSpacing w:val="false"/>
      </w:pPr>
      <w:r>
        <w:rPr>
          <w:rFonts w:cs="Arial"/>
          <w:b/>
          <w:bCs/>
          <w:i w:val="false"/>
          <w:iCs w:val="false"/>
          <w:sz w:val="21"/>
          <w:szCs w:val="21"/>
        </w:rPr>
        <w:tab/>
      </w:r>
      <w:r>
        <w:rPr>
          <w:rFonts w:cs="Arial"/>
          <w:b/>
          <w:bCs/>
          <w:i w:val="false"/>
          <w:iCs w:val="false"/>
          <w:sz w:val="21"/>
          <w:szCs w:val="21"/>
          <w:lang w:val="mn-MN"/>
        </w:rPr>
        <w:t xml:space="preserve">Өвчтэй: </w:t>
      </w:r>
      <w:r>
        <w:rPr>
          <w:rFonts w:cs="Arial"/>
          <w:b w:val="false"/>
          <w:bCs w:val="false"/>
          <w:i w:val="false"/>
          <w:iCs w:val="false"/>
          <w:sz w:val="21"/>
          <w:szCs w:val="21"/>
          <w:lang w:val="mn-MN"/>
        </w:rPr>
        <w:t>Л.Эрдэнэчимэг.</w:t>
      </w:r>
    </w:p>
    <w:p>
      <w:pPr>
        <w:pStyle w:val="style22"/>
        <w:spacing w:after="0" w:before="0"/>
        <w:ind w:hanging="0" w:left="0" w:right="0"/>
        <w:contextualSpacing w:val="false"/>
      </w:pPr>
      <w:r>
        <w:rPr>
          <w:rFonts w:cs="Arial"/>
          <w:b w:val="false"/>
          <w:bCs w:val="false"/>
          <w:i w:val="false"/>
          <w:iCs w:val="false"/>
          <w:sz w:val="21"/>
          <w:szCs w:val="21"/>
          <w:lang w:val="mn-MN"/>
        </w:rPr>
        <w:tab/>
      </w:r>
      <w:r>
        <w:rPr>
          <w:rFonts w:cs="Arial"/>
          <w:b/>
          <w:bCs/>
          <w:i w:val="false"/>
          <w:iCs w:val="false"/>
          <w:sz w:val="21"/>
          <w:szCs w:val="21"/>
          <w:lang w:val="mn-MN"/>
        </w:rPr>
        <w:t xml:space="preserve">Тасалсан: </w:t>
      </w:r>
      <w:r>
        <w:rPr>
          <w:rFonts w:cs="Arial"/>
          <w:b w:val="false"/>
          <w:bCs w:val="false"/>
          <w:i w:val="false"/>
          <w:iCs w:val="false"/>
          <w:sz w:val="21"/>
          <w:szCs w:val="21"/>
          <w:lang w:val="mn-MN"/>
        </w:rPr>
        <w:t>Д.Арвин, Х.Баттулга, Б.Бат-Эрдэнэ, С.Дэмбэрэл, Б.Наранхүү, Н.Номтойбаяр, Я.Содбаатар, Ч.Хүрэлбаатар.</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1"/>
          <w:szCs w:val="21"/>
          <w:lang w:val="mn-MN"/>
        </w:rPr>
        <w:tab/>
        <w:t>Хэлэлцэх асуудлын дараалалтай холбогдуулан Улсын Их Хурлын гишүүн Б.Гарамгайбаатар, О.Баасанхүү нарын гаргасан, Төсвийн тогтвортой байдлын тухай хуулийн өөрчлөлтийг Засгийн газар Улсын Их Хуралд өргөн барьсан байгаа бөгөөд төсвийн тодотгол, төсвийн тогтвортой байдлын хуультайгаа нийцүүлж оруулж ирэх нь зүйтэй учраас Монгол Улсын 2015 оны төсвийн тухай хуульд нэмэлт, өөрчлөлт оруулах тухай, Хүний хөгжил сангийн 2015 оны төс</w:t>
      </w:r>
      <w:r>
        <w:rPr>
          <w:rFonts w:cs="Arial"/>
          <w:b w:val="false"/>
          <w:bCs w:val="false"/>
          <w:i w:val="false"/>
          <w:iCs w:val="false"/>
          <w:sz w:val="21"/>
          <w:szCs w:val="21"/>
          <w:lang w:val="mn-MN"/>
        </w:rPr>
        <w:t>в</w:t>
      </w:r>
      <w:r>
        <w:rPr>
          <w:rFonts w:cs="Arial"/>
          <w:b w:val="false"/>
          <w:bCs w:val="false"/>
          <w:i w:val="false"/>
          <w:iCs w:val="false"/>
          <w:sz w:val="21"/>
          <w:szCs w:val="21"/>
          <w:lang w:val="mn-MN"/>
        </w:rPr>
        <w:t xml:space="preserve">ийн тухай хуульд өөрчлөлт оруулах тухай, Нийгмийн даатгалын сангийн 2015 оны төсвийн тухай хуульд өөрчлөлт оруулах тухай болон дагалдах хуулийн төслүүдийг хойшлуулъя гэсэн санал гаргав.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1"/>
          <w:szCs w:val="21"/>
          <w:lang w:val="mn-MN"/>
        </w:rPr>
        <w:tab/>
        <w:t xml:space="preserve">Байнгын хорооны хуралдааны хэлэлцэх асуудлын дараалалд орсон,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хоёр дахь хэлэлцүүлэг, Хөрөнгийн албан татварын тухай хуулийн төслийн анхны хэлэлцүүлэг, Байгалийн нөөц ашигласны төлбөрийн тухай хуульд өөрчлөлт оруулах тухай, Агаарын тухай хуульд өөрчлөлт оруулах тухай хууль болон Тогтоолын заалт хүчингүй болгох тухай Улсын Их Хурлын тогтоолын төслүүд гэсэн Төсвийн тухай хуультай хамт өргөн мэдүүлсэн эдгээр хуулийн хэлэлцүүлгүүдийг хойшлуулахаар тогтов. </w:t>
      </w:r>
    </w:p>
    <w:p>
      <w:pPr>
        <w:pStyle w:val="style22"/>
        <w:spacing w:after="0" w:before="0"/>
        <w:ind w:hanging="0" w:left="0" w:right="0"/>
        <w:contextualSpacing w:val="false"/>
      </w:pPr>
      <w:r>
        <w:rPr>
          <w:rFonts w:cs="Arial"/>
          <w:b w:val="false"/>
          <w:bCs w:val="false"/>
          <w:i w:val="false"/>
          <w:iCs w:val="false"/>
          <w:sz w:val="21"/>
          <w:szCs w:val="21"/>
          <w:lang w:val="mn-MN"/>
        </w:rPr>
        <w:t xml:space="preserve">. </w:t>
      </w:r>
    </w:p>
    <w:p>
      <w:pPr>
        <w:pStyle w:val="style0"/>
        <w:spacing w:after="0" w:before="0"/>
        <w:ind w:hanging="0" w:left="0" w:right="0"/>
        <w:contextualSpacing w:val="false"/>
        <w:jc w:val="both"/>
      </w:pPr>
      <w:r>
        <w:rPr>
          <w:rFonts w:cs="Arial"/>
          <w:b/>
          <w:bCs/>
          <w:i/>
          <w:iCs/>
          <w:sz w:val="21"/>
          <w:szCs w:val="21"/>
          <w:lang w:val="ms-MY"/>
        </w:rPr>
        <w:tab/>
      </w:r>
      <w:bookmarkStart w:id="1" w:name="__DdeLink__883_1044925891"/>
      <w:r>
        <w:rPr>
          <w:rFonts w:cs="Arial"/>
          <w:b/>
          <w:bCs/>
          <w:i/>
          <w:iCs/>
          <w:sz w:val="21"/>
          <w:szCs w:val="21"/>
          <w:lang w:val="ms-MY"/>
        </w:rPr>
        <w:t>Хуралдаан 1</w:t>
      </w:r>
      <w:r>
        <w:rPr>
          <w:rFonts w:cs="Arial"/>
          <w:b/>
          <w:bCs/>
          <w:i/>
          <w:iCs/>
          <w:sz w:val="21"/>
          <w:szCs w:val="21"/>
          <w:lang w:val="mn-MN"/>
        </w:rPr>
        <w:t>5 минут үргэлжилж, 10 ц</w:t>
      </w:r>
      <w:r>
        <w:rPr>
          <w:rFonts w:cs="Arial"/>
          <w:b/>
          <w:bCs/>
          <w:i/>
          <w:iCs/>
          <w:sz w:val="21"/>
          <w:szCs w:val="21"/>
          <w:lang w:val="ms-MY"/>
        </w:rPr>
        <w:t xml:space="preserve">аг </w:t>
      </w:r>
      <w:r>
        <w:rPr>
          <w:rFonts w:cs="Arial"/>
          <w:b/>
          <w:bCs/>
          <w:i/>
          <w:iCs/>
          <w:sz w:val="21"/>
          <w:szCs w:val="21"/>
          <w:lang w:val="mn-MN"/>
        </w:rPr>
        <w:t xml:space="preserve">05 минутад </w:t>
      </w:r>
      <w:bookmarkEnd w:id="1"/>
      <w:r>
        <w:rPr>
          <w:rFonts w:cs="Arial"/>
          <w:b/>
          <w:bCs/>
          <w:i/>
          <w:iCs/>
          <w:sz w:val="21"/>
          <w:szCs w:val="21"/>
          <w:lang w:val="ms-MY"/>
        </w:rPr>
        <w:t>өндөрлөв.</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1"/>
          <w:szCs w:val="21"/>
          <w:lang w:val="ms-MY"/>
        </w:rPr>
        <w:tab/>
        <w:t xml:space="preserve">Тэмдэглэлтэй танилцсан: </w:t>
      </w:r>
    </w:p>
    <w:p>
      <w:pPr>
        <w:pStyle w:val="style23"/>
        <w:spacing w:after="0" w:before="0"/>
        <w:contextualSpacing w:val="false"/>
        <w:jc w:val="both"/>
      </w:pPr>
      <w:r>
        <w:rPr>
          <w:rFonts w:cs="Arial"/>
          <w:b w:val="false"/>
          <w:bCs w:val="false"/>
          <w:sz w:val="21"/>
          <w:szCs w:val="21"/>
          <w:lang w:val="ms-MY"/>
        </w:rPr>
        <w:tab/>
        <w:t>Б</w:t>
      </w:r>
      <w:r>
        <w:rPr>
          <w:rFonts w:cs="Arial"/>
          <w:b w:val="false"/>
          <w:bCs w:val="false"/>
          <w:sz w:val="21"/>
          <w:szCs w:val="21"/>
          <w:lang w:val="mn-MN"/>
        </w:rPr>
        <w:t>АЙГАЛЬ ОРЧИН, ХҮНС,</w:t>
      </w:r>
    </w:p>
    <w:p>
      <w:pPr>
        <w:pStyle w:val="style23"/>
        <w:spacing w:after="0" w:before="0"/>
        <w:contextualSpacing w:val="false"/>
        <w:jc w:val="both"/>
      </w:pPr>
      <w:r>
        <w:rPr>
          <w:rFonts w:cs="Arial"/>
          <w:b w:val="false"/>
          <w:bCs w:val="false"/>
          <w:sz w:val="21"/>
          <w:szCs w:val="21"/>
          <w:lang w:val="mn-MN"/>
        </w:rPr>
        <w:tab/>
        <w:t xml:space="preserve">ХӨДӨӨ АЖ АХУЙН БАЙНГЫН </w:t>
      </w:r>
    </w:p>
    <w:p>
      <w:pPr>
        <w:pStyle w:val="style23"/>
        <w:spacing w:after="0" w:before="0"/>
        <w:ind w:hanging="0" w:left="0" w:right="0"/>
        <w:contextualSpacing w:val="false"/>
        <w:jc w:val="both"/>
      </w:pPr>
      <w:r>
        <w:rPr>
          <w:rFonts w:cs="Arial"/>
          <w:b w:val="false"/>
          <w:bCs w:val="false"/>
          <w:sz w:val="21"/>
          <w:szCs w:val="21"/>
          <w:lang w:val="mn-MN"/>
        </w:rPr>
        <w:tab/>
        <w:t>ХОРООНЫ ДАРГА</w:t>
      </w:r>
      <w:r>
        <w:rPr>
          <w:rFonts w:cs="Arial"/>
          <w:b w:val="false"/>
          <w:bCs w:val="false"/>
          <w:sz w:val="21"/>
          <w:szCs w:val="21"/>
          <w:lang w:val="ms-MY"/>
        </w:rPr>
        <w:tab/>
      </w:r>
      <w:r>
        <w:rPr>
          <w:rFonts w:cs="Arial"/>
          <w:b w:val="false"/>
          <w:bCs w:val="false"/>
          <w:sz w:val="21"/>
          <w:szCs w:val="21"/>
          <w:lang w:val="mn-MN"/>
        </w:rPr>
        <w:tab/>
        <w:tab/>
        <w:tab/>
        <w:tab/>
        <w:tab/>
        <w:t>Су.БАТБОЛД</w:t>
      </w:r>
    </w:p>
    <w:p>
      <w:pPr>
        <w:pStyle w:val="style23"/>
        <w:spacing w:after="0" w:before="0"/>
        <w:contextualSpacing w:val="false"/>
        <w:jc w:val="both"/>
      </w:pPr>
      <w:r>
        <w:rPr>
          <w:rFonts w:cs="Arial"/>
          <w:b w:val="false"/>
          <w:bCs w:val="false"/>
          <w:sz w:val="21"/>
          <w:szCs w:val="21"/>
          <w:lang w:val="ms-MY"/>
        </w:rPr>
        <w:tab/>
      </w:r>
    </w:p>
    <w:p>
      <w:pPr>
        <w:pStyle w:val="style23"/>
        <w:spacing w:after="0" w:before="0"/>
        <w:ind w:hanging="0" w:left="0" w:right="0"/>
        <w:contextualSpacing w:val="false"/>
        <w:jc w:val="both"/>
      </w:pPr>
      <w:r>
        <w:rPr>
          <w:rFonts w:cs="Arial"/>
          <w:b w:val="false"/>
          <w:bCs w:val="false"/>
          <w:sz w:val="21"/>
          <w:szCs w:val="21"/>
          <w:lang w:val="ms-MY"/>
        </w:rPr>
        <w:tab/>
        <w:t xml:space="preserve">Тэмдэглэл хөтөлсөн: </w:t>
      </w:r>
    </w:p>
    <w:p>
      <w:pPr>
        <w:pStyle w:val="style23"/>
        <w:spacing w:after="0" w:before="0"/>
        <w:contextualSpacing w:val="false"/>
        <w:jc w:val="both"/>
      </w:pPr>
      <w:r>
        <w:rPr>
          <w:rFonts w:cs="Arial"/>
          <w:b w:val="false"/>
          <w:bCs w:val="false"/>
          <w:sz w:val="21"/>
          <w:szCs w:val="21"/>
          <w:lang w:val="ms-MY"/>
        </w:rPr>
        <w:tab/>
      </w:r>
      <w:r>
        <w:rPr>
          <w:rFonts w:cs="Arial"/>
          <w:b w:val="false"/>
          <w:bCs w:val="false"/>
          <w:sz w:val="21"/>
          <w:szCs w:val="21"/>
          <w:lang w:val="mn-MN"/>
        </w:rPr>
        <w:t>ПРОТОКОЛЫН АЛБАНЫ</w:t>
      </w:r>
    </w:p>
    <w:p>
      <w:pPr>
        <w:pStyle w:val="style24"/>
        <w:spacing w:after="0" w:before="0"/>
        <w:contextualSpacing w:val="false"/>
        <w:jc w:val="both"/>
      </w:pPr>
      <w:r>
        <w:rPr>
          <w:rFonts w:cs="Arial"/>
          <w:b w:val="false"/>
          <w:bCs w:val="false"/>
          <w:sz w:val="21"/>
          <w:szCs w:val="21"/>
          <w:lang w:val="ms-MY"/>
        </w:rPr>
        <w:tab/>
      </w:r>
      <w:r>
        <w:rPr>
          <w:rFonts w:cs="Arial"/>
          <w:b w:val="false"/>
          <w:bCs w:val="false"/>
          <w:i w:val="false"/>
          <w:iCs w:val="false"/>
          <w:sz w:val="21"/>
          <w:szCs w:val="21"/>
          <w:lang w:val="mn-MN"/>
        </w:rPr>
        <w:t>ШИНЖЭЭЧ</w:t>
      </w:r>
      <w:r>
        <w:rPr>
          <w:rFonts w:cs="Arial"/>
          <w:b w:val="false"/>
          <w:bCs w:val="false"/>
          <w:i w:val="false"/>
          <w:iCs w:val="false"/>
          <w:sz w:val="21"/>
          <w:szCs w:val="21"/>
          <w:lang w:val="ms-MY"/>
        </w:rPr>
        <w:tab/>
        <w:tab/>
      </w:r>
      <w:r>
        <w:rPr>
          <w:rFonts w:cs="Arial"/>
          <w:b w:val="false"/>
          <w:bCs w:val="false"/>
          <w:sz w:val="21"/>
          <w:szCs w:val="21"/>
          <w:lang w:val="ms-MY"/>
        </w:rPr>
        <w:tab/>
        <w:tab/>
        <w:tab/>
        <w:tab/>
        <w:tab/>
      </w:r>
      <w:r>
        <w:rPr>
          <w:rFonts w:cs="Arial"/>
          <w:b w:val="false"/>
          <w:bCs w:val="false"/>
          <w:i w:val="false"/>
          <w:iCs w:val="false"/>
          <w:sz w:val="21"/>
          <w:szCs w:val="21"/>
          <w:u w:val="none"/>
          <w:effect w:val="blinkBackground"/>
          <w:lang w:val="ms-MY"/>
        </w:rPr>
        <w:t>Ц</w:t>
      </w:r>
      <w:r>
        <w:rPr>
          <w:rFonts w:cs="Arial"/>
          <w:b w:val="false"/>
          <w:bCs w:val="false"/>
          <w:i w:val="false"/>
          <w:iCs w:val="false"/>
          <w:sz w:val="21"/>
          <w:szCs w:val="21"/>
          <w:u w:val="none"/>
          <w:lang w:val="ms-MY"/>
        </w:rPr>
        <w:t>.АЛТАН-ОД</w:t>
      </w:r>
    </w:p>
    <w:p>
      <w:pPr>
        <w:pStyle w:val="style23"/>
        <w:spacing w:after="0" w:before="0"/>
        <w:contextualSpacing w:val="false"/>
      </w:pPr>
      <w:r>
        <w:rPr/>
      </w:r>
    </w:p>
    <w:p>
      <w:pPr>
        <w:pStyle w:val="style24"/>
        <w:spacing w:after="0" w:before="0"/>
        <w:contextualSpacing w:val="false"/>
      </w:pPr>
      <w:r>
        <w:rPr/>
      </w:r>
    </w:p>
    <w:p>
      <w:pPr>
        <w:pStyle w:val="style23"/>
        <w:spacing w:after="0" w:before="0"/>
        <w:contextualSpacing w:val="false"/>
        <w:jc w:val="center"/>
      </w:pPr>
      <w:r>
        <w:rPr>
          <w:rFonts w:cs="Arial"/>
          <w:sz w:val="24"/>
          <w:szCs w:val="24"/>
          <w:lang w:val="mn-MN"/>
        </w:rPr>
        <w:t xml:space="preserve">МОНГОЛ УЛСЫН ИХ ХУРЛЫН </w:t>
      </w:r>
    </w:p>
    <w:p>
      <w:pPr>
        <w:pStyle w:val="style23"/>
        <w:spacing w:after="0" w:before="0"/>
        <w:contextualSpacing w:val="false"/>
        <w:jc w:val="center"/>
      </w:pPr>
      <w:r>
        <w:rPr>
          <w:rFonts w:cs="Arial"/>
          <w:sz w:val="24"/>
          <w:szCs w:val="24"/>
          <w:lang w:val="mn-MN"/>
        </w:rPr>
        <w:t xml:space="preserve">2014 ОНЫ НАМРЫН ЭЭЛЖИТ ЧУУЛГАНЫ </w:t>
      </w:r>
    </w:p>
    <w:p>
      <w:pPr>
        <w:pStyle w:val="style23"/>
        <w:spacing w:after="0" w:before="0"/>
        <w:contextualSpacing w:val="false"/>
        <w:jc w:val="center"/>
      </w:pPr>
      <w:r>
        <w:rPr>
          <w:rFonts w:cs="Arial"/>
          <w:sz w:val="24"/>
          <w:szCs w:val="24"/>
          <w:lang w:val="mn-MN"/>
        </w:rPr>
        <w:t xml:space="preserve">БАЙГАЛЬ ОРЧИН, ХҮНС, ХӨДӨӨ АЖ АХУЙН БАЙНГЫН ХОРООНЫ </w:t>
      </w:r>
    </w:p>
    <w:p>
      <w:pPr>
        <w:pStyle w:val="style23"/>
        <w:spacing w:after="0" w:before="0"/>
        <w:contextualSpacing w:val="false"/>
        <w:jc w:val="center"/>
      </w:pPr>
      <w:r>
        <w:rPr>
          <w:rFonts w:cs="Arial"/>
          <w:sz w:val="24"/>
          <w:szCs w:val="24"/>
          <w:lang w:val="mn-MN"/>
        </w:rPr>
        <w:t xml:space="preserve">2015 ОНЫ 01 ДҮГЭЭР САРЫН 14-НИЙ ӨДӨР /ЛХАГВА ГАРАГ/-ИЙН </w:t>
      </w:r>
    </w:p>
    <w:p>
      <w:pPr>
        <w:pStyle w:val="style23"/>
        <w:spacing w:after="0" w:before="0"/>
        <w:contextualSpacing w:val="false"/>
        <w:jc w:val="center"/>
      </w:pPr>
      <w:r>
        <w:rPr>
          <w:rFonts w:cs="Arial"/>
          <w:sz w:val="24"/>
          <w:szCs w:val="24"/>
          <w:lang w:val="mn-MN"/>
        </w:rPr>
        <w:t xml:space="preserve">ХУРАЛДААНЫ ДЭЛГЭРЭНГҮЙ </w:t>
      </w:r>
    </w:p>
    <w:p>
      <w:pPr>
        <w:pStyle w:val="style23"/>
        <w:spacing w:after="0" w:before="0"/>
        <w:contextualSpacing w:val="false"/>
        <w:jc w:val="center"/>
      </w:pPr>
      <w:r>
        <w:rPr>
          <w:rFonts w:cs="Arial"/>
          <w:sz w:val="24"/>
          <w:szCs w:val="24"/>
          <w:lang w:val="mn-MN"/>
        </w:rPr>
        <w:t>ТЭМДЭГЛЭЛ</w:t>
      </w:r>
    </w:p>
    <w:p>
      <w:pPr>
        <w:pStyle w:val="style23"/>
        <w:spacing w:after="0" w:before="0"/>
        <w:contextualSpacing w:val="false"/>
        <w:jc w:val="center"/>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09</w:t>
      </w:r>
      <w:r>
        <w:rPr>
          <w:rFonts w:cs="Arial"/>
          <w:i/>
          <w:iCs/>
          <w:sz w:val="24"/>
          <w:szCs w:val="24"/>
          <w:lang w:val="ms-MY"/>
        </w:rPr>
        <w:t xml:space="preserve"> цаг </w:t>
      </w:r>
      <w:r>
        <w:rPr>
          <w:rFonts w:cs="Arial"/>
          <w:i/>
          <w:iCs/>
          <w:sz w:val="24"/>
          <w:szCs w:val="24"/>
          <w:lang w:val="mn-MN"/>
        </w:rPr>
        <w:t xml:space="preserve">50 минутад </w:t>
      </w:r>
      <w:r>
        <w:rPr>
          <w:rFonts w:cs="Arial"/>
          <w:i/>
          <w:iCs/>
          <w:sz w:val="24"/>
          <w:szCs w:val="24"/>
          <w:lang w:val="ms-MY"/>
        </w:rPr>
        <w:t>эхлэв.</w:t>
      </w:r>
    </w:p>
    <w:p>
      <w:pPr>
        <w:pStyle w:val="style0"/>
        <w:spacing w:after="0" w:before="0"/>
        <w:contextualSpacing w:val="false"/>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Байнгын хорооны гишүүдийн ирц бүрдсэн тул Байгаль орчин, хүнс, хөдөө аж ахуйн байнгын хорооны 2015 оны 1 дүгээр сарын 14-ний хуралдаан нээснийг мэдэгдье.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Өнөөдөр Байнгын хорооны хуралдаанаар дараах гурван асуудлыг хэлэлцэнэ. Нэгдүгээрт,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хоёр дахь хэлэлцүүлгийг хийнэ. Тэгээд бид нар санал, дүгнэлтээ Төсвийн байнгын хороонд хүргүүлнэ.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Хөрөнгийн албан татварын тухай хуулийн төсөл. Засгийн газраас 2014 оны 12 сарын 30-ны өдөр өргөн мэдүүлсэн. Энэ хуулийн малын татвартай холбоотой асуудлаар нь манай Байнгын хороо анхны хэлэлцүүлэг гэж хийж санал, дүгнэлтээ Төсвийн байнгын хороонд хүргүүлнэ.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Гуравдугаар асуудал, Байгалийн нөөц ашигласны төлбөрийн тухай хуульд өөрчлөлт оруулах тухай, Агаарын тухай хуульд өөрчлөлт оруулах тухай хууль болон Тогтоолын заалт хүчингүй болгох тухай Улсын Их Хурлын тогтоолын төслүүд. Мөн 12 сарын 30-ны өдөр өргөн мэдүүлсэн. Төсвийн тухай хуультай хамт өргөн мэдүүлсэн энэ хуулиуд байгаа. Энэ хуулиудыг хэлэлцэж Төсвийн байнгын хороонд саналаа хүргүүлэх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Хэлэлцэх асуудалтай холбоотой асуух асуулттай гишүүд байна уу? За Б.Гарамгайбаатар гишүүн асуултаа асууя. Санал юм байна. Асуулт биш юм байна шүү. Санал юм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Байнгын хорооны гишүүдийн амар амгаланг айлтгая. Тэгээд өнөөдөр Байнгын хороогоор хэлэлцэх асуудлын тэр нэгдүгээр асуудлыг хойшлуулах ийм горимын санал гаргаж байна. Яагаад вэ гэхээр бид энэ Төсвийн тогтвортой байдлын хуулийг унагаачихсан байгаа. Тэгээд энэтэй холбоотойгоор энэ төсвийн тодотгол, төсвийн тогтвортой байдлын хуультайгаа нийцүүлж оруулж ирнэ гээд ингээд өөрчлөлт ороод явж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одоо Төсвийн тогтвортой байдлын хууль тэртээ тэргүй одоо давсан өртэй байгаад байгаа учраас энийгээ бодит хөрс дээр нь буулгая гэсэн ийм бодлоор энийг ярьж байгаа. Хоёр намын зөвшилцөх зөвлөл дээр ч гэсэн энэ асуудлыг бид ярьсан. Өнөөдөр үнэхээр одоо 55.2 хувь дээр өр хувиар өссөн байгаа бол энийгээ эхэлж бодитоор нь суулгаад энэнээс цааш уламжлаад асуудлуудаа бодоод явах юм бол илүү зөв төсөвтэй болно гэдэг дээр одоо гишүүд бас ярьж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Энэтэй холбоотойгоор өчигдөр бас Төсвийн тогтвортой байдлын хуулийн өөрчлөлтийг Засгийн газар Улсын Их Хуралд өргөн барьсан байгаа учраас энэ асуудлыг ярилцаж байж энэ тодотголыг хэлэлцэхгүй бол одоо бодит тодотгол бас болохгүй байна. Дахиад л бид бие биенээ хуурсан ийм ажил хийх гээд байгаа учраас энийг түр хойшлуулж өгөөчээ гэж ингэж хүсэж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байз. Байнгын хороод бол хэлэлцээд эхэлсэн шүү дээ. Өчигдөр Хууль зүй хэлэлцсэн, Төрийн байгуулалт хэлэлцсэн байж байгаа. Тэгээд Төсвийн тогтвортой байдлын тухай хуулийг сая Засгийн газрын хуралдаанаар хэлэлцээд өргөн барьсан нь бол одоо хуучин өргөн барьчихаад буцаасан хуулиас бол нэг их өөрчлөгдөхгүй юм билээ. Өөрчлөгдөхгүй юм болов уу гэж би бодсон. Яагаад гэвэл тэр барих ёстой норм хэмжээнүүдийг бол дараа дараачийн онд хүндрэлийн шалтгаануудаас хамаарч хэлэлцэхээр орсон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манай Байнгын хорооны одоо энэ төсөв дээр хэлэлцэх юм бол тэр хэм хэмжээг одоо Сангийн яамнаас өргөн барьсан хуулийн төслийн хэмжээнээс нэг их тэр хуультай уялдуулж нэмэгдүүлэх тийм олон тэрбум төгрөгийн санал байхгүй гэж бодож байгаа шүү дээ. Тийм учраас би Байнгын хороо бол энэ асуудлаа хэлэлцээд Төсвийн байнгын хороондоо өгөөд тэгээд Төсвийн байнгын хороо тэр хуультайгаа хэлэлцээд явах нь зүйтэй гэж үзэж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Бид нар бүгдээрээ хууль тогтоогчид гэж өөрсдийгөө хэлдэг. Хуулийг мөрдүүлье гэж өөрсдөө ярьдаг. Тэгэхээр Төсвийн тогтвортой байдлын хууль зөрчсөн гэж үзэж байгаа. Тэгэхээр нэгэнт хуулийн зүйл заалт бол зөрчидсөн байгаа учраас энэ хууль зөрчсөн асуудлаар бид өнөөдрийн ярилцлага, хэлэлцүүлэг хийгээд байх шаардлага бол үнэхээр байхгүй байгаа юм. Ялангуяа одоо Монгол Ардын Намынхан бол хууль зөрчихгүй байхыг байнга анхааруулж явдаг улсууд шүү дээ. Тэгэхээр одоо өөрсдөө Байнгын хороон дарга болчихоороо хуулиа зөрчөөд байж болохгүй шүү дээ. Энэ утгаар нь бид нар яриад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Гол нь Төсвийн тогтвортой байдлын хууль өргөн баригдсан байгаа. Тодотгол бол амархан асуудал шийдэгдэнэ шүү дээ. Хуулийн эх гол хууль батлагдаад шийдвэр гарчих юм бол асуудал бол тодорхой явна шүү дээ. Сангийн яамныхан урьдчилаад бэлдчихсэн байж байгаа шүү.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Надад өнөөдөр хэлэлцэнэ байна уу, надад бол нэг их чухал биш. Сангийн яамнаас тодруулчихаад тэгээд дараа Г.Баярсайхан гишүүн. Горимын санал би хураалгана. Тэгэхдээ би асууя Сангийн яамнаас. Тэгээд дараа нь хураалгая.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Тэр хуультай холбоотойгоор энэ төсвийн хэлэлцүүлэг манай Байнгын хороо хойшлуулах ёстой юм уу, үгүй юу. Тэр хуулийн. Би хэр зэрэг холбоотой юм. Энэ Төсвийн тодотгол. Үгүй бол танайх Засгийн газар тэгж ярьсан юм уу? Яасан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Ж.Ганбат: - </w:t>
      </w:r>
      <w:r>
        <w:rPr>
          <w:rFonts w:cs="Arial"/>
          <w:b w:val="false"/>
          <w:bCs w:val="false"/>
          <w:i w:val="false"/>
          <w:iCs w:val="false"/>
          <w:sz w:val="24"/>
          <w:szCs w:val="24"/>
          <w:lang w:val="mn-MN"/>
        </w:rPr>
        <w:t xml:space="preserve">Б.Гарамгайбаатар гишүүний асуултад хариулъя. Сангийн яамны Төсвийн бодлогын газрын дарга Ж.Ганбат.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Энэ төсвийн хүрээний мэдэгдлийг дагалдуулж энэ Тогтвортой байдлын хуулийг бид нар өргөн барьсан. Бид нар 2 багцыг. Төсвийн хүрээний мэдэгдлийг дагалдуулж Төсвийн тогтвортой байдлын хуулийг өргөн барьсан. Төсөвтэй хамт дагалдуулж өргөн бариагүй. Тийм болохоор уг нь Төсвийн хуулиа хэлэлцээд явахад хууль зүйн хувьд ямар нэгэн зөрчил үүсэхгүй гэсэн ийм байдлаар.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Өчигдөр бас Эдийн засгийн байнгын хорооны хурлын дараа Их Хурлын Тамгын газрын Төсвийн байнгын хорооны хуульч нартай зөвлөлдсөн байгаа. Хууль зүйн хувьд ямар нэгэн зөрчил үүсэхгүйгээр явах боломжтой гэсэн ийм тайлбаруудыг өгч байна 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Хуулийн зөрчилгүй л гэж байна шүү дээ. За яах вэ тэгээд горимын санал гаргаж байгаа учраас санал хураая. Энэ хуралдаанд одоо хэдэн гишүүн байна. Ирц хаана байна. 10 гишүүн байгаа. Хэлэлцэх асуудлыг дэмжье гээд Ж.Энхбаяр гишүүн, Ц.Дашдорж гишүүн, Д.Тэрбишдагва гишүүн гурав орж ирчихээд картаа хийчихээд гарсан байгаа. Тэгээд энэ 3 гишүүн ороод тэгээд асуудлаа.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Б.Гарамгайбаатар гишүүн бол ийм саналын томъёолол хэлж байх шиг байна. Төсвийн тогтвортой байдлын тухай хууль. Нөгөөдөх нь юу билээ. Тийм учраас Б.Гарамгайбаатар гишүүний гарсан саналаар энэ асуудлаа хэлэлцээд явах юм уу, эсвэл хойшлуулах юм уу. Тэр чинь эхний асуудал биз дээ. Тийм ээ. Б.Гарамгайбаатар гишүүн. За энэ асуудлаар санал хураалт явуулъя.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за яах вэ, яах вэ. Та нар өөрсдөө дараа нь хуралдахад тэгээд ирэх юм бол энэ асуудал дээр би хэлэлцье гээд яах юм. Тэгвэл дараачийн хоёр асуудлаа хэлэлцье гэдгээр хэлэлцэх асуудлаа баталъя.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Чи юу яриад байгаа юм бэ. Б.Гарамгайбаатар аа. Балайраад бай. Би сая хэлэлцэх асуудлаа баталчихлаа. Тэр тэрэнтэй хамаагүй. Хууль зүйн зөрчилгүй гээд байхад чинь. Үгүй бол завсарлага юмаа ав. Ардчилсан намын бүлэг нь.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хоёр дахь асуудал. Би өнөөдөр хуралдаанд орж байгаа ажлын хэсгийг танилцуулъя. Сангийн яамны холбогдох албан тушаалтнууд байна. Байгаль орчин, хүнс, хөдөө аж ахуйн яамны холбогдох албан тушаалтнууд оролцож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 дахь асуудал Хөрөнгийн албан татварын тухай хуулийн төсөл. 12 сарын 30-ны өдөр өргөн мэдүүлсэн ийм хууль байгаа. Малын татвартай холбоотой асуудал анхны хэлэлцүүлэг явуулна. Анхны хэлэлцүүлэг дээр хэлэлцэж байгаа асуудалтай холбоотой асуулт асуух гишүүн байна уу? За холбоотой биш байгаад хууль зөрчсөн байвал би дараа нь өөрөө хариуцлагаа хүлээнэ, Б.Гарамгайбаатар аа. Асуух асуулттай гишүүн байна уу? За С.Оюун гишүүн. Өшөө. О.Баасанхүү гишүүн. Кнопоо дараарай. Х.Болорчулуун гишүүн. С.Оюун гишүүн кнопоо дар. За Х.Болорчулуун гишүүн асуултаа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Х.Болорчулуун: -</w:t>
      </w:r>
      <w:r>
        <w:rPr>
          <w:rFonts w:cs="Arial"/>
          <w:b w:val="false"/>
          <w:bCs w:val="false"/>
          <w:i w:val="false"/>
          <w:iCs w:val="false"/>
          <w:sz w:val="24"/>
          <w:szCs w:val="24"/>
          <w:lang w:val="mn-MN"/>
        </w:rPr>
        <w:t xml:space="preserve"> Энэ малын албан татварын асуудал яригдаж байна л даа. Асуухаа хойшлуулъя.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О.Баасанхүү гишүүн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О.Баасанхүү: - </w:t>
      </w:r>
      <w:r>
        <w:rPr>
          <w:rFonts w:cs="Arial"/>
          <w:b w:val="false"/>
          <w:bCs w:val="false"/>
          <w:i w:val="false"/>
          <w:iCs w:val="false"/>
          <w:sz w:val="24"/>
          <w:szCs w:val="24"/>
          <w:lang w:val="mn-MN"/>
        </w:rPr>
        <w:t xml:space="preserve">Энэ бие даасан хууль өргөн барьчихаад байгаа юм уу? Эсвэл энэ Төсвийн тухай хуулийн хавсралт хууль болгоод оруулж ирсэн юм уу? Хэрэв бие даасан хууль өргөн барьж байвал бид нар одоо юу гэдэг юм арай өөр түвшинд яриад энийг чинь Байнгын хороон дээрээ юу гэдэг юм ажлын хэсэг гаргах уу, яах вэ, ийх вэ нарийн ширийн юм яримаар байна. Хавсарсан хууль гээд тэгж байвал бид нар саналаа Төсвийн байнгын хороо руу хүргүүлнэ. Тэгээд одоо Төсвийн байнгын хороо руу хүргүүлэхгүйгээр бид нар энд хэлэлцэх гэж байна гэж ойлгох уу? Энэ дээрээ Байнгын хороон дарга нэг хариулж өгөөч.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Энэ юу байгаа шүү дээ. Төсвийн тухай хуулийг дагалдуулан өргөн барьсан хуулиуд байгаа учраас бид нар хэлэлцээд тэгээд Төсвийн байнгын хороо руу хүргүүлэх юм байгаа юм. Тэгэхдээ энэ хуулийг бол манайх хэлэлцэхгүй байсан юм. Тэгээд би юунд хэлж байгаад, Их Хурлын даргад хэлж байгаад энэ Малын хөлийн татварын тухай хуулийг нь бид нар мэргэжлийн Байнгын хорооны хувьд хэлэлцээд явъя гээд хүсэлт гаргаад бид нар хэлэлцэж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бид нар яаж тогтоох юм, ямар хэмжээнд байх юм гэдэг бид нар санал, дүгнэлтээ Төсвийн мэргэжлийн байнгын хороонд нь хүргүүлсэн нь зөв болов уу гэж би бодсон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Энэ хууль чинь 2016 оны 1 сарын 1-нээс үйлчилнэ. Энэ саяны төсөвтэй ямар ч холбоогүй зүйл. Ер нь бол цаашдаа ийм татвар байлгах уу, үгүй юу гэдэг асуудал хөрөнгийн албан татвар. За яах вэ ер нь юу яая. Тэгвэл энэ дээр бас яг та нар горим гаргаад хураалгачих. Тэгээд бүгдийг нь дараа нь хэлэлцье яршиг. </w:t>
      </w:r>
      <w:r>
        <w:rPr>
          <w:rFonts w:cs="Arial"/>
          <w:b w:val="false"/>
          <w:bCs w:val="false"/>
          <w:i w:val="false"/>
          <w:iCs w:val="false"/>
          <w:sz w:val="24"/>
          <w:szCs w:val="24"/>
          <w:u w:val="none"/>
          <w:lang w:val="mn-MN"/>
        </w:rPr>
        <w:t xml:space="preserve">Өнөөдөр энэ дээр ингэж цаг алдаж байхаар. Би энэ Засгийн ажил нь яваасай гэж бодсон. Тэгээд олонхийнх нь бүлгийн дарга энэ асуудлыг хойшлуулъя гэж бодож байгаа бол хойшлуулъя. Бүх асуудлыг хойшлуулаа. Байнгын хорооны хуралдаан дууслаа баярлалаа. Танайх өөрсдөө хойшлуулсан шүү. </w:t>
      </w:r>
    </w:p>
    <w:p>
      <w:pPr>
        <w:pStyle w:val="style0"/>
        <w:tabs/>
        <w:spacing w:after="0" w:before="0"/>
        <w:ind w:hanging="0" w:left="0" w:right="0"/>
        <w:contextualSpacing w:val="false"/>
        <w:jc w:val="both"/>
      </w:pPr>
      <w:r>
        <w:rPr/>
      </w:r>
    </w:p>
    <w:p>
      <w:pPr>
        <w:pStyle w:val="style22"/>
        <w:tabs/>
        <w:spacing w:after="0" w:before="0"/>
        <w:ind w:hanging="0" w:left="0" w:right="0"/>
        <w:contextualSpacing w:val="false"/>
        <w:jc w:val="both"/>
      </w:pPr>
      <w:r>
        <w:rPr>
          <w:rFonts w:cs="Arial"/>
          <w:b/>
          <w:bCs/>
          <w:i/>
          <w:iCs/>
          <w:sz w:val="24"/>
          <w:szCs w:val="24"/>
          <w:lang w:val="ms-MY"/>
        </w:rPr>
        <w:tab/>
      </w:r>
      <w:bookmarkStart w:id="2" w:name="__DdeLink__883_10449258911"/>
      <w:r>
        <w:rPr>
          <w:rFonts w:cs="Arial"/>
          <w:b/>
          <w:bCs/>
          <w:i/>
          <w:iCs/>
          <w:sz w:val="24"/>
          <w:szCs w:val="24"/>
          <w:lang w:val="ms-MY"/>
        </w:rPr>
        <w:t>Хуралдаан 1</w:t>
      </w:r>
      <w:r>
        <w:rPr>
          <w:rFonts w:cs="Arial"/>
          <w:b/>
          <w:bCs/>
          <w:i/>
          <w:iCs/>
          <w:sz w:val="24"/>
          <w:szCs w:val="24"/>
          <w:lang w:val="mn-MN"/>
        </w:rPr>
        <w:t>5 минут үргэлжилж, 10 ц</w:t>
      </w:r>
      <w:r>
        <w:rPr>
          <w:rFonts w:cs="Arial"/>
          <w:b/>
          <w:bCs/>
          <w:i/>
          <w:iCs/>
          <w:sz w:val="24"/>
          <w:szCs w:val="24"/>
          <w:lang w:val="ms-MY"/>
        </w:rPr>
        <w:t xml:space="preserve">аг </w:t>
      </w:r>
      <w:r>
        <w:rPr>
          <w:rFonts w:cs="Arial"/>
          <w:b/>
          <w:bCs/>
          <w:i/>
          <w:iCs/>
          <w:sz w:val="24"/>
          <w:szCs w:val="24"/>
          <w:lang w:val="mn-MN"/>
        </w:rPr>
        <w:t xml:space="preserve">05 минутад </w:t>
      </w:r>
      <w:bookmarkEnd w:id="2"/>
      <w:r>
        <w:rPr>
          <w:rFonts w:cs="Arial"/>
          <w:b/>
          <w:bCs/>
          <w:i/>
          <w:iCs/>
          <w:sz w:val="24"/>
          <w:szCs w:val="24"/>
          <w:lang w:val="ms-MY"/>
        </w:rPr>
        <w:t>өндөрлөв.</w:t>
      </w:r>
    </w:p>
    <w:p>
      <w:pPr>
        <w:pStyle w:val="style22"/>
        <w:tabs/>
        <w:spacing w:after="0" w:before="0"/>
        <w:ind w:hanging="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tabs/>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410" w:footer="851" w:gutter="0" w:header="0" w:left="2040" w:right="112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5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37" w:val="center"/>
        <w:tab w:leader="none" w:pos="907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2015-01-14T13:46:02.30Z</dcterms:created>
  <cp:lastPrinted>2015-01-19T14:00:22.10Z</cp:lastPrinted>
  <cp:revision>0</cp:revision>
</cp:coreProperties>
</file>