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672A5A6B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262E56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262E56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316CAD9E" w:rsidR="006B4A52" w:rsidRDefault="006B4A52" w:rsidP="006B4A52">
      <w:pPr>
        <w:pStyle w:val="Heading1"/>
        <w:jc w:val="left"/>
      </w:pPr>
    </w:p>
    <w:p w14:paraId="06563F1F" w14:textId="77777777" w:rsidR="00262E56" w:rsidRDefault="00262E56" w:rsidP="00262E56">
      <w:pPr>
        <w:jc w:val="center"/>
        <w:rPr>
          <w:rFonts w:ascii="Arial" w:hAnsi="Arial" w:cs="Arial"/>
          <w:b/>
          <w:noProof/>
          <w:color w:val="000000" w:themeColor="text1"/>
        </w:rPr>
      </w:pPr>
    </w:p>
    <w:p w14:paraId="27C82A93" w14:textId="77777777" w:rsidR="00D43B14" w:rsidRPr="00A75C82" w:rsidRDefault="00262E56" w:rsidP="00D43B14">
      <w:pPr>
        <w:ind w:left="720" w:hanging="720"/>
        <w:jc w:val="center"/>
        <w:rPr>
          <w:rFonts w:ascii="Arial" w:hAnsi="Arial" w:cs="Arial"/>
          <w:b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 xml:space="preserve">     </w:t>
      </w:r>
      <w:r w:rsidR="00D43B14" w:rsidRPr="00A75C82">
        <w:rPr>
          <w:rFonts w:ascii="Arial" w:hAnsi="Arial" w:cs="Arial"/>
          <w:b/>
          <w:noProof/>
          <w:color w:val="000000" w:themeColor="text1"/>
        </w:rPr>
        <w:t>ТӨСВИЙН ТОГТВОРТОЙ БАЙДЛЫН</w:t>
      </w:r>
    </w:p>
    <w:p w14:paraId="451610BC" w14:textId="77777777" w:rsidR="00D43B14" w:rsidRPr="00A75C82" w:rsidRDefault="00D43B14" w:rsidP="00D43B14">
      <w:pPr>
        <w:ind w:left="720" w:hanging="720"/>
        <w:jc w:val="center"/>
        <w:rPr>
          <w:rFonts w:ascii="Arial" w:hAnsi="Arial" w:cs="Arial"/>
          <w:b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 xml:space="preserve">   ТУХАЙ ХУУЛЬД ӨӨРЧЛӨЛТ</w:t>
      </w:r>
    </w:p>
    <w:p w14:paraId="7A8CD323" w14:textId="77777777" w:rsidR="00D43B14" w:rsidRPr="00A75C82" w:rsidRDefault="00D43B14" w:rsidP="00D43B14">
      <w:pPr>
        <w:ind w:left="720" w:hanging="720"/>
        <w:jc w:val="center"/>
        <w:rPr>
          <w:rFonts w:ascii="Arial" w:hAnsi="Arial" w:cs="Arial"/>
          <w:b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 xml:space="preserve">   ОРУУЛАХ ТУХАЙ</w:t>
      </w:r>
    </w:p>
    <w:p w14:paraId="078CD390" w14:textId="77777777" w:rsidR="00D43B14" w:rsidRPr="00A75C82" w:rsidRDefault="00D43B14" w:rsidP="00D43B14">
      <w:pPr>
        <w:spacing w:line="360" w:lineRule="auto"/>
        <w:ind w:firstLine="720"/>
        <w:jc w:val="center"/>
        <w:rPr>
          <w:rFonts w:ascii="Arial" w:hAnsi="Arial" w:cs="Arial"/>
          <w:bCs/>
          <w:noProof/>
          <w:color w:val="000000" w:themeColor="text1"/>
        </w:rPr>
      </w:pPr>
    </w:p>
    <w:p w14:paraId="409CF9E1" w14:textId="77777777" w:rsidR="00D43B14" w:rsidRPr="00A75C82" w:rsidRDefault="00D43B14" w:rsidP="00D43B14">
      <w:pPr>
        <w:ind w:firstLine="720"/>
        <w:jc w:val="both"/>
        <w:rPr>
          <w:rFonts w:ascii="Arial" w:hAnsi="Arial" w:cs="Arial"/>
          <w:bCs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>1 дүгээр зүйл.</w:t>
      </w:r>
      <w:r w:rsidRPr="00A75C82">
        <w:rPr>
          <w:rFonts w:ascii="Arial" w:hAnsi="Arial" w:cs="Arial"/>
          <w:bCs/>
          <w:noProof/>
          <w:color w:val="000000" w:themeColor="text1"/>
        </w:rPr>
        <w:t>Төсвийн тогтвортой байдлын тухай хуулийн 16 дугаар зүйлийн 16.2.1 дэх заалтыг доор дурдснаар өөрчлөн найруулсугай:</w:t>
      </w:r>
    </w:p>
    <w:p w14:paraId="612AF9EA" w14:textId="77777777" w:rsidR="00D43B14" w:rsidRPr="00A75C82" w:rsidRDefault="00D43B14" w:rsidP="00D43B14">
      <w:pPr>
        <w:ind w:firstLine="720"/>
        <w:jc w:val="both"/>
        <w:rPr>
          <w:rFonts w:ascii="Arial" w:hAnsi="Arial" w:cs="Arial"/>
          <w:bCs/>
          <w:noProof/>
          <w:color w:val="000000" w:themeColor="text1"/>
        </w:rPr>
      </w:pPr>
    </w:p>
    <w:p w14:paraId="48C2634B" w14:textId="77777777" w:rsidR="00D43B14" w:rsidRPr="00A75C82" w:rsidRDefault="00D43B14" w:rsidP="00D43B1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425"/>
        <w:jc w:val="both"/>
        <w:rPr>
          <w:rFonts w:ascii="Arial" w:eastAsia="Arial" w:hAnsi="Arial" w:cs="Arial"/>
          <w:color w:val="000000" w:themeColor="text1"/>
        </w:rPr>
      </w:pPr>
      <w:r w:rsidRPr="00A75C82">
        <w:rPr>
          <w:rFonts w:ascii="Arial" w:hAnsi="Arial" w:cs="Arial"/>
          <w:bCs/>
          <w:noProof/>
          <w:color w:val="000000" w:themeColor="text1"/>
        </w:rPr>
        <w:tab/>
      </w:r>
      <w:r w:rsidRPr="00A75C82">
        <w:rPr>
          <w:rFonts w:ascii="Arial" w:hAnsi="Arial" w:cs="Arial"/>
          <w:bCs/>
          <w:noProof/>
          <w:color w:val="000000" w:themeColor="text1"/>
        </w:rPr>
        <w:tab/>
        <w:t>“</w:t>
      </w:r>
      <w:r w:rsidRPr="00A75C82">
        <w:rPr>
          <w:rFonts w:ascii="Arial" w:eastAsia="Arial" w:hAnsi="Arial" w:cs="Arial"/>
          <w:color w:val="000000" w:themeColor="text1"/>
        </w:rPr>
        <w:t>16.2.1.татвар ногдуулж, төлүүлэхэд ашиглагдсан гол нэр төрлийн эрдэс баялгийн үнэ тухайн жилийн төсөвт тооцсон тэнцвэржүүлсэн үнээс өндөр байсны улмаас нэмэгдэж орох төсвийн орлогыг дараах хувиар тооцно:</w:t>
      </w:r>
    </w:p>
    <w:p w14:paraId="6468138E" w14:textId="77777777" w:rsidR="00D43B14" w:rsidRPr="00A75C82" w:rsidRDefault="00D43B14" w:rsidP="00D43B1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425"/>
        <w:jc w:val="both"/>
        <w:rPr>
          <w:rFonts w:ascii="Arial" w:eastAsia="Arial" w:hAnsi="Arial" w:cs="Arial"/>
          <w:color w:val="000000" w:themeColor="text1"/>
        </w:rPr>
      </w:pPr>
      <w:r w:rsidRPr="00A75C82">
        <w:rPr>
          <w:rFonts w:ascii="Arial" w:eastAsia="Arial" w:hAnsi="Arial" w:cs="Arial"/>
          <w:color w:val="000000" w:themeColor="text1"/>
        </w:rPr>
        <w:tab/>
      </w:r>
      <w:r w:rsidRPr="00A75C82">
        <w:rPr>
          <w:rFonts w:ascii="Arial" w:eastAsia="Arial" w:hAnsi="Arial" w:cs="Arial"/>
          <w:color w:val="000000" w:themeColor="text1"/>
        </w:rPr>
        <w:tab/>
      </w:r>
      <w:r w:rsidRPr="00A75C82">
        <w:rPr>
          <w:rFonts w:ascii="Arial" w:eastAsia="Arial" w:hAnsi="Arial" w:cs="Arial"/>
          <w:color w:val="000000" w:themeColor="text1"/>
        </w:rPr>
        <w:tab/>
      </w:r>
    </w:p>
    <w:p w14:paraId="07C30A3A" w14:textId="77777777" w:rsidR="00D43B14" w:rsidRPr="00A75C82" w:rsidRDefault="00D43B14" w:rsidP="00D43B1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425"/>
        <w:jc w:val="both"/>
        <w:rPr>
          <w:rFonts w:ascii="Arial" w:eastAsia="Arial" w:hAnsi="Arial" w:cs="Arial"/>
          <w:color w:val="000000" w:themeColor="text1"/>
        </w:rPr>
      </w:pPr>
      <w:r w:rsidRPr="00A75C82">
        <w:rPr>
          <w:rFonts w:ascii="Arial" w:eastAsia="Arial" w:hAnsi="Arial" w:cs="Arial"/>
          <w:color w:val="000000" w:themeColor="text1"/>
        </w:rPr>
        <w:tab/>
      </w:r>
      <w:r w:rsidRPr="00A75C82">
        <w:rPr>
          <w:rFonts w:ascii="Arial" w:eastAsia="Arial" w:hAnsi="Arial" w:cs="Arial"/>
          <w:color w:val="000000" w:themeColor="text1"/>
        </w:rPr>
        <w:tab/>
      </w:r>
      <w:r w:rsidRPr="00A75C82">
        <w:rPr>
          <w:rFonts w:ascii="Arial" w:eastAsia="Arial" w:hAnsi="Arial" w:cs="Arial"/>
          <w:color w:val="000000" w:themeColor="text1"/>
        </w:rPr>
        <w:tab/>
        <w:t xml:space="preserve">16.2.1.а.нэгдсэн төсвийн тэнцвэржүүлсэн тэнцэл ашигтай үед 50 хувиар тооцсон орлого;  </w:t>
      </w:r>
    </w:p>
    <w:p w14:paraId="606C0C2A" w14:textId="77777777" w:rsidR="00D43B14" w:rsidRPr="00A75C82" w:rsidRDefault="00D43B14" w:rsidP="00D43B1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425"/>
        <w:jc w:val="both"/>
        <w:rPr>
          <w:rFonts w:ascii="Arial" w:eastAsia="Arial" w:hAnsi="Arial" w:cs="Arial"/>
          <w:color w:val="000000" w:themeColor="text1"/>
        </w:rPr>
      </w:pPr>
      <w:r w:rsidRPr="00A75C82">
        <w:rPr>
          <w:rFonts w:ascii="Arial" w:eastAsia="Arial" w:hAnsi="Arial" w:cs="Arial"/>
          <w:color w:val="000000" w:themeColor="text1"/>
        </w:rPr>
        <w:tab/>
      </w:r>
    </w:p>
    <w:p w14:paraId="2C1B90D5" w14:textId="77777777" w:rsidR="00D43B14" w:rsidRPr="00A75C82" w:rsidRDefault="00D43B14" w:rsidP="00D43B1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425"/>
        <w:jc w:val="both"/>
        <w:rPr>
          <w:rFonts w:ascii="Arial" w:eastAsia="Arial" w:hAnsi="Arial" w:cs="Arial"/>
          <w:color w:val="000000" w:themeColor="text1"/>
        </w:rPr>
      </w:pPr>
      <w:r w:rsidRPr="00A75C82">
        <w:rPr>
          <w:rFonts w:ascii="Arial" w:eastAsia="Arial" w:hAnsi="Arial" w:cs="Arial"/>
          <w:color w:val="000000" w:themeColor="text1"/>
        </w:rPr>
        <w:tab/>
      </w:r>
      <w:r w:rsidRPr="00A75C82">
        <w:rPr>
          <w:rFonts w:ascii="Arial" w:eastAsia="Arial" w:hAnsi="Arial" w:cs="Arial"/>
          <w:color w:val="000000" w:themeColor="text1"/>
        </w:rPr>
        <w:tab/>
      </w:r>
      <w:r w:rsidRPr="00A75C82">
        <w:rPr>
          <w:rFonts w:ascii="Arial" w:eastAsia="Arial" w:hAnsi="Arial" w:cs="Arial"/>
          <w:color w:val="000000" w:themeColor="text1"/>
        </w:rPr>
        <w:tab/>
        <w:t>16.2.1.б.нэгдсэн төсвийн тэнцвэржүүлсэн тэнцэл алдагдалтай үед 100 хувиар тооцсон орлого.”</w:t>
      </w:r>
    </w:p>
    <w:p w14:paraId="38901299" w14:textId="77777777" w:rsidR="00D43B14" w:rsidRPr="00A75C82" w:rsidRDefault="00D43B14" w:rsidP="00D43B14">
      <w:pPr>
        <w:jc w:val="both"/>
        <w:rPr>
          <w:rFonts w:ascii="Arial" w:hAnsi="Arial" w:cs="Arial"/>
          <w:b/>
          <w:noProof/>
          <w:color w:val="000000" w:themeColor="text1"/>
        </w:rPr>
      </w:pPr>
    </w:p>
    <w:p w14:paraId="0A263B8C" w14:textId="77777777" w:rsidR="00D43B14" w:rsidRPr="00A75C82" w:rsidRDefault="00D43B14" w:rsidP="00D43B14">
      <w:pPr>
        <w:ind w:firstLine="720"/>
        <w:jc w:val="both"/>
        <w:rPr>
          <w:rFonts w:ascii="Arial" w:hAnsi="Arial" w:cs="Arial"/>
          <w:b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>2 дугаар зүйл.</w:t>
      </w:r>
      <w:r w:rsidRPr="00A75C82">
        <w:rPr>
          <w:rFonts w:ascii="Arial" w:hAnsi="Arial" w:cs="Arial"/>
          <w:bCs/>
          <w:noProof/>
          <w:color w:val="000000" w:themeColor="text1"/>
        </w:rPr>
        <w:t>Төсвийн тогтвортой байдлын тухай хуулийн 16 дугаар зүйлийн 16.2.3 дахь заалтын “болон эрсдэлийн сангийн” гэснийг хассугай.</w:t>
      </w:r>
    </w:p>
    <w:p w14:paraId="77C713AB" w14:textId="77777777" w:rsidR="00D43B14" w:rsidRPr="00A75C82" w:rsidRDefault="00D43B14" w:rsidP="00D43B14">
      <w:pPr>
        <w:jc w:val="both"/>
        <w:rPr>
          <w:rFonts w:ascii="Arial" w:hAnsi="Arial" w:cs="Arial"/>
          <w:noProof/>
          <w:color w:val="000000" w:themeColor="text1"/>
          <w:shd w:val="clear" w:color="auto" w:fill="FFFFFF"/>
        </w:rPr>
      </w:pPr>
    </w:p>
    <w:p w14:paraId="2B4A6E99" w14:textId="77777777" w:rsidR="00D43B14" w:rsidRPr="00A75C82" w:rsidRDefault="00D43B14" w:rsidP="00D43B14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A75C82">
        <w:rPr>
          <w:rFonts w:ascii="Arial" w:hAnsi="Arial" w:cs="Arial"/>
          <w:b/>
          <w:bCs/>
          <w:noProof/>
          <w:color w:val="000000" w:themeColor="text1"/>
          <w:shd w:val="clear" w:color="auto" w:fill="FFFFFF"/>
        </w:rPr>
        <w:t>3 дугаар зүйл.</w:t>
      </w:r>
      <w:r w:rsidRPr="00A75C82">
        <w:rPr>
          <w:rFonts w:ascii="Arial" w:hAnsi="Arial" w:cs="Arial"/>
          <w:bCs/>
          <w:noProof/>
          <w:color w:val="000000" w:themeColor="text1"/>
          <w:shd w:val="clear" w:color="auto" w:fill="FFFFFF"/>
        </w:rPr>
        <w:t xml:space="preserve">Энэ хуулийг </w:t>
      </w:r>
      <w:r w:rsidRPr="00A75C82">
        <w:rPr>
          <w:rFonts w:ascii="Arial" w:hAnsi="Arial" w:cs="Arial"/>
          <w:noProof/>
          <w:color w:val="000000" w:themeColor="text1"/>
        </w:rPr>
        <w:t>Үндэсний баялгийн сангийн тухай хууль хүчин төгөлдөр болсон өдрөөс эхлэн дагаж мөрдөнө.</w:t>
      </w:r>
    </w:p>
    <w:p w14:paraId="6181B793" w14:textId="77777777" w:rsidR="00D43B14" w:rsidRPr="00A75C82" w:rsidRDefault="00D43B14" w:rsidP="00D43B14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486C73FE" w14:textId="77777777" w:rsidR="00D43B14" w:rsidRPr="00A75C82" w:rsidRDefault="00D43B14" w:rsidP="00D43B14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03AABF34" w14:textId="77777777" w:rsidR="00D43B14" w:rsidRPr="00A75C82" w:rsidRDefault="00D43B14" w:rsidP="00D43B14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4875DEE5" w14:textId="77777777" w:rsidR="00D43B14" w:rsidRPr="00A75C82" w:rsidRDefault="00D43B14" w:rsidP="00D43B14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6CF4C916" w14:textId="77777777" w:rsidR="00D43B14" w:rsidRPr="00A75C82" w:rsidRDefault="00D43B14" w:rsidP="00D43B14">
      <w:pPr>
        <w:ind w:left="720" w:firstLine="720"/>
        <w:jc w:val="both"/>
        <w:rPr>
          <w:rFonts w:ascii="Arial" w:hAnsi="Arial" w:cs="Arial"/>
          <w:noProof/>
          <w:color w:val="000000" w:themeColor="text1"/>
        </w:rPr>
      </w:pPr>
      <w:r w:rsidRPr="00A75C82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05D33F4A" w14:textId="77777777" w:rsidR="00D43B14" w:rsidRPr="00A75C82" w:rsidRDefault="00D43B14" w:rsidP="00D43B14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A75C82">
        <w:rPr>
          <w:rFonts w:ascii="Arial" w:hAnsi="Arial" w:cs="Arial"/>
          <w:noProof/>
          <w:color w:val="000000" w:themeColor="text1"/>
        </w:rPr>
        <w:tab/>
        <w:t xml:space="preserve">ИХ ХУРЛЫН ДАРГА </w:t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  <w:t xml:space="preserve">Г.ЗАНДАНШАТАР </w:t>
      </w:r>
    </w:p>
    <w:p w14:paraId="4115BC73" w14:textId="142FBBBF" w:rsidR="00D9760B" w:rsidRPr="00D9760B" w:rsidRDefault="00D9760B" w:rsidP="00D43B14">
      <w:pPr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62E56"/>
    <w:rsid w:val="002775D1"/>
    <w:rsid w:val="00281473"/>
    <w:rsid w:val="002B7ECC"/>
    <w:rsid w:val="002C5FE9"/>
    <w:rsid w:val="002D30FA"/>
    <w:rsid w:val="002E2D43"/>
    <w:rsid w:val="002E2DFE"/>
    <w:rsid w:val="002F5EF7"/>
    <w:rsid w:val="00305804"/>
    <w:rsid w:val="00322724"/>
    <w:rsid w:val="00350715"/>
    <w:rsid w:val="003602FA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43B14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2024-04-26T09:11:00Z</dcterms:created>
  <dcterms:modified xsi:type="dcterms:W3CDTF">2024-04-26T09:11:00Z</dcterms:modified>
</cp:coreProperties>
</file>