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D7784E9" w14:textId="77777777" w:rsidR="00462530" w:rsidRPr="006C216E" w:rsidRDefault="00462530" w:rsidP="00462530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ҮНДСЭН ХУУЛИЙН ЦЭЦЭД МАРГААН</w:t>
      </w:r>
    </w:p>
    <w:p w14:paraId="7D32C452" w14:textId="77777777" w:rsidR="00462530" w:rsidRPr="006C216E" w:rsidRDefault="00462530" w:rsidP="00462530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ХЯНАН ШИЙДВЭРЛЭХ АЖИЛЛАГААНЫ</w:t>
      </w:r>
    </w:p>
    <w:p w14:paraId="1FA26A4A" w14:textId="77777777" w:rsidR="00462530" w:rsidRPr="006C216E" w:rsidRDefault="00462530" w:rsidP="00462530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ТУХАЙ ХУУЛЬД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</w:t>
      </w:r>
    </w:p>
    <w:p w14:paraId="34D44CF6" w14:textId="77777777" w:rsidR="00462530" w:rsidRPr="006C216E" w:rsidRDefault="00462530" w:rsidP="00462530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ОРУУЛАХ ТУХАЙ</w:t>
      </w:r>
    </w:p>
    <w:p w14:paraId="4F99360F" w14:textId="77777777" w:rsidR="00462530" w:rsidRPr="006C216E" w:rsidRDefault="00462530" w:rsidP="00462530">
      <w:pPr>
        <w:spacing w:line="360" w:lineRule="auto"/>
        <w:ind w:right="-1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3BBBC3C" w14:textId="77777777" w:rsidR="00462530" w:rsidRPr="006C216E" w:rsidRDefault="00462530" w:rsidP="00462530">
      <w:pPr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Үндсэн хуулийн цэцэд маргаан хянан шийдвэрлэх ажиллагааны тухай хуулийн 4 дүгээр зүйлийн 1 дэх хэсгийн “Төрийн болон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байгууллага, хувь хүний нууцыг</w:t>
      </w:r>
      <w:r w:rsidRPr="006C216E">
        <w:rPr>
          <w:rFonts w:ascii="Arial" w:hAnsi="Arial" w:cs="Arial"/>
          <w:color w:val="000000" w:themeColor="text1"/>
          <w:lang w:val="mn-MN"/>
        </w:rPr>
        <w:t>” гэснийг “Төрийн болон албаны нууц, байгууллагын нууц, хүний эмзэг мэдээллийг” гэж, 24 дүгээр зүйлийн 2 дахь хэсгийн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төрийн болон байгууллага, хувь хүний хуулиар хамгаалсан нууцтай</w:t>
      </w:r>
      <w:r w:rsidRPr="006C216E">
        <w:rPr>
          <w:rFonts w:ascii="Arial" w:hAnsi="Arial" w:cs="Arial"/>
          <w:color w:val="000000" w:themeColor="text1"/>
          <w:lang w:val="mn-MN"/>
        </w:rPr>
        <w:t xml:space="preserve">” гэснийг “Төрийн болон албаны нууцын тухай хууль, Байгууллагын нууцын тухай хууль, Хүний хувийн мэдээлэл хамгаалах тухай хуулиар тогтоосон нууц, хүний эмзэг мэдээлэлтэй” гэж тус тус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14311B06" w14:textId="77777777" w:rsidR="00462530" w:rsidRPr="006C216E" w:rsidRDefault="00462530" w:rsidP="00462530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AE664C3" w14:textId="77777777" w:rsidR="00462530" w:rsidRPr="006C216E" w:rsidRDefault="00462530" w:rsidP="00462530">
      <w:pPr>
        <w:pStyle w:val="NoSpacing"/>
        <w:ind w:left="0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33B44D6E" w14:textId="77777777" w:rsidR="00462530" w:rsidRPr="006C216E" w:rsidRDefault="00462530" w:rsidP="00462530">
      <w:pPr>
        <w:pStyle w:val="NoSpacing"/>
        <w:ind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70B3E78" w14:textId="77777777" w:rsidR="00462530" w:rsidRPr="006C216E" w:rsidRDefault="00462530" w:rsidP="00462530">
      <w:pPr>
        <w:pStyle w:val="NoSpacing"/>
        <w:ind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5683C56" w14:textId="77777777" w:rsidR="00462530" w:rsidRPr="006C216E" w:rsidRDefault="00462530" w:rsidP="00462530">
      <w:pPr>
        <w:pStyle w:val="NoSpacing"/>
        <w:ind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ADF98AB" w14:textId="77777777" w:rsidR="00462530" w:rsidRPr="006C216E" w:rsidRDefault="00462530" w:rsidP="00462530">
      <w:pPr>
        <w:pStyle w:val="NoSpacing"/>
        <w:ind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EF0A17A" w14:textId="4833DE54" w:rsidR="00462530" w:rsidRPr="006C216E" w:rsidRDefault="00462530" w:rsidP="00462530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08E5274B" w:rsidR="00AC34DB" w:rsidRPr="00292BFA" w:rsidRDefault="00462530" w:rsidP="00462530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2022-02-14T07:38:00Z</dcterms:created>
  <dcterms:modified xsi:type="dcterms:W3CDTF">2022-02-14T07:38:00Z</dcterms:modified>
</cp:coreProperties>
</file>