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11" w:rsidRPr="00573415" w:rsidRDefault="00275111" w:rsidP="00275111">
      <w:pPr>
        <w:jc w:val="center"/>
        <w:rPr>
          <w:rFonts w:ascii="Arial" w:hAnsi="Arial" w:cs="Arial"/>
          <w:b/>
          <w:bCs/>
          <w:noProof/>
          <w:lang w:val="mn-MN"/>
        </w:rPr>
      </w:pPr>
    </w:p>
    <w:p w:rsidR="00275111" w:rsidRPr="00573415" w:rsidRDefault="00275111" w:rsidP="00275111">
      <w:pPr>
        <w:rPr>
          <w:rFonts w:ascii="Arial" w:hAnsi="Arial" w:cs="Arial"/>
          <w:b/>
          <w:bCs/>
          <w:noProof/>
          <w:lang w:val="mn-MN"/>
        </w:rPr>
      </w:pPr>
    </w:p>
    <w:p w:rsidR="00275111" w:rsidRPr="001F68BA" w:rsidRDefault="00275111" w:rsidP="00275111">
      <w:pPr>
        <w:ind w:right="-357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  <w:r w:rsidRPr="001F68BA">
        <w:rPr>
          <w:rFonts w:ascii="Arial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1" locked="0" layoutInCell="1" allowOverlap="1" wp14:anchorId="645E1B50" wp14:editId="094AA84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111" w:rsidRPr="001F68BA" w:rsidRDefault="00275111" w:rsidP="00275111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:rsidR="00275111" w:rsidRPr="001F68BA" w:rsidRDefault="00275111" w:rsidP="00275111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:rsidR="00275111" w:rsidRPr="001F68BA" w:rsidRDefault="00275111" w:rsidP="00275111">
      <w:pPr>
        <w:ind w:right="-360"/>
        <w:jc w:val="center"/>
        <w:rPr>
          <w:color w:val="3366FF"/>
          <w:sz w:val="32"/>
          <w:szCs w:val="32"/>
          <w:lang w:val="ms-MY"/>
        </w:rPr>
      </w:pPr>
      <w:r w:rsidRPr="001F68BA">
        <w:rPr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275111" w:rsidRPr="001F68BA" w:rsidRDefault="00275111" w:rsidP="00275111">
      <w:pPr>
        <w:jc w:val="both"/>
        <w:rPr>
          <w:rFonts w:ascii="Arial" w:hAnsi="Arial" w:cs="Arial"/>
          <w:color w:val="3366FF"/>
          <w:lang w:val="ms-MY"/>
        </w:rPr>
      </w:pPr>
    </w:p>
    <w:p w:rsidR="00275111" w:rsidRPr="001F68BA" w:rsidRDefault="00275111" w:rsidP="00275111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1F68BA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1F68BA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1F68BA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1F68BA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1F68BA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1F68BA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1F68BA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30</w:t>
      </w:r>
      <w:r w:rsidRPr="001F68BA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1F68BA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1F68BA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1F68BA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275111" w:rsidRPr="001F68BA" w:rsidRDefault="00275111" w:rsidP="00275111">
      <w:pPr>
        <w:jc w:val="center"/>
        <w:rPr>
          <w:rFonts w:ascii="Arial" w:hAnsi="Arial" w:cs="Arial"/>
          <w:b/>
          <w:bCs/>
          <w:lang w:val="mn-MN"/>
        </w:rPr>
      </w:pPr>
    </w:p>
    <w:p w:rsidR="00275111" w:rsidRPr="00EF32BD" w:rsidRDefault="00275111" w:rsidP="00EF32BD">
      <w:pPr>
        <w:jc w:val="both"/>
        <w:rPr>
          <w:rFonts w:ascii="Arial" w:hAnsi="Arial" w:cs="Arial"/>
          <w:bCs/>
          <w:lang w:val="mn-MN"/>
        </w:rPr>
      </w:pPr>
      <w:r w:rsidRPr="001F68BA">
        <w:rPr>
          <w:rFonts w:ascii="Arial" w:hAnsi="Arial" w:cs="Arial"/>
          <w:b/>
          <w:bCs/>
          <w:lang w:val="mn-MN"/>
        </w:rPr>
        <w:t xml:space="preserve"> </w:t>
      </w:r>
    </w:p>
    <w:p w:rsidR="00275111" w:rsidRPr="00573415" w:rsidRDefault="00275111" w:rsidP="00275111">
      <w:pPr>
        <w:jc w:val="center"/>
        <w:rPr>
          <w:rFonts w:ascii="Arial" w:hAnsi="Arial" w:cs="Arial"/>
          <w:b/>
          <w:bCs/>
          <w:noProof/>
          <w:lang w:val="mn-MN"/>
        </w:rPr>
      </w:pPr>
      <w:r w:rsidRPr="00573415">
        <w:rPr>
          <w:rFonts w:ascii="Arial" w:hAnsi="Arial" w:cs="Arial"/>
          <w:b/>
          <w:bCs/>
          <w:noProof/>
          <w:lang w:val="mn-MN"/>
        </w:rPr>
        <w:t xml:space="preserve">     ЗӨВШӨӨРЛИЙН ТУХАЙ ХУУЛЬД </w:t>
      </w:r>
    </w:p>
    <w:p w:rsidR="00275111" w:rsidRPr="00573415" w:rsidRDefault="00275111" w:rsidP="00275111">
      <w:pPr>
        <w:jc w:val="center"/>
        <w:rPr>
          <w:rFonts w:ascii="Arial" w:hAnsi="Arial" w:cs="Arial"/>
          <w:b/>
          <w:bCs/>
          <w:noProof/>
          <w:lang w:val="mn-MN"/>
        </w:rPr>
      </w:pPr>
      <w:r w:rsidRPr="00573415">
        <w:rPr>
          <w:rFonts w:ascii="Arial" w:hAnsi="Arial" w:cs="Arial"/>
          <w:b/>
          <w:bCs/>
          <w:noProof/>
          <w:lang w:val="mn-MN"/>
        </w:rPr>
        <w:t xml:space="preserve">     НЭМЭЛТ, ӨӨРЧЛӨЛТ ОРУУЛАХ ТУХАЙ</w:t>
      </w:r>
    </w:p>
    <w:p w:rsidR="00275111" w:rsidRPr="00573415" w:rsidRDefault="00275111" w:rsidP="00275111">
      <w:pPr>
        <w:jc w:val="center"/>
        <w:rPr>
          <w:rFonts w:ascii="Arial" w:hAnsi="Arial" w:cs="Arial"/>
          <w:noProof/>
          <w:lang w:val="mn-MN"/>
        </w:rPr>
      </w:pPr>
      <w:r w:rsidRPr="00573415">
        <w:rPr>
          <w:rFonts w:ascii="Arial" w:hAnsi="Arial" w:cs="Arial"/>
          <w:noProof/>
          <w:lang w:val="mn-MN"/>
        </w:rPr>
        <w:t> </w:t>
      </w:r>
      <w:bookmarkStart w:id="0" w:name="_GoBack"/>
      <w:bookmarkEnd w:id="0"/>
    </w:p>
    <w:p w:rsidR="00275111" w:rsidRPr="00573415" w:rsidRDefault="00275111" w:rsidP="00275111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73415">
        <w:rPr>
          <w:rFonts w:ascii="Arial" w:hAnsi="Arial" w:cs="Arial"/>
          <w:b/>
          <w:bCs/>
          <w:noProof/>
          <w:color w:val="000000" w:themeColor="text1"/>
          <w:lang w:val="mn-MN"/>
        </w:rPr>
        <w:t>1 дүгээр зүйл.</w:t>
      </w:r>
      <w:r w:rsidRPr="00573415">
        <w:rPr>
          <w:rFonts w:ascii="Arial" w:hAnsi="Arial" w:cs="Arial"/>
          <w:noProof/>
          <w:color w:val="000000" w:themeColor="text1"/>
          <w:lang w:val="mn-MN"/>
        </w:rPr>
        <w:t>Зөвшөөрлийн тухай хуулийн 1.5 дугаар зүйлд доор дурдсан агуулгатай 20 дахь хэсэг нэмсүгэй:</w:t>
      </w:r>
    </w:p>
    <w:p w:rsidR="00275111" w:rsidRPr="00573415" w:rsidRDefault="00275111" w:rsidP="00275111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275111" w:rsidRPr="00573415" w:rsidRDefault="00275111" w:rsidP="00275111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73415">
        <w:rPr>
          <w:rFonts w:ascii="Arial" w:hAnsi="Arial" w:cs="Arial"/>
          <w:noProof/>
          <w:color w:val="000000" w:themeColor="text1"/>
          <w:lang w:val="mn-MN"/>
        </w:rPr>
        <w:t>“20.Төлбөрт таавар, бооцоот тоглоом, цахим мөрийтэй тоглоомын үйл ажиллагаа эрхлэхийг хориглоно.”</w:t>
      </w:r>
    </w:p>
    <w:p w:rsidR="00275111" w:rsidRPr="00573415" w:rsidRDefault="00275111" w:rsidP="00275111">
      <w:pPr>
        <w:ind w:firstLine="720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:rsidR="00275111" w:rsidRPr="00573415" w:rsidRDefault="00275111" w:rsidP="00275111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73415">
        <w:rPr>
          <w:rFonts w:ascii="Arial" w:hAnsi="Arial" w:cs="Arial"/>
          <w:b/>
          <w:bCs/>
          <w:noProof/>
          <w:color w:val="000000" w:themeColor="text1"/>
          <w:lang w:val="mn-MN"/>
        </w:rPr>
        <w:t>2 дугаар зүйл.</w:t>
      </w:r>
      <w:r w:rsidRPr="00573415">
        <w:rPr>
          <w:rFonts w:ascii="Arial" w:hAnsi="Arial" w:cs="Arial"/>
          <w:noProof/>
          <w:color w:val="000000" w:themeColor="text1"/>
          <w:lang w:val="mn-MN"/>
        </w:rPr>
        <w:t>Зөвшөөрлийн тухай хуулийн 8.1 дүгээр зүйлийн 11.4 дэх заалтыг хүчингүй болсонд тооцсугай.</w:t>
      </w:r>
    </w:p>
    <w:p w:rsidR="00275111" w:rsidRPr="00573415" w:rsidRDefault="00275111" w:rsidP="00275111">
      <w:pPr>
        <w:shd w:val="clear" w:color="auto" w:fill="FFFFFF"/>
        <w:jc w:val="both"/>
        <w:rPr>
          <w:rFonts w:ascii="Arial" w:hAnsi="Arial" w:cs="Arial"/>
          <w:noProof/>
          <w:lang w:val="mn-MN"/>
        </w:rPr>
      </w:pPr>
    </w:p>
    <w:p w:rsidR="00275111" w:rsidRPr="00573415" w:rsidRDefault="00275111" w:rsidP="00275111">
      <w:pPr>
        <w:shd w:val="clear" w:color="auto" w:fill="FFFFFF"/>
        <w:jc w:val="both"/>
        <w:rPr>
          <w:rFonts w:ascii="Arial" w:hAnsi="Arial" w:cs="Arial"/>
          <w:noProof/>
          <w:lang w:val="mn-MN"/>
        </w:rPr>
      </w:pPr>
    </w:p>
    <w:p w:rsidR="00275111" w:rsidRPr="00573415" w:rsidRDefault="00275111" w:rsidP="00275111">
      <w:pPr>
        <w:tabs>
          <w:tab w:val="left" w:pos="0"/>
        </w:tabs>
        <w:jc w:val="both"/>
        <w:rPr>
          <w:rFonts w:ascii="Arial" w:hAnsi="Arial" w:cs="Arial"/>
          <w:color w:val="000000" w:themeColor="text1"/>
          <w:lang w:val="mn-MN"/>
        </w:rPr>
      </w:pPr>
    </w:p>
    <w:p w:rsidR="00275111" w:rsidRPr="00573415" w:rsidRDefault="00275111" w:rsidP="00275111">
      <w:pPr>
        <w:tabs>
          <w:tab w:val="left" w:pos="0"/>
        </w:tabs>
        <w:jc w:val="both"/>
        <w:rPr>
          <w:rFonts w:ascii="Arial" w:hAnsi="Arial" w:cs="Arial"/>
          <w:color w:val="000000" w:themeColor="text1"/>
          <w:lang w:val="mn-MN"/>
        </w:rPr>
      </w:pPr>
    </w:p>
    <w:p w:rsidR="00275111" w:rsidRPr="00573415" w:rsidRDefault="00275111" w:rsidP="00275111">
      <w:pPr>
        <w:tabs>
          <w:tab w:val="left" w:pos="0"/>
        </w:tabs>
        <w:jc w:val="both"/>
        <w:rPr>
          <w:rFonts w:ascii="Arial" w:hAnsi="Arial" w:cs="Arial"/>
          <w:color w:val="000000" w:themeColor="text1"/>
          <w:lang w:val="mn-MN"/>
        </w:rPr>
      </w:pPr>
      <w:r w:rsidRPr="00573415">
        <w:rPr>
          <w:rFonts w:ascii="Arial" w:hAnsi="Arial" w:cs="Arial"/>
          <w:color w:val="000000" w:themeColor="text1"/>
          <w:lang w:val="mn-MN"/>
        </w:rPr>
        <w:tab/>
      </w:r>
      <w:r w:rsidRPr="00573415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:rsidR="00275111" w:rsidRPr="00573415" w:rsidRDefault="00275111" w:rsidP="00275111">
      <w:pPr>
        <w:tabs>
          <w:tab w:val="left" w:pos="1276"/>
        </w:tabs>
        <w:jc w:val="both"/>
        <w:rPr>
          <w:rFonts w:ascii="Arial" w:hAnsi="Arial" w:cs="Arial"/>
          <w:color w:val="000000" w:themeColor="text1"/>
          <w:lang w:val="mn-MN"/>
        </w:rPr>
      </w:pPr>
      <w:r w:rsidRPr="00573415">
        <w:rPr>
          <w:rFonts w:ascii="Arial" w:hAnsi="Arial" w:cs="Arial"/>
          <w:color w:val="000000" w:themeColor="text1"/>
          <w:lang w:val="mn-MN"/>
        </w:rPr>
        <w:tab/>
      </w:r>
      <w:r w:rsidRPr="00573415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573415">
        <w:rPr>
          <w:rFonts w:ascii="Arial" w:hAnsi="Arial" w:cs="Arial"/>
          <w:color w:val="000000" w:themeColor="text1"/>
          <w:lang w:val="mn-MN"/>
        </w:rPr>
        <w:tab/>
      </w:r>
      <w:r w:rsidRPr="00573415">
        <w:rPr>
          <w:rFonts w:ascii="Arial" w:hAnsi="Arial" w:cs="Arial"/>
          <w:color w:val="000000" w:themeColor="text1"/>
          <w:lang w:val="mn-MN"/>
        </w:rPr>
        <w:tab/>
      </w:r>
      <w:r w:rsidRPr="00573415">
        <w:rPr>
          <w:rFonts w:ascii="Arial" w:hAnsi="Arial" w:cs="Arial"/>
          <w:color w:val="000000" w:themeColor="text1"/>
          <w:lang w:val="mn-MN"/>
        </w:rPr>
        <w:tab/>
      </w:r>
      <w:r w:rsidRPr="00573415">
        <w:rPr>
          <w:rFonts w:ascii="Arial" w:hAnsi="Arial" w:cs="Arial"/>
          <w:color w:val="000000" w:themeColor="text1"/>
          <w:lang w:val="mn-MN"/>
        </w:rPr>
        <w:tab/>
        <w:t>Д.АМАРБАЯСГАЛАН</w:t>
      </w:r>
    </w:p>
    <w:p w:rsidR="00275111" w:rsidRPr="00573415" w:rsidRDefault="00275111" w:rsidP="00275111">
      <w:pPr>
        <w:rPr>
          <w:rFonts w:ascii="Arial" w:hAnsi="Arial" w:cs="Arial"/>
          <w:noProof/>
          <w:lang w:val="mn-MN"/>
        </w:rPr>
      </w:pPr>
      <w:r w:rsidRPr="00573415">
        <w:rPr>
          <w:rFonts w:ascii="Arial" w:hAnsi="Arial" w:cs="Arial"/>
          <w:noProof/>
          <w:lang w:val="mn-MN"/>
        </w:rPr>
        <w:br/>
      </w:r>
    </w:p>
    <w:p w:rsidR="00275111" w:rsidRPr="00573415" w:rsidRDefault="00275111" w:rsidP="00275111">
      <w:pPr>
        <w:rPr>
          <w:rFonts w:ascii="Arial" w:hAnsi="Arial" w:cs="Arial"/>
          <w:noProof/>
          <w:lang w:val="mn-MN"/>
        </w:rPr>
      </w:pPr>
    </w:p>
    <w:p w:rsidR="00275111" w:rsidRPr="00573415" w:rsidRDefault="00275111" w:rsidP="00275111">
      <w:pPr>
        <w:rPr>
          <w:rFonts w:ascii="Arial" w:hAnsi="Arial" w:cs="Arial"/>
          <w:noProof/>
          <w:lang w:val="mn-MN"/>
        </w:rPr>
      </w:pPr>
    </w:p>
    <w:p w:rsidR="00562B6F" w:rsidRDefault="00562B6F"/>
    <w:sectPr w:rsidR="00562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11"/>
    <w:rsid w:val="00275111"/>
    <w:rsid w:val="00562B6F"/>
    <w:rsid w:val="00E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19323"/>
  <w15:chartTrackingRefBased/>
  <w15:docId w15:val="{5FE4C5F5-B618-466D-BDAA-A0C7029B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2025-06-19T08:09:00Z</dcterms:created>
  <dcterms:modified xsi:type="dcterms:W3CDTF">2025-06-19T08:25:00Z</dcterms:modified>
</cp:coreProperties>
</file>