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ind w:hanging="0" w:left="0" w:right="0"/>
        <w:contextualSpacing w:val="false"/>
        <w:jc w:val="center"/>
      </w:pPr>
      <w:r>
        <w:rPr>
          <w:rFonts w:ascii="Arial" w:hAnsi="Arial"/>
          <w:b/>
          <w:lang w:val="mn-MN"/>
        </w:rPr>
        <w:t xml:space="preserve">МОНГОЛ УЛСЫН ИХ ХУРЛЫН 2020 ОНЫ НАМРЫН ЭЭЛЖИТ ЧУУЛГАНЫ </w:t>
      </w:r>
    </w:p>
    <w:p>
      <w:pPr>
        <w:pStyle w:val="style17"/>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7"/>
        <w:spacing w:after="0" w:before="0"/>
        <w:ind w:hanging="0" w:left="0" w:right="0"/>
        <w:contextualSpacing w:val="false"/>
        <w:jc w:val="center"/>
      </w:pPr>
      <w:r>
        <w:rPr>
          <w:rFonts w:ascii="Arial" w:hAnsi="Arial"/>
          <w:b/>
          <w:lang w:val="mn-MN"/>
        </w:rPr>
        <w:t>2021 ОНЫ 0</w:t>
      </w:r>
      <w:r>
        <w:rPr>
          <w:rFonts w:ascii="Arial" w:hAnsi="Arial"/>
          <w:b/>
          <w:lang w:val="mn-MN"/>
        </w:rPr>
        <w:t xml:space="preserve">1 </w:t>
      </w:r>
      <w:r>
        <w:rPr>
          <w:rFonts w:ascii="Arial" w:hAnsi="Arial"/>
          <w:b/>
          <w:lang w:val="mn-MN"/>
        </w:rPr>
        <w:t>ДҮГЭЭР</w:t>
      </w:r>
      <w:r>
        <w:rPr>
          <w:rFonts w:ascii="Arial" w:hAnsi="Arial"/>
          <w:b/>
          <w:lang w:val="mn-MN"/>
        </w:rPr>
        <w:t xml:space="preserve"> </w:t>
      </w:r>
      <w:r>
        <w:rPr>
          <w:rFonts w:ascii="Arial" w:hAnsi="Arial"/>
          <w:b/>
          <w:lang w:val="ru-RU"/>
        </w:rPr>
        <w:t>САРЫН 0</w:t>
      </w:r>
      <w:r>
        <w:rPr>
          <w:rFonts w:ascii="Arial" w:hAnsi="Arial"/>
          <w:b/>
          <w:lang w:val="mn-MN"/>
        </w:rPr>
        <w:t>5</w:t>
      </w:r>
      <w:r>
        <w:rPr>
          <w:rFonts w:ascii="Arial" w:hAnsi="Arial"/>
          <w:b/>
          <w:lang w:val="ru-RU"/>
        </w:rPr>
        <w:t>-</w:t>
      </w:r>
      <w:r>
        <w:rPr>
          <w:rFonts w:ascii="Arial" w:hAnsi="Arial"/>
          <w:b/>
          <w:lang w:val="mn-MN"/>
        </w:rPr>
        <w:t>Н</w:t>
      </w:r>
      <w:r>
        <w:rPr>
          <w:rFonts w:ascii="Arial" w:hAnsi="Arial"/>
          <w:b/>
          <w:lang w:val="mn-MN"/>
        </w:rPr>
        <w:t>Ы</w:t>
      </w:r>
      <w:r>
        <w:rPr>
          <w:rFonts w:ascii="Arial" w:hAnsi="Arial"/>
        </w:rPr>
        <w:t xml:space="preserve"> </w:t>
      </w:r>
      <w:r>
        <w:rPr>
          <w:rFonts w:ascii="Arial" w:hAnsi="Arial"/>
          <w:b/>
          <w:lang w:val="ru-RU"/>
        </w:rPr>
        <w:t>ӨДӨР /</w:t>
      </w:r>
      <w:r>
        <w:rPr>
          <w:rFonts w:ascii="Arial" w:hAnsi="Arial"/>
          <w:b/>
          <w:lang w:val="mn-MN"/>
        </w:rPr>
        <w:t>МЯГМАР</w:t>
      </w:r>
      <w:r>
        <w:rPr>
          <w:rFonts w:ascii="Arial" w:hAnsi="Arial"/>
          <w:b/>
          <w:lang w:val="mn-MN"/>
        </w:rPr>
        <w:t xml:space="preserve"> </w:t>
      </w:r>
      <w:r>
        <w:rPr>
          <w:rFonts w:ascii="Arial" w:hAnsi="Arial"/>
          <w:b/>
          <w:lang w:val="ru-RU"/>
        </w:rPr>
        <w:t>ГАР</w:t>
      </w:r>
      <w:r>
        <w:rPr>
          <w:rFonts w:ascii="Arial" w:hAnsi="Arial"/>
          <w:b/>
          <w:lang w:val="mn-MN"/>
        </w:rPr>
        <w:t>А</w:t>
      </w:r>
      <w:r>
        <w:rPr>
          <w:rFonts w:ascii="Arial" w:hAnsi="Arial"/>
          <w:b/>
          <w:lang w:val="ru-RU"/>
        </w:rPr>
        <w:t xml:space="preserve">Г/-ИЙН </w:t>
      </w:r>
    </w:p>
    <w:p>
      <w:pPr>
        <w:pStyle w:val="style17"/>
        <w:spacing w:after="0" w:before="0"/>
        <w:ind w:hanging="0" w:left="0" w:right="0"/>
        <w:contextualSpacing w:val="false"/>
        <w:jc w:val="center"/>
      </w:pPr>
      <w:r>
        <w:rPr>
          <w:rFonts w:ascii="Arial" w:hAnsi="Arial"/>
          <w:b/>
        </w:rPr>
        <w:t>ХУРАЛДААН</w:t>
      </w:r>
      <w:r>
        <w:rPr>
          <w:rFonts w:ascii="Arial" w:hAnsi="Arial"/>
          <w:b/>
          <w:lang w:val="mn-MN"/>
        </w:rPr>
        <w:t>Ы ТЭМДЭГЛЭЛИЙН</w:t>
      </w:r>
    </w:p>
    <w:p>
      <w:pPr>
        <w:pStyle w:val="style17"/>
        <w:spacing w:after="0" w:before="0"/>
        <w:ind w:hanging="0" w:left="0" w:right="0"/>
        <w:contextualSpacing w:val="false"/>
        <w:jc w:val="center"/>
      </w:pPr>
      <w:r>
        <w:rPr>
          <w:rFonts w:ascii="Arial" w:hAnsi="Arial"/>
          <w:b/>
          <w:lang w:val="mn-MN"/>
        </w:rPr>
        <w:t>ТОВЬЁГ</w:t>
      </w:r>
    </w:p>
    <w:p>
      <w:pPr>
        <w:pStyle w:val="style17"/>
        <w:spacing w:after="0" w:before="0"/>
        <w:ind w:hanging="0" w:left="0" w:right="0"/>
        <w:contextualSpacing w:val="false"/>
      </w:pPr>
      <w:r>
        <w:rPr>
          <w:rFonts w:ascii="Arial" w:hAnsi="Arial"/>
          <w:b w:val="false"/>
          <w:bCs w:val="false"/>
          <w:sz w:val="24"/>
          <w:szCs w:val="24"/>
        </w:rPr>
      </w:r>
    </w:p>
    <w:tbl>
      <w:tblPr>
        <w:jc w:val="left"/>
        <w:tblBorders>
          <w:top w:color="000000" w:space="0" w:sz="8" w:val="single"/>
          <w:left w:color="000000" w:space="0" w:sz="8" w:val="single"/>
          <w:bottom w:color="000000" w:space="0" w:sz="8" w:val="single"/>
          <w:right w:color="000000" w:space="0" w:sz="8" w:val="single"/>
        </w:tblBorders>
      </w:tblPr>
      <w:tblGrid>
        <w:gridCol w:w="540"/>
        <w:gridCol w:w="6705"/>
        <w:gridCol w:w="1290"/>
      </w:tblGrid>
      <w:tr>
        <w:trPr>
          <w:cantSplit w:val="false"/>
        </w:trPr>
        <w:tc>
          <w:tcPr>
            <w:tcW w:type="dxa" w:w="540"/>
            <w:tcBorders>
              <w:top w:color="000000" w:space="0" w:sz="8" w:val="single"/>
              <w:left w:color="000000" w:space="0" w:sz="8" w:val="single"/>
              <w:bottom w:color="000000" w:space="0" w:sz="8" w:val="single"/>
              <w:right w:color="000000" w:space="0" w:sz="8" w:val="single"/>
            </w:tcBorders>
            <w:shd w:fill="auto" w:val="clear"/>
            <w:tcMar>
              <w:top w:type="dxa" w:w="28"/>
              <w:left w:type="dxa" w:w="28"/>
              <w:bottom w:type="dxa" w:w="28"/>
              <w:right w:type="dxa" w:w="28"/>
            </w:tcMar>
            <w:vAlign w:val="center"/>
          </w:tcPr>
          <w:p>
            <w:pPr>
              <w:pStyle w:val="style21"/>
              <w:spacing w:after="0" w:before="0"/>
              <w:ind w:hanging="0" w:left="0" w:right="0"/>
              <w:contextualSpacing w:val="false"/>
              <w:jc w:val="center"/>
            </w:pPr>
            <w:r>
              <w:rPr>
                <w:rFonts w:ascii="Arial" w:hAnsi="Arial"/>
                <w:b w:val="false"/>
                <w:bCs w:val="false"/>
                <w:sz w:val="24"/>
                <w:szCs w:val="24"/>
                <w:shd w:fill="FFFFFF" w:val="clear"/>
              </w:rPr>
              <w:t>№</w:t>
            </w:r>
          </w:p>
        </w:tc>
        <w:tc>
          <w:tcPr>
            <w:tcW w:type="dxa" w:w="6705"/>
            <w:tcBorders>
              <w:top w:color="000000" w:space="0" w:sz="8" w:val="single"/>
              <w:bottom w:color="000000" w:space="0" w:sz="8" w:val="single"/>
              <w:right w:color="000000" w:space="0" w:sz="8" w:val="single"/>
            </w:tcBorders>
            <w:shd w:fill="auto" w:val="clear"/>
            <w:tcMar>
              <w:top w:type="dxa" w:w="28"/>
              <w:left w:type="dxa" w:w="0"/>
              <w:bottom w:type="dxa" w:w="28"/>
              <w:right w:type="dxa" w:w="28"/>
            </w:tcMar>
            <w:vAlign w:val="center"/>
          </w:tcPr>
          <w:p>
            <w:pPr>
              <w:pStyle w:val="style21"/>
              <w:spacing w:after="0" w:before="0"/>
              <w:ind w:hanging="0" w:left="0" w:right="0"/>
              <w:contextualSpacing w:val="false"/>
              <w:jc w:val="both"/>
            </w:pPr>
            <w:r>
              <w:rPr>
                <w:rFonts w:ascii="Arial" w:hAnsi="Arial"/>
                <w:b w:val="false"/>
                <w:bCs w:val="false"/>
                <w:i/>
                <w:sz w:val="24"/>
                <w:szCs w:val="24"/>
                <w:shd w:fill="FFFFFF" w:val="clear"/>
              </w:rPr>
              <w:t>Хэлэлцсэн асуудал</w:t>
            </w:r>
          </w:p>
        </w:tc>
        <w:tc>
          <w:tcPr>
            <w:tcW w:type="dxa" w:w="1290"/>
            <w:tcBorders>
              <w:top w:color="000000" w:space="0" w:sz="8" w:val="single"/>
              <w:bottom w:color="000000" w:space="0" w:sz="8" w:val="single"/>
              <w:right w:color="000000" w:space="0" w:sz="8" w:val="single"/>
            </w:tcBorders>
            <w:shd w:fill="auto" w:val="clear"/>
            <w:tcMar>
              <w:top w:type="dxa" w:w="28"/>
              <w:left w:type="dxa" w:w="0"/>
              <w:bottom w:type="dxa" w:w="28"/>
              <w:right w:type="dxa" w:w="28"/>
            </w:tcMar>
            <w:vAlign w:val="center"/>
          </w:tcPr>
          <w:p>
            <w:pPr>
              <w:pStyle w:val="style21"/>
              <w:spacing w:after="0" w:before="0"/>
              <w:ind w:hanging="0" w:left="0" w:right="0"/>
              <w:contextualSpacing w:val="false"/>
              <w:jc w:val="center"/>
            </w:pPr>
            <w:r>
              <w:rPr>
                <w:rFonts w:ascii="Arial" w:hAnsi="Arial"/>
                <w:b w:val="false"/>
                <w:bCs w:val="false"/>
                <w:i/>
                <w:sz w:val="24"/>
                <w:szCs w:val="24"/>
                <w:shd w:fill="FFFFFF" w:val="clear"/>
                <w:lang w:val="mn-MN"/>
              </w:rPr>
              <w:t>Хуудасны дугаар</w:t>
            </w:r>
          </w:p>
        </w:tc>
      </w:tr>
      <w:tr>
        <w:trPr>
          <w:cantSplit w:val="false"/>
        </w:trPr>
        <w:tc>
          <w:tcPr>
            <w:tcW w:type="dxa" w:w="540"/>
            <w:tcBorders>
              <w:left w:color="000000" w:space="0" w:sz="8" w:val="single"/>
              <w:bottom w:color="000000" w:space="0" w:sz="8" w:val="single"/>
              <w:right w:color="000000" w:space="0" w:sz="8" w:val="single"/>
            </w:tcBorders>
            <w:shd w:fill="auto" w:val="clear"/>
            <w:tcMar>
              <w:top w:type="dxa" w:w="0"/>
              <w:left w:type="dxa" w:w="28"/>
              <w:bottom w:type="dxa" w:w="28"/>
              <w:right w:type="dxa" w:w="28"/>
            </w:tcMar>
          </w:tcPr>
          <w:p>
            <w:pPr>
              <w:pStyle w:val="style21"/>
              <w:spacing w:after="0" w:before="0"/>
              <w:ind w:hanging="0" w:left="0" w:right="0"/>
              <w:contextualSpacing w:val="false"/>
              <w:jc w:val="both"/>
            </w:pPr>
            <w:r>
              <w:rPr>
                <w:rFonts w:ascii="Arial" w:hAnsi="Arial"/>
                <w:b w:val="false"/>
                <w:bCs w:val="false"/>
                <w:i/>
                <w:sz w:val="24"/>
                <w:szCs w:val="24"/>
              </w:rPr>
              <w:t>1.</w:t>
            </w:r>
          </w:p>
        </w:tc>
        <w:tc>
          <w:tcPr>
            <w:tcW w:type="dxa" w:w="6705"/>
            <w:tcBorders>
              <w:bottom w:color="000000" w:space="0" w:sz="8" w:val="single"/>
              <w:right w:color="000000" w:space="0" w:sz="8" w:val="single"/>
            </w:tcBorders>
            <w:shd w:fill="auto" w:val="clear"/>
            <w:tcMar>
              <w:top w:type="dxa" w:w="0"/>
              <w:left w:type="dxa" w:w="0"/>
              <w:bottom w:type="dxa" w:w="28"/>
              <w:right w:type="dxa" w:w="28"/>
            </w:tcMar>
          </w:tcPr>
          <w:p>
            <w:pPr>
              <w:pStyle w:val="style21"/>
              <w:spacing w:after="0" w:before="0"/>
              <w:ind w:hanging="0" w:left="0" w:right="0"/>
              <w:contextualSpacing w:val="false"/>
              <w:jc w:val="both"/>
            </w:pPr>
            <w:r>
              <w:rPr>
                <w:rFonts w:ascii="Arial" w:hAnsi="Arial"/>
                <w:b w:val="false"/>
                <w:bCs w:val="false"/>
                <w:i/>
                <w:sz w:val="24"/>
                <w:szCs w:val="24"/>
              </w:rPr>
              <w:t>Хуралдааны товч тэмдэглэл:</w:t>
            </w:r>
          </w:p>
        </w:tc>
        <w:tc>
          <w:tcPr>
            <w:tcW w:type="dxa" w:w="1290"/>
            <w:tcBorders>
              <w:bottom w:color="000000" w:space="0" w:sz="8" w:val="single"/>
              <w:right w:color="000000" w:space="0" w:sz="8" w:val="single"/>
            </w:tcBorders>
            <w:shd w:fill="auto" w:val="clear"/>
            <w:tcMar>
              <w:top w:type="dxa" w:w="0"/>
              <w:left w:type="dxa" w:w="0"/>
              <w:bottom w:type="dxa" w:w="28"/>
              <w:right w:type="dxa" w:w="2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1-2</w:t>
            </w:r>
          </w:p>
        </w:tc>
      </w:tr>
      <w:tr>
        <w:trPr>
          <w:cantSplit w:val="false"/>
        </w:trPr>
        <w:tc>
          <w:tcPr>
            <w:tcW w:type="dxa" w:w="540"/>
            <w:tcBorders>
              <w:left w:color="000000" w:space="0" w:sz="8" w:val="single"/>
              <w:bottom w:color="000000" w:space="0" w:sz="8" w:val="single"/>
              <w:right w:color="000000" w:space="0" w:sz="8" w:val="single"/>
            </w:tcBorders>
            <w:shd w:fill="auto" w:val="clear"/>
            <w:tcMar>
              <w:top w:type="dxa" w:w="0"/>
              <w:left w:type="dxa" w:w="28"/>
              <w:bottom w:type="dxa" w:w="28"/>
              <w:right w:type="dxa" w:w="28"/>
            </w:tcMar>
          </w:tcPr>
          <w:p>
            <w:pPr>
              <w:pStyle w:val="style21"/>
              <w:spacing w:after="0" w:before="0"/>
              <w:ind w:hanging="0" w:left="0" w:right="0"/>
              <w:contextualSpacing w:val="false"/>
              <w:jc w:val="both"/>
            </w:pPr>
            <w:r>
              <w:rPr>
                <w:rFonts w:ascii="Arial" w:hAnsi="Arial"/>
                <w:b w:val="false"/>
                <w:bCs w:val="false"/>
                <w:i/>
                <w:sz w:val="24"/>
                <w:szCs w:val="24"/>
              </w:rPr>
              <w:t>2.</w:t>
            </w:r>
          </w:p>
        </w:tc>
        <w:tc>
          <w:tcPr>
            <w:tcW w:type="dxa" w:w="6705"/>
            <w:tcBorders>
              <w:bottom w:color="000000" w:space="0" w:sz="8" w:val="single"/>
              <w:right w:color="000000" w:space="0" w:sz="8" w:val="single"/>
            </w:tcBorders>
            <w:shd w:fill="auto" w:val="clear"/>
            <w:tcMar>
              <w:top w:type="dxa" w:w="0"/>
              <w:left w:type="dxa" w:w="0"/>
              <w:bottom w:type="dxa" w:w="28"/>
              <w:right w:type="dxa" w:w="28"/>
            </w:tcMar>
          </w:tcPr>
          <w:p>
            <w:pPr>
              <w:pStyle w:val="style21"/>
              <w:spacing w:after="0" w:before="0"/>
              <w:ind w:hanging="0" w:left="0" w:right="0"/>
              <w:contextualSpacing w:val="false"/>
              <w:jc w:val="both"/>
            </w:pPr>
            <w:r>
              <w:rPr>
                <w:rFonts w:ascii="Arial" w:hAnsi="Arial"/>
                <w:b w:val="false"/>
                <w:bCs w:val="false"/>
                <w:i/>
                <w:sz w:val="24"/>
                <w:szCs w:val="24"/>
              </w:rPr>
              <w:t>Хуралдааны дэлгэрэнгүй тэмдэглэл:</w:t>
            </w:r>
            <w:r>
              <w:rPr>
                <w:rFonts w:ascii="Arial" w:hAnsi="Arial"/>
                <w:b w:val="false"/>
                <w:bCs w:val="false"/>
                <w:sz w:val="24"/>
                <w:szCs w:val="24"/>
              </w:rPr>
              <w:t xml:space="preserve"> </w:t>
            </w:r>
          </w:p>
        </w:tc>
        <w:tc>
          <w:tcPr>
            <w:tcW w:type="dxa" w:w="1290"/>
            <w:tcBorders>
              <w:bottom w:color="000000" w:space="0" w:sz="8" w:val="single"/>
              <w:right w:color="000000" w:space="0" w:sz="8" w:val="single"/>
            </w:tcBorders>
            <w:shd w:fill="auto" w:val="clear"/>
            <w:tcMar>
              <w:top w:type="dxa" w:w="0"/>
              <w:left w:type="dxa" w:w="0"/>
              <w:bottom w:type="dxa" w:w="28"/>
              <w:right w:type="dxa" w:w="2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3-13</w:t>
            </w:r>
          </w:p>
        </w:tc>
      </w:tr>
      <w:tr>
        <w:trPr>
          <w:cantSplit w:val="false"/>
        </w:trPr>
        <w:tc>
          <w:tcPr>
            <w:tcW w:type="dxa" w:w="540"/>
            <w:tcBorders>
              <w:left w:color="000000" w:space="0" w:sz="8" w:val="single"/>
              <w:bottom w:color="000000" w:space="0" w:sz="8" w:val="single"/>
              <w:right w:color="000000" w:space="0" w:sz="8" w:val="single"/>
            </w:tcBorders>
            <w:shd w:fill="auto" w:val="clear"/>
            <w:tcMar>
              <w:top w:type="dxa" w:w="0"/>
              <w:left w:type="dxa" w:w="28"/>
              <w:bottom w:type="dxa" w:w="28"/>
              <w:right w:type="dxa" w:w="28"/>
            </w:tcMar>
          </w:tcPr>
          <w:p>
            <w:pPr>
              <w:pStyle w:val="style21"/>
              <w:spacing w:after="0" w:before="0"/>
              <w:ind w:hanging="0" w:left="0" w:right="0"/>
              <w:contextualSpacing w:val="false"/>
              <w:jc w:val="both"/>
            </w:pPr>
            <w:r>
              <w:rPr>
                <w:rFonts w:ascii="Arial" w:hAnsi="Arial"/>
                <w:b w:val="false"/>
                <w:bCs w:val="false"/>
                <w:sz w:val="24"/>
                <w:szCs w:val="24"/>
              </w:rPr>
            </w:r>
          </w:p>
        </w:tc>
        <w:tc>
          <w:tcPr>
            <w:tcW w:type="dxa" w:w="6705"/>
            <w:tcBorders>
              <w:bottom w:color="000000" w:space="0" w:sz="8" w:val="single"/>
              <w:right w:color="000000" w:space="0" w:sz="8" w:val="single"/>
            </w:tcBorders>
            <w:shd w:fill="auto" w:val="clear"/>
            <w:tcMar>
              <w:top w:type="dxa" w:w="0"/>
              <w:left w:type="dxa" w:w="0"/>
              <w:bottom w:type="dxa" w:w="28"/>
              <w:right w:type="dxa" w:w="28"/>
            </w:tcMar>
          </w:tcPr>
          <w:p>
            <w:pPr>
              <w:pStyle w:val="style21"/>
              <w:spacing w:after="0" w:before="0"/>
              <w:ind w:hanging="0" w:left="0" w:right="0"/>
              <w:contextualSpacing w:val="false"/>
            </w:pPr>
            <w:r>
              <w:rPr>
                <w:rFonts w:ascii="Arial" w:hAnsi="Arial"/>
                <w:b w:val="false"/>
                <w:bCs w:val="false"/>
                <w:i w:val="false"/>
                <w:iCs w:val="false"/>
                <w:sz w:val="24"/>
                <w:szCs w:val="24"/>
                <w:lang w:val="mn-MN"/>
              </w:rPr>
              <w:t>1</w:t>
            </w:r>
            <w:r>
              <w:rPr>
                <w:rFonts w:ascii="Arial" w:hAnsi="Arial"/>
                <w:b w:val="false"/>
                <w:bCs w:val="false"/>
                <w:i w:val="false"/>
                <w:iCs w:val="false"/>
                <w:sz w:val="24"/>
                <w:szCs w:val="24"/>
                <w:lang w:val="mn-MN"/>
              </w:rPr>
              <w:t>.</w:t>
            </w:r>
            <w:r>
              <w:rPr>
                <w:rFonts w:ascii="Arial" w:hAnsi="Arial"/>
                <w:b w:val="false"/>
                <w:bCs w:val="false"/>
                <w:i w:val="false"/>
                <w:iCs w:val="false"/>
                <w:sz w:val="24"/>
                <w:szCs w:val="24"/>
              </w:rPr>
              <w:t>“</w:t>
            </w:r>
            <w:r>
              <w:rPr>
                <w:rFonts w:ascii="Arial" w:hAnsi="Arial"/>
                <w:b w:val="false"/>
                <w:bCs w:val="false"/>
                <w:i w:val="false"/>
                <w:iCs w:val="false"/>
                <w:sz w:val="24"/>
                <w:szCs w:val="24"/>
                <w:lang w:val="mn-MN"/>
              </w:rPr>
              <w:t>Монголын Үндэсний олон нийтийн радио, телевизийн Үндэсний зөвлөлийн гишүүн томилох тухай” Улсын Их Хурлын тогтоолын төсөл</w:t>
            </w:r>
          </w:p>
        </w:tc>
        <w:tc>
          <w:tcPr>
            <w:tcW w:type="dxa" w:w="1290"/>
            <w:tcBorders>
              <w:bottom w:color="000000" w:space="0" w:sz="8" w:val="single"/>
              <w:right w:color="000000" w:space="0" w:sz="8" w:val="single"/>
            </w:tcBorders>
            <w:shd w:fill="auto" w:val="clear"/>
            <w:tcMar>
              <w:top w:type="dxa" w:w="0"/>
              <w:left w:type="dxa" w:w="0"/>
              <w:bottom w:type="dxa" w:w="28"/>
              <w:right w:type="dxa" w:w="2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3-13</w:t>
            </w:r>
          </w:p>
        </w:tc>
      </w:tr>
    </w:tbl>
    <w:p>
      <w:pPr>
        <w:pStyle w:val="style17"/>
        <w:spacing w:after="0" w:before="0"/>
        <w:ind w:hanging="0" w:left="0" w:right="0"/>
        <w:contextualSpacing w:val="false"/>
        <w:jc w:val="center"/>
      </w:pPr>
      <w:r>
        <w:rPr/>
      </w:r>
    </w:p>
    <w:p>
      <w:pPr>
        <w:pStyle w:val="style17"/>
        <w:spacing w:after="0" w:before="0"/>
        <w:ind w:hanging="0" w:left="0" w:right="0"/>
        <w:contextualSpacing w:val="false"/>
        <w:jc w:val="center"/>
      </w:pPr>
      <w:r>
        <w:rPr>
          <w:rFonts w:ascii="Arial" w:hAnsi="Arial"/>
          <w:b/>
          <w:i/>
          <w:lang w:val="mn-MN"/>
        </w:rPr>
        <w:t>Монгол Улсын Их Хурлын 2020 оны намрын ээлжит чуулганы</w:t>
      </w:r>
    </w:p>
    <w:p>
      <w:pPr>
        <w:pStyle w:val="style17"/>
        <w:spacing w:after="0" w:before="0"/>
        <w:ind w:hanging="0" w:left="0" w:right="0"/>
        <w:contextualSpacing w:val="false"/>
        <w:jc w:val="center"/>
      </w:pPr>
      <w:r>
        <w:rPr>
          <w:rFonts w:ascii="Arial" w:hAnsi="Arial"/>
          <w:b/>
          <w:i/>
          <w:lang w:val="mn-MN"/>
        </w:rPr>
        <w:t xml:space="preserve">Төрийн байгуулалтын байнгын хорооны </w:t>
      </w:r>
    </w:p>
    <w:p>
      <w:pPr>
        <w:pStyle w:val="style17"/>
        <w:spacing w:after="0" w:before="0"/>
        <w:ind w:hanging="0" w:left="0" w:right="0"/>
        <w:contextualSpacing w:val="false"/>
        <w:jc w:val="center"/>
      </w:pPr>
      <w:r>
        <w:rPr>
          <w:rFonts w:ascii="Arial" w:hAnsi="Arial"/>
          <w:b/>
          <w:i/>
          <w:lang w:val="mn-MN"/>
        </w:rPr>
        <w:t>2021 оны 01 дүгээр сарын 05-ны өдөр</w:t>
      </w:r>
    </w:p>
    <w:p>
      <w:pPr>
        <w:pStyle w:val="style17"/>
        <w:spacing w:after="0" w:before="0"/>
        <w:ind w:hanging="0" w:left="0" w:right="0"/>
        <w:contextualSpacing w:val="false"/>
        <w:jc w:val="center"/>
      </w:pPr>
      <w:r>
        <w:rPr>
          <w:rFonts w:ascii="Arial" w:hAnsi="Arial"/>
          <w:b/>
          <w:i/>
          <w:lang w:val="mn-MN"/>
        </w:rPr>
        <w:t>/Мягмар гараг/-ийн хуралдааны товч тэмдэглэл</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lang w:val="mn-MN"/>
        </w:rPr>
        <w:tab/>
        <w:t>Төрийн байгуулалтын байнгын хорооны дарга Л.Энх-Амгалан ирц, хэлэлцэх асуудлын дарааллыг танилцуулж, хуралдааныг даргалав.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Хуралдаанд ирвэл зохих 19 гишүүнээс 10 гишүүн ирж, 52.6 хувийн ирцтэйгээр хуралдаан 14 цаг 27 минутад Төрийн ордны “Жанжин Д.Сүхбаатар” танхимд эхлэв.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lang w:val="mn-MN"/>
        </w:rPr>
        <w:tab/>
        <w:t>Чөлөөтэй: Г.Занданшатар, Л.Оюун-Эрдэнэ, У.Хүрэлсүх.</w:t>
      </w:r>
    </w:p>
    <w:p>
      <w:pPr>
        <w:pStyle w:val="style17"/>
        <w:spacing w:after="0" w:before="0"/>
        <w:ind w:hanging="0" w:left="0" w:right="0"/>
        <w:contextualSpacing w:val="false"/>
        <w:jc w:val="both"/>
      </w:pPr>
      <w:r>
        <w:rPr/>
      </w:r>
    </w:p>
    <w:p>
      <w:pPr>
        <w:pStyle w:val="style21"/>
        <w:spacing w:after="0" w:before="0"/>
        <w:ind w:hanging="0" w:left="0" w:right="0"/>
        <w:contextualSpacing w:val="false"/>
        <w:jc w:val="both"/>
      </w:pPr>
      <w:r>
        <w:rPr>
          <w:rFonts w:ascii="Arial" w:hAnsi="Arial"/>
          <w:b w:val="false"/>
          <w:bCs w:val="false"/>
          <w:i w:val="false"/>
          <w:iCs w:val="false"/>
          <w:sz w:val="24"/>
          <w:szCs w:val="24"/>
          <w:lang w:val="mn-MN"/>
        </w:rPr>
        <w:tab/>
        <w:t xml:space="preserve">Хэлэлцэх асуудалтай холбогдуулан Улсын Их Хурлын гишүүн Д.Тогтохсүрэн, Х.Болорчулуун, Ё.Баатарбилэг, Ж.Батсуурь, Ж.Бат-Эрдэнэ нар Үндэсний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төслийн анхны хэлэлцүүлгийг </w:t>
      </w:r>
      <w:r>
        <w:rPr>
          <w:rFonts w:ascii="Arial" w:hAnsi="Arial"/>
          <w:b w:val="false"/>
          <w:bCs w:val="false"/>
          <w:i w:val="false"/>
          <w:iCs w:val="false"/>
          <w:sz w:val="24"/>
          <w:szCs w:val="24"/>
          <w:lang w:val="mn-MN"/>
        </w:rPr>
        <w:t xml:space="preserve">хэлэлцэх </w:t>
      </w:r>
      <w:r>
        <w:rPr>
          <w:rFonts w:ascii="Arial" w:hAnsi="Arial"/>
          <w:b w:val="false"/>
          <w:bCs w:val="false"/>
          <w:i w:val="false"/>
          <w:iCs w:val="false"/>
          <w:sz w:val="24"/>
          <w:szCs w:val="24"/>
          <w:lang w:val="mn-MN"/>
        </w:rPr>
        <w:t xml:space="preserve">эсэх талаар санал хэлж, уг асуудлыг хойшлуулахаар болов.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iCs/>
          <w:sz w:val="24"/>
          <w:szCs w:val="24"/>
        </w:rPr>
        <w:t>“</w:t>
      </w:r>
      <w:r>
        <w:rPr>
          <w:rFonts w:ascii="Arial" w:hAnsi="Arial"/>
          <w:b/>
          <w:bCs/>
          <w:i/>
          <w:iCs/>
          <w:sz w:val="24"/>
          <w:szCs w:val="24"/>
          <w:lang w:val="mn-MN"/>
        </w:rPr>
        <w:t>Монголын Үндэсний олон нийтийн радио, телевизийн Үндэсний зөвлөлийн гишүүн томилох тухай” Улсын Их Хурлын тогтоолын төсөл</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ascii="Arial" w:hAnsi="Arial"/>
          <w:b/>
          <w:bCs/>
          <w:i/>
          <w:iCs/>
          <w:sz w:val="24"/>
          <w:szCs w:val="24"/>
          <w:lang w:val="mn-MN"/>
        </w:rPr>
        <w:tab/>
      </w:r>
      <w:r>
        <w:rPr>
          <w:rFonts w:ascii="Arial" w:hAnsi="Arial"/>
          <w:b w:val="false"/>
          <w:bCs w:val="false"/>
          <w:i w:val="false"/>
          <w:iCs w:val="false"/>
          <w:lang w:val="mn-MN"/>
        </w:rPr>
        <w:t xml:space="preserve">Хэлэлцэж буй асуудалтай холбогдуулан Монголын Үндэсний олон нийтийн радио, телевизийн Үндэсний зөвлөлийн гишүүнд нэр дэвшигчид </w:t>
      </w:r>
      <w:r>
        <w:rPr>
          <w:rStyle w:val="style15"/>
          <w:rFonts w:ascii="Arial" w:hAnsi="Arial"/>
          <w:b w:val="false"/>
          <w:bCs w:val="false"/>
          <w:i w:val="false"/>
          <w:iCs w:val="false"/>
          <w:lang w:val="mn-MN"/>
        </w:rPr>
        <w:t xml:space="preserve">цахимаар </w:t>
      </w:r>
      <w:r>
        <w:rPr>
          <w:rFonts w:ascii="Arial" w:hAnsi="Arial"/>
          <w:b w:val="false"/>
          <w:bCs w:val="false"/>
          <w:i w:val="false"/>
          <w:iCs w:val="false"/>
          <w:lang w:val="mn-MN"/>
        </w:rPr>
        <w:t xml:space="preserve">оролцов. </w:t>
      </w:r>
    </w:p>
    <w:p>
      <w:pPr>
        <w:pStyle w:val="style21"/>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Улсын Их Хурлын гишүүн Д.Тогтохсүрэн </w:t>
      </w:r>
      <w:r>
        <w:rPr>
          <w:rFonts w:ascii="Arial" w:hAnsi="Arial"/>
          <w:lang w:val="mn-MN"/>
        </w:rPr>
        <w:t xml:space="preserve">Монголын Үндэсний олон нийтийн радио, телевизийн Үндэсний зөвлөлийн гишүүнд нэр дэвшүүлэх саналыг нууцаар явуулах нь зүйтэй гэсэн горимын санал гаргав.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r>
      <w:r>
        <w:rPr>
          <w:rFonts w:ascii="Arial" w:hAnsi="Arial"/>
          <w:b/>
          <w:lang w:val="mn-MN"/>
        </w:rPr>
        <w:t xml:space="preserve">Л.Энх-Амгалан: </w:t>
      </w:r>
      <w:r>
        <w:rPr>
          <w:rFonts w:ascii="Arial" w:hAnsi="Arial"/>
          <w:lang w:val="mn-MN"/>
        </w:rPr>
        <w:t xml:space="preserve">Улсын Их Хурлын гишүүн Д.Тогтохсүрэнгийн гаргасан горимын саналыг дэмжье гэсэн санал хураалт явуулъя. </w:t>
      </w:r>
    </w:p>
    <w:p>
      <w:pPr>
        <w:pStyle w:val="style17"/>
        <w:spacing w:after="0" w:before="0"/>
        <w:ind w:hanging="0" w:left="0" w:right="0"/>
        <w:contextualSpacing w:val="false"/>
      </w:pPr>
      <w:r>
        <w:rPr/>
      </w:r>
    </w:p>
    <w:p>
      <w:pPr>
        <w:pStyle w:val="style17"/>
        <w:spacing w:after="0" w:before="0"/>
        <w:ind w:hanging="0" w:left="0" w:right="0"/>
        <w:contextualSpacing w:val="false"/>
      </w:pPr>
      <w:r>
        <w:rPr>
          <w:rFonts w:ascii="Arial" w:hAnsi="Arial"/>
          <w:lang w:val="mn-MN"/>
        </w:rPr>
        <w:tab/>
      </w:r>
    </w:p>
    <w:p>
      <w:pPr>
        <w:pStyle w:val="style17"/>
        <w:spacing w:after="0" w:before="0"/>
        <w:ind w:hanging="0" w:left="0" w:right="0"/>
        <w:contextualSpacing w:val="false"/>
      </w:pPr>
      <w:r>
        <w:rPr/>
      </w:r>
    </w:p>
    <w:p>
      <w:pPr>
        <w:pStyle w:val="style17"/>
        <w:spacing w:after="0" w:before="0"/>
        <w:ind w:hanging="0" w:left="0" w:right="0"/>
        <w:contextualSpacing w:val="false"/>
      </w:pPr>
      <w:r>
        <w:rPr>
          <w:rFonts w:ascii="Arial" w:hAnsi="Arial"/>
          <w:lang w:val="mn-MN"/>
        </w:rPr>
        <w:tab/>
        <w:t xml:space="preserve">Зөвшөөрсөн: </w:t>
        <w:tab/>
        <w:t>13</w:t>
      </w:r>
    </w:p>
    <w:p>
      <w:pPr>
        <w:pStyle w:val="style17"/>
        <w:spacing w:after="0" w:before="0"/>
        <w:ind w:hanging="0" w:left="0" w:right="0"/>
        <w:contextualSpacing w:val="false"/>
      </w:pPr>
      <w:r>
        <w:rPr>
          <w:rFonts w:ascii="Arial" w:hAnsi="Arial"/>
          <w:lang w:val="mn-MN"/>
        </w:rPr>
        <w:tab/>
        <w:t>Татгалзсан:</w:t>
        <w:tab/>
        <w:tab/>
        <w:t xml:space="preserve">  2</w:t>
      </w:r>
    </w:p>
    <w:p>
      <w:pPr>
        <w:pStyle w:val="style17"/>
        <w:spacing w:after="0" w:before="0"/>
        <w:ind w:hanging="0" w:left="0" w:right="0"/>
        <w:contextualSpacing w:val="false"/>
      </w:pPr>
      <w:r>
        <w:rPr>
          <w:rFonts w:ascii="Arial" w:hAnsi="Arial"/>
          <w:lang w:val="mn-MN"/>
        </w:rPr>
        <w:tab/>
        <w:t>Бүгд:</w:t>
        <w:tab/>
        <w:tab/>
        <w:tab/>
        <w:t>15</w:t>
      </w:r>
    </w:p>
    <w:p>
      <w:pPr>
        <w:pStyle w:val="style17"/>
        <w:spacing w:after="0" w:before="0"/>
        <w:ind w:hanging="0" w:left="0" w:right="0"/>
        <w:contextualSpacing w:val="false"/>
      </w:pPr>
      <w:r>
        <w:rPr>
          <w:rFonts w:ascii="Arial" w:hAnsi="Arial"/>
          <w:lang w:val="mn-MN"/>
        </w:rPr>
        <w:tab/>
        <w:t xml:space="preserve">86.7 хувийн саналаар горимын санал дэмжигдлээ. </w:t>
      </w:r>
    </w:p>
    <w:p>
      <w:pPr>
        <w:pStyle w:val="style17"/>
        <w:spacing w:after="0" w:before="0"/>
        <w:ind w:hanging="0" w:left="0" w:right="0"/>
        <w:contextualSpacing w:val="false"/>
        <w:jc w:val="both"/>
      </w:pPr>
      <w:r>
        <w:rPr>
          <w:rFonts w:ascii="Arial" w:hAnsi="Arial"/>
          <w:lang w:val="mn-MN"/>
        </w:rPr>
        <w:t xml:space="preserve"> </w:t>
      </w:r>
    </w:p>
    <w:p>
      <w:pPr>
        <w:pStyle w:val="style17"/>
        <w:spacing w:after="0" w:before="0"/>
        <w:ind w:hanging="0" w:left="0" w:right="0"/>
        <w:contextualSpacing w:val="false"/>
        <w:jc w:val="both"/>
      </w:pPr>
      <w:r>
        <w:rPr>
          <w:rFonts w:ascii="Arial" w:hAnsi="Arial"/>
          <w:lang w:val="mn-MN"/>
        </w:rPr>
        <w:tab/>
      </w:r>
      <w:r>
        <w:rPr>
          <w:rFonts w:ascii="Arial" w:hAnsi="Arial"/>
          <w:shd w:fill="FFFFFF" w:val="clear"/>
          <w:lang w:val="mn-MN"/>
        </w:rPr>
        <w:t xml:space="preserve">Байнгын хорооны дарга Л.Энх-Амгалан </w:t>
      </w:r>
      <w:r>
        <w:rPr>
          <w:rFonts w:ascii="Arial" w:hAnsi="Arial"/>
          <w:lang w:val="mn-MN"/>
        </w:rPr>
        <w:t xml:space="preserve">Монголын Үндэсний олон нийтийн радио, телевизийн Үндэсний зөвлөлийн гишүүнд нэр дэвшигчийг </w:t>
      </w:r>
      <w:r>
        <w:rPr>
          <w:rFonts w:ascii="Arial" w:hAnsi="Arial"/>
          <w:lang w:val="mn-MN"/>
        </w:rPr>
        <w:t>томилох</w:t>
      </w:r>
      <w:r>
        <w:rPr>
          <w:rFonts w:ascii="Arial" w:hAnsi="Arial"/>
          <w:shd w:fill="FFFFFF" w:val="clear"/>
          <w:lang w:val="mn-MN"/>
        </w:rPr>
        <w:t xml:space="preserve"> эсэх асуудлаар нууц санал хураалтыг зохион байгуулж,  </w:t>
      </w:r>
      <w:r>
        <w:rPr>
          <w:rFonts w:ascii="Arial" w:hAnsi="Arial"/>
          <w:lang w:val="mn-MN"/>
        </w:rPr>
        <w:t xml:space="preserve">дүнг танилцуулах үүрэг бүхий тооллогын </w:t>
      </w:r>
      <w:r>
        <w:rPr>
          <w:rFonts w:ascii="Arial" w:hAnsi="Arial"/>
          <w:shd w:fill="FFFFFF" w:val="clear"/>
          <w:lang w:val="mn-MN"/>
        </w:rPr>
        <w:t xml:space="preserve">комисс байгуулах тухай </w:t>
      </w:r>
      <w:r>
        <w:rPr>
          <w:rFonts w:ascii="Arial" w:hAnsi="Arial"/>
          <w:lang w:val="mn-MN"/>
        </w:rPr>
        <w:t>Байнгын хорооны тогтоолын төслийг танилцуулав.</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b/>
          <w:lang w:val="mn-MN"/>
        </w:rPr>
        <w:tab/>
        <w:t>Л.Энх-Амгалан: “</w:t>
      </w:r>
      <w:r>
        <w:rPr>
          <w:rFonts w:ascii="Arial" w:hAnsi="Arial"/>
          <w:lang w:val="mn-MN"/>
        </w:rPr>
        <w:t>Тооллогын комисс байгуулах тухай” Байнгын хорооны тогтоолын төслийг баталъя гэсэн санал хураалт явуулъя.</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Зөвшөөрсөн:</w:t>
        <w:tab/>
        <w:t xml:space="preserve"> 10</w:t>
      </w:r>
    </w:p>
    <w:p>
      <w:pPr>
        <w:pStyle w:val="style17"/>
        <w:spacing w:after="0" w:before="0"/>
        <w:ind w:hanging="0" w:left="0" w:right="0"/>
        <w:contextualSpacing w:val="false"/>
        <w:jc w:val="both"/>
      </w:pPr>
      <w:r>
        <w:rPr>
          <w:rFonts w:ascii="Arial" w:hAnsi="Arial"/>
          <w:lang w:val="mn-MN"/>
        </w:rPr>
        <w:tab/>
        <w:t xml:space="preserve">Татгалзсан: </w:t>
        <w:tab/>
        <w:tab/>
        <w:t xml:space="preserve">   5</w:t>
      </w:r>
    </w:p>
    <w:p>
      <w:pPr>
        <w:pStyle w:val="style17"/>
        <w:spacing w:after="0" w:before="0"/>
        <w:ind w:hanging="0" w:left="0" w:right="0"/>
        <w:contextualSpacing w:val="false"/>
        <w:jc w:val="both"/>
      </w:pPr>
      <w:r>
        <w:rPr>
          <w:rFonts w:ascii="Arial" w:hAnsi="Arial"/>
          <w:lang w:val="mn-MN"/>
        </w:rPr>
        <w:tab/>
        <w:t>Бүгд:</w:t>
        <w:tab/>
        <w:tab/>
        <w:tab/>
        <w:t xml:space="preserve"> 15</w:t>
      </w:r>
    </w:p>
    <w:p>
      <w:pPr>
        <w:pStyle w:val="style17"/>
        <w:spacing w:after="0" w:before="0"/>
        <w:ind w:hanging="0" w:left="0" w:right="0"/>
        <w:contextualSpacing w:val="false"/>
        <w:jc w:val="both"/>
      </w:pPr>
      <w:r>
        <w:rPr>
          <w:rFonts w:ascii="Arial" w:hAnsi="Arial"/>
          <w:lang w:val="mn-MN"/>
        </w:rPr>
        <w:tab/>
        <w:t>66.7 хувийн саналаар тогтоол батлагдлаа.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shd w:fill="FFFFFF" w:val="clear"/>
          <w:lang w:val="mn-MN"/>
        </w:rPr>
        <w:tab/>
        <w:t xml:space="preserve">Тооллогын комиссын дарга, Улсын Их Хурлын гишүүн Ё.Баатарбилэг </w:t>
      </w:r>
      <w:r>
        <w:rPr>
          <w:rFonts w:ascii="Arial" w:hAnsi="Arial"/>
          <w:lang w:val="mn-MN"/>
        </w:rPr>
        <w:t xml:space="preserve">Монголын Үндэсний олон нийтийн радио, телевизийн Үндэсний зөвлөлийн гишүүнд нэр дэвшигчийг </w:t>
      </w:r>
      <w:r>
        <w:rPr>
          <w:rFonts w:ascii="Arial" w:hAnsi="Arial"/>
          <w:lang w:val="mn-MN"/>
        </w:rPr>
        <w:t>томилох</w:t>
      </w:r>
      <w:r>
        <w:rPr>
          <w:rFonts w:ascii="Arial" w:hAnsi="Arial"/>
          <w:lang w:val="mn-MN"/>
        </w:rPr>
        <w:t xml:space="preserve"> эсэх</w:t>
      </w:r>
      <w:r>
        <w:rPr>
          <w:rFonts w:ascii="Arial" w:hAnsi="Arial"/>
          <w:shd w:fill="FFFFFF" w:val="clear"/>
          <w:lang w:val="mn-MN"/>
        </w:rPr>
        <w:t xml:space="preserve"> асуудлаар </w:t>
      </w:r>
      <w:r>
        <w:rPr>
          <w:rFonts w:ascii="Arial" w:hAnsi="Arial"/>
          <w:lang w:val="mn-MN"/>
        </w:rPr>
        <w:t>Төрийн байгуулалтын байнгын хорооны хуралдаан</w:t>
      </w:r>
      <w:r>
        <w:rPr>
          <w:rFonts w:ascii="Arial" w:hAnsi="Arial"/>
          <w:lang w:val="mn-MN"/>
        </w:rPr>
        <w:t>аар</w:t>
      </w:r>
      <w:r>
        <w:rPr>
          <w:rFonts w:ascii="Arial" w:hAnsi="Arial"/>
          <w:lang w:val="mn-MN"/>
        </w:rPr>
        <w:t xml:space="preserve"> нууц санал хураалт явуулах журам болон саналын хуудасны загвар батлах тухай тогтоолын төслийг танилцуулав.</w:t>
      </w:r>
    </w:p>
    <w:p>
      <w:pPr>
        <w:pStyle w:val="style17"/>
        <w:spacing w:after="0" w:before="0"/>
        <w:ind w:hanging="0" w:left="0" w:right="0"/>
        <w:contextualSpacing w:val="false"/>
      </w:pPr>
      <w:r>
        <w:rPr>
          <w:rFonts w:ascii="Arial" w:hAnsi="Arial"/>
          <w:shd w:fill="FFFFFF" w:val="clear"/>
        </w:rPr>
        <w:t> </w:t>
      </w:r>
    </w:p>
    <w:p>
      <w:pPr>
        <w:pStyle w:val="style17"/>
        <w:spacing w:after="0" w:before="0"/>
        <w:ind w:hanging="0" w:left="0" w:right="0"/>
        <w:contextualSpacing w:val="false"/>
        <w:jc w:val="both"/>
      </w:pPr>
      <w:r>
        <w:rPr>
          <w:rFonts w:ascii="Arial" w:hAnsi="Arial"/>
          <w:lang w:val="mn-MN"/>
        </w:rPr>
        <w:tab/>
        <w:t>Нууц санал хураалт дууссаны дараа Тооллогын комиссын дарга, Улсын Их Хурлын гишүүн Ё.Баатарбилэг тооллогын дүнг танилцуулав.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lang w:val="mn-MN"/>
        </w:rPr>
        <w:tab/>
      </w:r>
      <w:r>
        <w:rPr>
          <w:rFonts w:ascii="Arial" w:hAnsi="Arial"/>
          <w:b w:val="false"/>
          <w:bCs w:val="false"/>
          <w:lang w:val="mn-MN"/>
        </w:rPr>
        <w:t>Байнгын хорооны дарга Л.Энх-Амгалан</w:t>
      </w:r>
      <w:r>
        <w:rPr>
          <w:rFonts w:ascii="Arial" w:hAnsi="Arial"/>
          <w:b/>
          <w:lang w:val="mn-MN"/>
        </w:rPr>
        <w:t xml:space="preserve"> </w:t>
      </w:r>
      <w:r>
        <w:rPr>
          <w:rFonts w:ascii="Arial" w:hAnsi="Arial"/>
        </w:rPr>
        <w:t>“</w:t>
      </w:r>
      <w:r>
        <w:rPr>
          <w:rFonts w:ascii="Arial" w:hAnsi="Arial"/>
          <w:lang w:val="mn-MN"/>
        </w:rPr>
        <w:t xml:space="preserve">Монголын Үндэсний олон нийтийн радио, телевизийн Үндэсний зөвлөлийн гишүүнээр томилох тухай” Улсын Их Хурлын тогтоолын төслийг уншиж танилцуулав.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lang w:val="mn-MN"/>
        </w:rPr>
        <w:tab/>
        <w:t xml:space="preserve">Байнгын хорооноос гарах санал, дүгнэлтийг Улсын Их Хурлын гишүүн Ё.Баатарбилэг Улсын Их Хурлын чуулганы нэгдсэн хуралдаанд танилцуулахаар тогтов. </w:t>
      </w:r>
    </w:p>
    <w:p>
      <w:pPr>
        <w:pStyle w:val="style17"/>
        <w:spacing w:after="0" w:before="0"/>
        <w:ind w:hanging="0" w:left="0" w:right="0"/>
        <w:contextualSpacing w:val="false"/>
      </w:pPr>
      <w:r>
        <w:rPr/>
      </w:r>
    </w:p>
    <w:p>
      <w:pPr>
        <w:pStyle w:val="style17"/>
        <w:spacing w:after="0" w:before="0"/>
        <w:ind w:hanging="0" w:left="0" w:right="0"/>
        <w:contextualSpacing w:val="false"/>
      </w:pPr>
      <w:r>
        <w:rPr>
          <w:rFonts w:ascii="Arial" w:hAnsi="Arial"/>
          <w:lang w:val="mn-MN"/>
        </w:rPr>
        <w:tab/>
        <w:t>Х</w:t>
      </w:r>
      <w:r>
        <w:rPr>
          <w:rFonts w:ascii="Arial" w:hAnsi="Arial"/>
          <w:i/>
          <w:lang w:val="mn-MN"/>
        </w:rPr>
        <w:t xml:space="preserve">уралдаан 45 минут үргэлжилж, 19 гишүүнээс 16 гишүүн ирж, 84.2 хувийн ирцтэйгээр 15 цаг 12 минутад өндөрлөв. </w:t>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Fonts w:ascii="Arial" w:hAnsi="Arial"/>
          <w:b/>
          <w:lang w:val="mn-MN"/>
        </w:rPr>
        <w:tab/>
        <w:t xml:space="preserve">Тэмдэглэлтэй танилцсан: </w:t>
      </w:r>
    </w:p>
    <w:p>
      <w:pPr>
        <w:pStyle w:val="style17"/>
        <w:spacing w:after="0" w:before="0"/>
        <w:ind w:hanging="0" w:left="0" w:right="0"/>
        <w:contextualSpacing w:val="false"/>
      </w:pPr>
      <w:r>
        <w:rPr>
          <w:rFonts w:ascii="Arial" w:hAnsi="Arial"/>
          <w:lang w:val="mn-MN"/>
        </w:rPr>
        <w:tab/>
        <w:t xml:space="preserve">ТӨРИЙН БАЙГУУЛАЛТЫН </w:t>
      </w:r>
    </w:p>
    <w:p>
      <w:pPr>
        <w:pStyle w:val="style17"/>
        <w:spacing w:after="0" w:before="0"/>
        <w:ind w:hanging="0" w:left="0" w:right="0"/>
        <w:contextualSpacing w:val="false"/>
      </w:pPr>
      <w:r>
        <w:rPr>
          <w:rFonts w:ascii="Arial" w:hAnsi="Arial"/>
          <w:lang w:val="mn-MN"/>
        </w:rPr>
        <w:tab/>
        <w:t xml:space="preserve">БАЙНГЫН ХОРООНЫ </w:t>
      </w:r>
    </w:p>
    <w:p>
      <w:pPr>
        <w:pStyle w:val="style17"/>
        <w:spacing w:after="0" w:before="0"/>
        <w:ind w:hanging="0" w:left="0" w:right="0"/>
        <w:contextualSpacing w:val="false"/>
      </w:pPr>
      <w:r>
        <w:rPr>
          <w:rFonts w:ascii="Arial" w:hAnsi="Arial"/>
          <w:lang w:val="mn-MN"/>
        </w:rPr>
        <w:tab/>
        <w:t>ДАРГА</w:t>
        <w:tab/>
        <w:tab/>
        <w:tab/>
        <w:tab/>
        <w:tab/>
        <w:tab/>
        <w:tab/>
        <w:tab/>
        <w:t xml:space="preserve"> Л.ЭНХ-АМГАЛАН</w:t>
      </w:r>
    </w:p>
    <w:p>
      <w:pPr>
        <w:pStyle w:val="style17"/>
        <w:spacing w:after="0" w:before="0"/>
        <w:ind w:hanging="0" w:left="0" w:right="0"/>
        <w:contextualSpacing w:val="false"/>
      </w:pPr>
      <w:r>
        <w:rPr/>
      </w:r>
    </w:p>
    <w:p>
      <w:pPr>
        <w:pStyle w:val="style17"/>
        <w:spacing w:after="0" w:before="0"/>
        <w:ind w:hanging="0" w:left="0" w:right="0"/>
        <w:contextualSpacing w:val="false"/>
      </w:pPr>
      <w:r>
        <w:rPr>
          <w:rFonts w:ascii="Arial" w:hAnsi="Arial"/>
          <w:b/>
          <w:lang w:val="mn-MN"/>
        </w:rPr>
        <w:tab/>
        <w:t xml:space="preserve">Тэмдэглэл хөтөлсөн: </w:t>
      </w:r>
    </w:p>
    <w:p>
      <w:pPr>
        <w:pStyle w:val="style17"/>
        <w:spacing w:after="0" w:before="0"/>
        <w:ind w:hanging="0" w:left="0" w:right="0"/>
        <w:contextualSpacing w:val="false"/>
      </w:pPr>
      <w:r>
        <w:rPr>
          <w:rFonts w:ascii="Arial" w:hAnsi="Arial"/>
          <w:lang w:val="mn-MN"/>
        </w:rPr>
        <w:tab/>
        <w:t xml:space="preserve">ХУРАЛДААНЫ ТЭМДЭГЛЭЛ </w:t>
      </w:r>
    </w:p>
    <w:p>
      <w:pPr>
        <w:pStyle w:val="style17"/>
        <w:spacing w:after="0" w:before="0"/>
        <w:ind w:hanging="0" w:left="0" w:right="0"/>
        <w:contextualSpacing w:val="false"/>
      </w:pPr>
      <w:r>
        <w:rPr>
          <w:rFonts w:ascii="Arial" w:hAnsi="Arial"/>
          <w:lang w:val="mn-MN"/>
        </w:rPr>
        <w:tab/>
        <w:t xml:space="preserve">ХӨТЛӨХ АЛБАНЫ </w:t>
      </w:r>
    </w:p>
    <w:p>
      <w:pPr>
        <w:pStyle w:val="style17"/>
        <w:spacing w:after="0" w:before="0"/>
        <w:ind w:hanging="0" w:left="0" w:right="0"/>
        <w:contextualSpacing w:val="false"/>
      </w:pPr>
      <w:r>
        <w:rPr>
          <w:rFonts w:ascii="Arial" w:hAnsi="Arial"/>
          <w:lang w:val="mn-MN"/>
        </w:rPr>
        <w:tab/>
        <w:t>ШИНЖЭЭЧ</w:t>
        <w:tab/>
        <w:tab/>
        <w:tab/>
        <w:tab/>
        <w:tab/>
        <w:tab/>
        <w:tab/>
        <w:tab/>
        <w:t>Д.ЦЭНДСҮРЭН</w:t>
      </w:r>
    </w:p>
    <w:p>
      <w:pPr>
        <w:pStyle w:val="style17"/>
        <w:spacing w:after="0" w:before="0"/>
        <w:ind w:hanging="0" w:left="0" w:right="0"/>
        <w:contextualSpacing w:val="false"/>
        <w:jc w:val="center"/>
      </w:pPr>
      <w:r>
        <w:rPr>
          <w:rFonts w:ascii="Arial" w:hAnsi="Arial"/>
          <w:b/>
          <w:bCs w:val="false"/>
          <w:i w:val="false"/>
          <w:iCs w:val="false"/>
          <w:sz w:val="24"/>
          <w:szCs w:val="24"/>
          <w:lang w:val="mn-MN"/>
        </w:rPr>
        <w:t xml:space="preserve">МОНГОЛ УЛСЫН ИХ ХУРЛЫН </w:t>
      </w:r>
      <w:r>
        <w:rPr>
          <w:rFonts w:ascii="Arial" w:hAnsi="Arial"/>
          <w:b/>
          <w:lang w:val="mn-MN"/>
        </w:rPr>
        <w:t xml:space="preserve">2020 ОНЫ НАМРЫН ЭЭЛЖИТ ЧУУЛГАНЫ </w:t>
      </w:r>
    </w:p>
    <w:p>
      <w:pPr>
        <w:pStyle w:val="style17"/>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7"/>
        <w:spacing w:after="0" w:before="0"/>
        <w:ind w:hanging="0" w:left="0" w:right="0"/>
        <w:contextualSpacing w:val="false"/>
        <w:jc w:val="center"/>
      </w:pPr>
      <w:r>
        <w:rPr>
          <w:rFonts w:ascii="Arial" w:hAnsi="Arial"/>
          <w:b/>
          <w:lang w:val="mn-MN"/>
        </w:rPr>
        <w:t xml:space="preserve">2021 ОНЫ 01 ДҮГЭЭР САРЫН 05-НЫ ӨДӨР /МЯГМАР ГАРАГ/-ИЙН </w:t>
      </w:r>
    </w:p>
    <w:p>
      <w:pPr>
        <w:pStyle w:val="style17"/>
        <w:spacing w:after="0" w:before="0"/>
        <w:ind w:hanging="0" w:left="0" w:right="0"/>
        <w:contextualSpacing w:val="false"/>
        <w:jc w:val="center"/>
      </w:pPr>
      <w:r>
        <w:rPr>
          <w:rFonts w:ascii="Arial" w:hAnsi="Arial"/>
          <w:b/>
          <w:lang w:val="mn-MN"/>
        </w:rPr>
        <w:t>ХУРАЛДААНЫ ДЭЛГЭРЭНГҮЙ ТЭМДЭГЛЭЛ</w:t>
      </w:r>
    </w:p>
    <w:p>
      <w:pPr>
        <w:pStyle w:val="style21"/>
        <w:spacing w:after="0" w:before="0"/>
        <w:ind w:hanging="0" w:left="0" w:right="0"/>
        <w:contextualSpacing w:val="false"/>
        <w:jc w:val="center"/>
      </w:pPr>
      <w:r>
        <w:rPr/>
      </w:r>
    </w:p>
    <w:p>
      <w:pPr>
        <w:pStyle w:val="style0"/>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Байнгын хорооны эрхэм гишүүдийн энэ өдрийн амгаланг айлтгая. Ирц бүрдсэн тул өнөөдрийн Байнгын хорооны хуралдааныг эхэлье.</w:t>
      </w:r>
    </w:p>
    <w:p>
      <w:pPr>
        <w:pStyle w:val="style0"/>
        <w:jc w:val="both"/>
      </w:pPr>
      <w:r>
        <w:rPr/>
      </w:r>
    </w:p>
    <w:p>
      <w:pPr>
        <w:pStyle w:val="style0"/>
        <w:jc w:val="both"/>
      </w:pPr>
      <w:r>
        <w:rPr>
          <w:rFonts w:ascii="Arial" w:hAnsi="Arial"/>
          <w:lang w:val="mn-MN"/>
        </w:rPr>
        <w:tab/>
        <w:t>Байнгын хорооны өнөөдрийн хуралдаанаар 2 асуудал хэлэлцэнэ.</w:t>
      </w:r>
    </w:p>
    <w:p>
      <w:pPr>
        <w:pStyle w:val="style0"/>
        <w:jc w:val="both"/>
      </w:pPr>
      <w:r>
        <w:rPr/>
      </w:r>
    </w:p>
    <w:p>
      <w:pPr>
        <w:pStyle w:val="style0"/>
        <w:jc w:val="both"/>
      </w:pPr>
      <w:r>
        <w:rPr>
          <w:rFonts w:ascii="Arial" w:hAnsi="Arial"/>
          <w:lang w:val="mn-MN"/>
        </w:rPr>
        <w:tab/>
        <w:t>Нэгд нь, Үндэсний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төсөл /Улсын Их Хурлын гишүүн Х.Болорчулуун нарын 2 гишүүн 2019.05.03-ны өдөр өргөн мэдүүлсэн, анхны хэлэлцүүлэг/</w:t>
      </w:r>
    </w:p>
    <w:p>
      <w:pPr>
        <w:pStyle w:val="style0"/>
        <w:jc w:val="both"/>
      </w:pPr>
      <w:r>
        <w:rPr/>
      </w:r>
    </w:p>
    <w:p>
      <w:pPr>
        <w:pStyle w:val="style0"/>
        <w:jc w:val="both"/>
      </w:pPr>
      <w:r>
        <w:rPr>
          <w:rFonts w:ascii="Arial" w:hAnsi="Arial"/>
          <w:lang w:val="mn-MN"/>
        </w:rPr>
        <w:tab/>
        <w:t>Хэлэлцэх эсэхийг Улсын Их Хурлын чуулганы 2019 оны 5 сарын 4-ний өдөр шийдсэн юм байна.</w:t>
      </w:r>
    </w:p>
    <w:p>
      <w:pPr>
        <w:pStyle w:val="style0"/>
        <w:jc w:val="both"/>
      </w:pPr>
      <w:r>
        <w:rPr/>
      </w:r>
    </w:p>
    <w:p>
      <w:pPr>
        <w:pStyle w:val="style0"/>
        <w:jc w:val="both"/>
      </w:pPr>
      <w:r>
        <w:rPr>
          <w:rFonts w:ascii="Arial" w:hAnsi="Arial"/>
          <w:lang w:val="mn-MN"/>
        </w:rPr>
        <w:tab/>
        <w:t>Хоёрт нь, “Монголын үндэсний олон нийтийн радио, телевизийн Үндэсний зөвлөлийн гишүүн томилох тухай” Улсын Их Хурлын тогтоолын төсөл.</w:t>
      </w:r>
    </w:p>
    <w:p>
      <w:pPr>
        <w:pStyle w:val="style0"/>
        <w:jc w:val="both"/>
      </w:pPr>
      <w:r>
        <w:rPr/>
      </w:r>
    </w:p>
    <w:p>
      <w:pPr>
        <w:pStyle w:val="style0"/>
        <w:jc w:val="both"/>
      </w:pPr>
      <w:r>
        <w:rPr>
          <w:rFonts w:ascii="Arial" w:hAnsi="Arial"/>
          <w:lang w:val="mn-MN"/>
        </w:rPr>
        <w:tab/>
        <w:t>Хэлэлцэх асуудалтай холбогдуулж саналтай гишүүд байна уу? Тогтохсүрэн гишүүн, Болорчулуун гишүүн.</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Байнгын хорооны гишүүдийнхээ өдрийн амгаланг айлтгая. Баяр наадмын тухай хуульд нэмэлт, өөрчлөлт оруулах хуулийн төсөл байгаа юм. Энэ хуулийн төсөлтэй холбогдуулаад, энэ хуулийн төсөл хавар 5 сард өргөн баригдсан. Мэдээж энэ хуулийн төслөөр шийдвэрлэх гэж байгаа асуудлын бид нар бүгдээрээ ойлгож байгаа. Цаашдаа Монголчуудын хамгийн том баяр болсон баяр наадам, хурдан морины уралдааныг боловсронгуй болгох, тулгамдаад байгаа асуудлуудаа шийдвэрлэх, ялангуяа үзэгчдэд, ард түмэндээ таалагдсан сайхан наадам зохион байгуулахад чиглэгдэж энэ хуулийн төсөл явж байгаа гэдгийг ойлгож байгаа.</w:t>
      </w:r>
    </w:p>
    <w:p>
      <w:pPr>
        <w:pStyle w:val="style0"/>
        <w:jc w:val="both"/>
      </w:pPr>
      <w:r>
        <w:rPr/>
      </w:r>
    </w:p>
    <w:p>
      <w:pPr>
        <w:pStyle w:val="style0"/>
        <w:jc w:val="both"/>
      </w:pPr>
      <w:r>
        <w:rPr>
          <w:rFonts w:ascii="Arial" w:hAnsi="Arial"/>
          <w:lang w:val="mn-MN"/>
        </w:rPr>
        <w:tab/>
        <w:t xml:space="preserve">Гэхдээ сүүлийн үед энэ нийгэмд үүсээд байгаа нөхцөл байдал бол энэ энэ хуулийг нэг хэсэг нь дэмжээд, нэг хэсэг нь эсэргүүцээд байгаа юм. Одоо манай энэ Их Хурлын олон гишүүдээс янз бүрийн мессеж зөндөө л ирж байгаа юм. Нэг хэсэг нь дэмжсэн, нэг хэсэг нь эсэргүүцсэн. Би тэгээд энэ Үндэсний баяр наадмын тухай хууль бол ойлголцол, зөвшилцлийн хүрээнд гарах ёстой ийм хууль. Монголчуудын гол баяр цэнгэл учраас. Тиймээс би энэ хуулийн хэлэлцэх эсэх асуудлыг тодорхой хугацаанд хойшлуулаад, манай энэ Морин спорт, уяачдын холбоо гэж олон мянган гишүүнтэй холбоо бий. Энэ холбооныхон гишүүдийнхээ санал бодлыг нэгдсэн ойлголтод хүргэх хэрэгтэй байгаа юм. Тэгэхгүй төр үүнийг хүргэнэ гэж мэдээж байхгүй. Нэгдсэн ойлголттой байх юм бол мэдээж улсын 100 жилийн ой гээд сайхан болно. </w:t>
      </w:r>
    </w:p>
    <w:p>
      <w:pPr>
        <w:pStyle w:val="style0"/>
        <w:jc w:val="both"/>
      </w:pPr>
      <w:r>
        <w:rPr/>
      </w:r>
    </w:p>
    <w:p>
      <w:pPr>
        <w:pStyle w:val="style0"/>
        <w:jc w:val="both"/>
      </w:pPr>
      <w:r>
        <w:rPr>
          <w:rFonts w:ascii="Arial" w:hAnsi="Arial"/>
          <w:lang w:val="mn-MN"/>
        </w:rPr>
        <w:tab/>
        <w:t>Тийм учраас би үүнийг тодорхой 7-10 хоногийн хугацаанд хойшлуулаад, энэ хугацаанд Морин спорт, уяачдын холбооныхон, энэ өөр ойлголттой байгаа, ойлголтын зөрүү байгаа энэ гишүүдтэйгээ эд нар ярилцаад, энэ ажлыг зохион байгуулдаг хоёр байгууллага байгаа. Хурдан морины салбар комисс гэж байгаа, хуультай. Энэ салбар комиссынхны саналыг авах хэрэгтэй. Үнэхээр энэ хуулийн энэ өөрчлөлт өнөөдөр яг тулгамдсан асуудал мөн үү, үүгээр шийдээд явахад болж байна уу гэдэг асуудал байгаа юм.</w:t>
      </w:r>
    </w:p>
    <w:p>
      <w:pPr>
        <w:pStyle w:val="style0"/>
        <w:jc w:val="both"/>
      </w:pPr>
      <w:r>
        <w:rPr/>
      </w:r>
    </w:p>
    <w:p>
      <w:pPr>
        <w:pStyle w:val="style0"/>
        <w:jc w:val="both"/>
      </w:pPr>
      <w:r>
        <w:rPr>
          <w:rFonts w:ascii="Arial" w:hAnsi="Arial"/>
          <w:lang w:val="mn-MN"/>
        </w:rPr>
        <w:tab/>
        <w:t>Баяр наадмын төв комисс гэж бий, Шадар сайдаар ахлуулсан. Энэ төв комиссынхон энэ хуулийн төслийг хүрээндээ нэг яримаар байгаа юм. Ингэж байгаад ойлголтын хувьд нэгтгэж, нэгдсэн байр суурьтай болгож хэлэлцэхгүй бол Улсын Их Хурал аль нэг талд нь шийдээд, нийгэмд хэрүүл тариад ингээд явж болмооргүй харагдаад байгаа юм. Тийм учраас би энэ хуулийн төслийг өнөөдрийн хэлэлцэх асуудлаас хойшлуулаад, дахин нэг идэвхтэй хэд хоног ярилцаад, ингээд дахиж орж ирээд явбал яасан юм бэ гэдэг ийм  горимын саналыг гаргаж байгаа юм.</w:t>
      </w:r>
    </w:p>
    <w:p>
      <w:pPr>
        <w:pStyle w:val="style0"/>
        <w:jc w:val="both"/>
      </w:pPr>
      <w:r>
        <w:rPr/>
      </w:r>
    </w:p>
    <w:p>
      <w:pPr>
        <w:pStyle w:val="style0"/>
        <w:jc w:val="both"/>
      </w:pPr>
      <w:r>
        <w:rPr>
          <w:rFonts w:ascii="Arial" w:hAnsi="Arial"/>
          <w:lang w:val="mn-MN"/>
        </w:rPr>
        <w:tab/>
        <w:t>Ер нь Үндэсний баяр наадмын тухай энэ бол Монголчуудын хамгийн том баяр учраас зөвшилцөл, ойлголцлын хүрээнд бид нар асуудлаа шийдэж явах ёстой гэдэг би ийм байр суурины үүднээс энэ асуудлыг хойшлуулбал яасан юм бэ гэдэг горимын саналыг гаргаад байгаа юм.</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Болорчулуун гишүүн. Тэгээд дараа нь Баатарбилэг, Батсуурь гишүүд.</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Баярлалаа. Энэ хууль зайлшгүй гарах нийгэм, эдийн засаг болоод ард иргэдийн хүлээлт, шаардлага байгаа юм. Яагаад гэвэл бид Монгол төрийн наадмаа хийж чадахаа больсон, Монгол төрийн баяр наадам, үндэсний их баяр цэнгэл наадам бол Монгол түмний бахархал омогшлыг төрүүлдэг, монгол хүн гэдгээ мэдэрдэг ийм онцлогтой наадам.</w:t>
      </w:r>
    </w:p>
    <w:p>
      <w:pPr>
        <w:pStyle w:val="style0"/>
        <w:jc w:val="both"/>
      </w:pPr>
      <w:r>
        <w:rPr/>
      </w:r>
    </w:p>
    <w:p>
      <w:pPr>
        <w:pStyle w:val="style0"/>
        <w:jc w:val="both"/>
      </w:pPr>
      <w:r>
        <w:rPr>
          <w:rFonts w:ascii="Arial" w:hAnsi="Arial"/>
          <w:lang w:val="mn-MN"/>
        </w:rPr>
        <w:tab/>
        <w:t xml:space="preserve">Гэтэл юун бөхийн хэрүүл битгий хэл, морины уралдааны хэрүүл дэндүү болсон. Тэнд хүүхдүүд нь уйлаад, уяачид нь хэрэлдээд ийм л болсон. Энэ 2017 онд 1841 морь бүртгүүлснээс 45 хувь нь хасагдсан, 2018 онд 1780 морь бүртгүүлснээс 542 буюу 30 хувь нь хасагдсан. 2019 онд 586 морь хасагдаж, 33 хувь нь хасагдсан. Бүр 2020 онд 1438 морь улсын баяр наадамд бүртгүүлснээс 60 хувь нь хасагдлаа. 60 хувь нь хасагддаг ийм төрийн наадам гэж хаана байх вэ? Энэ төр арчаагүй, аливаа юмыг засаж залруулахгүй ингэж явсаар байгаад улам их хасагдаж байна. Энэ хасагдаж байгаагийн цаана бөөн будилаан. Та бүхэн мэдэж байгаа. Бүр авлига яаж цэцэглэснийг мэдэж байгаа. Өөрийн морь явуулахаасаа гадна хүний морийг хасуулах ийм мөнгө төгрөгний асуудал хүртэл бий болсон. Одоо тэр холбогдох хүмүүс нь шалгагдаад шүүхээр орох гээд байж байгаа, ажлаасаа гарсан зэргийг бүгд мэдэж байгаа. Энэ бол хойшлуулшгүй асуудал юм. </w:t>
      </w:r>
    </w:p>
    <w:p>
      <w:pPr>
        <w:pStyle w:val="style0"/>
        <w:jc w:val="both"/>
      </w:pPr>
      <w:r>
        <w:rPr/>
      </w:r>
    </w:p>
    <w:p>
      <w:pPr>
        <w:pStyle w:val="style0"/>
        <w:jc w:val="both"/>
      </w:pPr>
      <w:r>
        <w:rPr>
          <w:rFonts w:ascii="Arial" w:hAnsi="Arial"/>
          <w:lang w:val="mn-MN"/>
        </w:rPr>
        <w:tab/>
        <w:t>Хоёрдугаарт, энэ хуулиар морины допингийн асуудлыг оруулж байна. Хамгийн гол нь модон метр бариад хэмждэг биш, техник тоног төхөөрөмжөөр хэмжиж хэрэглэхийг энэ хуульд зааж байгаа юм. Ингэснээрээ сэрвээний өндрөөр, Монгол наадам шударга, хар хоргүй сайхан явах ийм үндэс бүрдэх юм. Тийм учраас үүнийг хойшлуулах ямар ч асуудалгүй гэж бодож байна.</w:t>
      </w:r>
    </w:p>
    <w:p>
      <w:pPr>
        <w:pStyle w:val="style0"/>
        <w:jc w:val="both"/>
      </w:pPr>
      <w:r>
        <w:rPr/>
      </w:r>
    </w:p>
    <w:p>
      <w:pPr>
        <w:pStyle w:val="style0"/>
        <w:jc w:val="both"/>
      </w:pPr>
      <w:r>
        <w:rPr>
          <w:rFonts w:ascii="Arial" w:hAnsi="Arial"/>
          <w:lang w:val="mn-MN"/>
        </w:rPr>
        <w:tab/>
        <w:t>Түүнээс гадна хоёр жилийн өмнө Монголын морин спорт, уяачдын их хурал хуралдаж тэргүүнээ шинээр сонгосон. Энд шинэ тэргүүн Батсайхан 82 хувиар сонгогдсон. Харин тэр Батсайхантай өрсөлдсөн Ариунболд гээд 18-хан хувь авсан. Гэтэл тусдаа үндэсний уяачдын холбоо гэсэн холбоо байгуулаад яг эсрэг үйл ажиллагаа явуулаад, ингээд хүмүүс уруу ч мессеж бичиж байгаа. Би энэ хүмүүсийг бол зүгээр монгол морь гэсний цаана төрийн наадмыг далд зорилготой будилуулах ийм санаатай  хүмүүс гэж бодож байна. Хамгийн гол нь төрийн наадам тунгалаг байх ёстой, шударга байх ёстой ингэж байж бид нар мориороо бахархаж, морин уралдаанаар бахархаж омогших юмаа гэдгийг хэлэх байна.</w:t>
      </w:r>
    </w:p>
    <w:p>
      <w:pPr>
        <w:pStyle w:val="style0"/>
        <w:jc w:val="both"/>
      </w:pPr>
      <w:r>
        <w:rPr/>
      </w:r>
    </w:p>
    <w:p>
      <w:pPr>
        <w:pStyle w:val="style0"/>
        <w:jc w:val="both"/>
      </w:pPr>
      <w:r>
        <w:rPr>
          <w:rFonts w:ascii="Arial" w:hAnsi="Arial"/>
          <w:lang w:val="mn-MN"/>
        </w:rPr>
        <w:tab/>
        <w:t>Тийм учраас хойшлуулаад байх ямар ч шаардлагагүй. Энэ дээр бүх аймгийн морин спорт, уяачдын холбооны саналууд ирсэн байна, бүгд байна. Нийгмийн хамгаалал, хөдөлмөрийн сайдын санал ирсэн. Засгийн газрын санал нь байна. Баяр наадмын төв комисс гээд тэд нарын ихэнх  нь асуудалд ороод явж байгаа та бүхэн мэдэж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Баатарбилэг гишүүн. Ж.Бат-Эрдэнэ гишүүний нэрийг нэмээрэй.</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xml:space="preserve">: Гишүүдийнхээ энэ өдрийн амрыг айлтгая. Нэгдүгээрт, өнөөдөр энэ цар тахал гээд нэлээд шахуу цаг хугацаатай Их Хурал нэлээн хүнд нөхцөлд хуралдаж байна. Энэ нөхцөлд бид нар энэ Үндэсний баяр наадмын тухай хуульд нэмэлт, өөрчлөлт оруулах хуулийн төслөөс илүү их чухал хүлээгдсэн хууль хэлэлцэх асуудлууд зөндөө байгаа. Энэ үнэхээр тийм цаг тулчихсан асуудал мөн үү биш үү гэдгийг бид нар бодох ёстой. Өнгөрсөн 5 сард өргөн барьсан хууль. </w:t>
      </w:r>
    </w:p>
    <w:p>
      <w:pPr>
        <w:pStyle w:val="style0"/>
        <w:jc w:val="both"/>
      </w:pPr>
      <w:r>
        <w:rPr>
          <w:rFonts w:ascii="Arial" w:hAnsi="Arial"/>
          <w:lang w:val="mn-MN"/>
        </w:rPr>
        <w:tab/>
        <w:tab/>
      </w:r>
    </w:p>
    <w:p>
      <w:pPr>
        <w:pStyle w:val="style0"/>
        <w:jc w:val="both"/>
      </w:pPr>
      <w:r>
        <w:rPr>
          <w:rFonts w:ascii="Arial" w:hAnsi="Arial"/>
          <w:lang w:val="mn-MN"/>
        </w:rPr>
        <w:tab/>
        <w:t>Хоёрт, одоо энэ өргөн барьж байгаа нэмэлт, өөрчлөлт оруулж байгаа юман дээр Билгийн тооллын улирлын уралдаан гээд өөр. Энэ Үндэсний их баяр наадмын тухай хуульд өөрчлөлт оруулж байгаа. Үндэсний их баяр наадмын зохицуулалтын хууль. Тэр өвлийн уралдаан гээд баахан нэмэлт юмнууд оруулахаар орж ирж байгаа юм байна. Энэ асуудал чинь болж байгаа юм уу, үгүй юм уу. Үндэсний их баяр наадмаа бүр детальчлаад, хуульчлаад юм болгоныг нь ингээд явуулаад байдаг, нөгөө уламжлалт юмнууд нь байхгүй болоод, тэгээд одоо хурдан морь уядаг уяачдын хоёр, гурван группүүд гарчихсан лоббидоод, ийм нөхцөлд энэ нэмэлт, өөрчлөлт орох боломж байна уу, үгүй юу? Үнэхээр тийм хоёр, гурван тийм холбоо байдаг юм бол тэр холбоогоороо хуралдаад, энэ асуудлаа яриад, нэгдсэн зөвшилцөл, ойлголцолд хүрээд, энэ Их Хурлын гишүүдэд үнэн бодит мэдээллийг өгөөд, энэ хуулиа явуулбал яасан юм бэ.</w:t>
      </w:r>
    </w:p>
    <w:p>
      <w:pPr>
        <w:pStyle w:val="style0"/>
        <w:jc w:val="both"/>
      </w:pPr>
      <w:r>
        <w:rPr/>
      </w:r>
    </w:p>
    <w:p>
      <w:pPr>
        <w:pStyle w:val="style0"/>
        <w:jc w:val="both"/>
      </w:pPr>
      <w:r>
        <w:rPr>
          <w:rFonts w:ascii="Arial" w:hAnsi="Arial"/>
          <w:lang w:val="mn-MN"/>
        </w:rPr>
        <w:tab/>
        <w:t>Одоо энэ бөх дээр ямар их хэл ам маргаантай байдаг байлаа. Бөхийн холбоо чинь ярьж хуралдсаар байгаад одоо үндэсний бөхийн бүх тэмцээн уралдаан ямар ч асуудалгүй явдаг боллоо шүү дээ. Тэр ганц нэг допингийн асуудал наадмаар гарч ирээд байгаа болохоос биш, бусад бүх юм нь дэг жаягаараа явдаг болчихсон. Энэ улс орон даяар байгаа энэ олон зуун мянган уяачдынхаа саналыг энэ дээрээ тусгасан эсэх нь эргэлзээтэй байна шүү дээ. Тэгээд хууль санаачлагчтай ойрхон гэдэг юм уу, хууль санаачлагчдыг дулдуйдаж ингэж  лобби хийх маягаар янз бүрийн өөрчлөлт оруулж энэ хурдан морины уралдааныг битгий хуулийн хүчээр хурдан морио уралдуулж чадахгүй болох хэмжээнд битгий хүрээсэй гэж бодож, санаа зовж үүнийг хэлээд байгаа юм.</w:t>
      </w:r>
    </w:p>
    <w:p>
      <w:pPr>
        <w:pStyle w:val="style0"/>
        <w:jc w:val="both"/>
      </w:pPr>
      <w:r>
        <w:rPr/>
      </w:r>
    </w:p>
    <w:p>
      <w:pPr>
        <w:pStyle w:val="style0"/>
        <w:jc w:val="both"/>
      </w:pPr>
      <w:r>
        <w:rPr>
          <w:rFonts w:ascii="Arial" w:hAnsi="Arial"/>
          <w:lang w:val="mn-MN"/>
        </w:rPr>
        <w:tab/>
        <w:t xml:space="preserve">Үнэхээр бид нарт мэдээлэл алга. Тэгээд ялангуяа энэ хурдан морь уядаггүй, хурдан морины талаарх мэдлэг хомс бидний гишүүдэд мэдээлэл маш сайн хэрэгтэй байна. Улс орон даяар энэ олон уяачдаа энэ хуулийнхаа хэлэлцүүлэг болгоод, нээлттэй саналыг нь авч яагаад болдоггүй юм бэ? Яагаад заавалч  үгүй өнөөдөр, ийм цаг хугацаанд батална гэж яараад байгаа юм бэ?  Наадам чинь болоогүй байна. Улс хувьсгалын 100 жилийн ой гээд нэлээн том нүсэр юм болох байх. Тэгэхээр үнэхээр сайн зохион байгуулъя гэж байгаа бол энэ хуулиндаа ингэж хөнгөн хуумгай хандмааргүй байна. Тэгэхээр үүнийг өнөөдөр хэлэлцэх асуудлаас нь хойшлуулаад, тодорхой хугацаа өгөөд, тэр хугацаандаа энэ уяачдаасаа саналыг нь аваад явмаар байна. Энэ хүүхдийн асуудлууд яригддаг. Өвлийн уралдаан, зуны уралдаануудад хүүхдүүд олноор гэмтэж бэртдэг асуудлууд яригддаг. Тэгэхээр энэ хурдан мориныхоо асуудлыг цогцоор нь ажлын хэсэг гаргаад, энэ Төрийн байгуулалтын байнгын хороон дээрээ шаардлагатай бол ажлын хэсэг гаргаад, тэгээд энэ орон нутагт байгаа уяачдын холбоо, салбар зөвлөлүүдээсээ  нэгтгэж саналыг нь аваад, ингэж энэ хуулийг цааш нь явуулахгүй бол яг ингээд өргөн барьсан маягаар нь гишүүдийн дунд хэлэлцүүлэг явуулаад ингэж баталж боломгүй. </w:t>
      </w:r>
    </w:p>
    <w:p>
      <w:pPr>
        <w:pStyle w:val="style0"/>
        <w:jc w:val="both"/>
      </w:pPr>
      <w:r>
        <w:rPr/>
      </w:r>
    </w:p>
    <w:p>
      <w:pPr>
        <w:pStyle w:val="style0"/>
        <w:jc w:val="both"/>
      </w:pPr>
      <w:r>
        <w:rPr>
          <w:rFonts w:ascii="Arial" w:hAnsi="Arial"/>
          <w:lang w:val="mn-MN"/>
        </w:rPr>
        <w:tab/>
        <w:t xml:space="preserve">Энэ бол уяачдыг талцуулсан, маш их хэл ам дагуулах юм болно. Ганцхан Улаанбаатар хотод улсын наадам болдоггүй. Аймаг, сум, багт улсын наадам болж  байна шүү дээ. Энэ чинь улсын наадам, үндэсний их баяр наадам.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Ж.Батсуурь гишүүн.</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Хэлэлцэх эсэх дээр би дэмжихгүй гэж үг хэлж байгаа юм. Тэгэхээр энэ бол үндэсний баяр наадмын асуудлыг ярьж байгаа юм. Тэгээд ч ер нь Монгол Улсын Засгийн газраас 2019 онд энэ үндэсний баяр наадмын тухай хуулийг өөрчлөх тухай төсөл боловсруулах ажлын хэсэг энэ яамдууд дээр байгуулагдчихсан. Түүнээс амжиж, үүнийг сугалж оруулж ирж байгаа юм. Тэгэхээр энэ цаг үе нь биш, нэгдүгээрт.  Энэ цар тахал, амь наана, там цаана байж байхад юун сэрвээний өндөр вэ, юун баяр наадмын хууль вэ? Тэгээд энэ цахимаар яригдах асуудал ерөөсөө биш. Энэ бол Үндэсний баяр наадам гэж байгаа болохоор Монголын үндэсний тусгаар тогтнол, соёлын асуудал. Монгол наадам чинь өөрөө хүн төрөлхтөний соёлын өв гээд ЮНЕСКО-д 2010 онд бүртгэгдчихсэн ийм  наадам.</w:t>
      </w:r>
    </w:p>
    <w:p>
      <w:pPr>
        <w:pStyle w:val="style0"/>
        <w:jc w:val="both"/>
      </w:pPr>
      <w:r>
        <w:rPr/>
      </w:r>
    </w:p>
    <w:p>
      <w:pPr>
        <w:pStyle w:val="style0"/>
        <w:jc w:val="both"/>
      </w:pPr>
      <w:r>
        <w:rPr>
          <w:rFonts w:ascii="Arial" w:hAnsi="Arial"/>
          <w:lang w:val="mn-MN"/>
        </w:rPr>
        <w:tab/>
        <w:t>Тэгээд энэ наадам дотор гаднын эрлийзжүүлсэн морь үндсэндээ энэ чинь баячуудын чаддаг хөлтэй хөрөнгөтэй хүмүүсийн наадмыг хуульчилж өгөх гэж байна шүү дээ. Өнөөдөр Монгол Улсад бэлтгэгдэж байгаа өвс тэжээл эдгээр зүйл ядарсан малчдад очиж байна уу, ихэнх нь л морь мал тэжээх, баячуудын зугаа цэнгэлийг хангах эдгээр зүйлд орж ирж байгаа юм.</w:t>
      </w:r>
    </w:p>
    <w:p>
      <w:pPr>
        <w:pStyle w:val="style0"/>
        <w:jc w:val="both"/>
      </w:pPr>
      <w:r>
        <w:rPr/>
      </w:r>
    </w:p>
    <w:p>
      <w:pPr>
        <w:pStyle w:val="style0"/>
        <w:jc w:val="both"/>
      </w:pPr>
      <w:r>
        <w:rPr>
          <w:rFonts w:ascii="Arial" w:hAnsi="Arial"/>
          <w:lang w:val="mn-MN"/>
        </w:rPr>
        <w:tab/>
        <w:t xml:space="preserve">Тийм учраас энэ бол өөрөө цаг нь бишээ. Өнөөдөр төдөн мориноос тэд хасагдлаа гэж яриад байх юм. Улаанбаатар хотын л асуудал шүү дээ. Аймагт хэд хасагдаж байгаа юм, суманд хасагддаг юм уу? Тэгвэл Монгол Улс чинь 21 аймагтай, 9 дүүрэгтэй, 300 гаруй суманд наадам болж байгаа. Тэгэхээр  300 гаруй суманд хэд хасагдсан юм бэ? Хасагдахгүй л байгаа шүү дээ. Нэг хасагдаж байна, хоёр хасагдаж байна. Тэгвэл улсын хэмжээнд хаана яагаад хасагдаад байгаа юм бэ? Мөнгө дагасан, бие биенээ дийлэх гэсэн, авлига хөгжсөн, тэгээд тэнд шалгагдаж байна, энд шалгагдаж байна. Хэн авлига ав гэсэн юм, хэн өг гэсэн юм. Хэн гадна, дотнын морьдыг оруулж ир гэсэн юм. Өнөөдөр монгол наадам, монгол бахархал гэсэн юм үндсэндээ байхгүй байна шүү дээ. Би жишээ нь 5 настайгаасаа 10 орчим жил унасан. Жинхэнэ монгол наадмын соёлыг би мэднэ. Сумын наадам гээд Пүрэвдорж гуайн ямар сайхан шүлэг байдаг билээ. Аймгийн наадам гээд бид нарын асуудлууд юу байдаг билээ. Тэгвэл Улаанбаатар хотоос хамгийн бүтэхгүй юм л гардаг шүү дээ. Бөх байна допинг хэрэглэнэ. Ер нь баяр наадмын тухай хуулийг цогцоор нь хэрэглэж, энэ бөхийн цол зэргийг зун нь барилдуулаад, маргаан дууссаны дараа цагаан сараар өгдөг юм уу ийм болох ёстой. </w:t>
      </w:r>
    </w:p>
    <w:p>
      <w:pPr>
        <w:pStyle w:val="style0"/>
        <w:jc w:val="both"/>
      </w:pPr>
      <w:r>
        <w:rPr/>
      </w:r>
    </w:p>
    <w:p>
      <w:pPr>
        <w:pStyle w:val="style0"/>
        <w:jc w:val="both"/>
      </w:pPr>
      <w:r>
        <w:rPr>
          <w:rFonts w:ascii="Arial" w:hAnsi="Arial"/>
          <w:lang w:val="mn-MN"/>
        </w:rPr>
        <w:tab/>
        <w:t xml:space="preserve">Өнөөдөр тэгээд энэ адууны соёлыг бий болгох гэж байна гээд монгол удмын адууг устгах гэж байна аа. Хөдөө орон нутагт наадамлана гээд хамаг мөнгөө сайн үүлдрийн адуу авч байна гээд, тэр нь өвлийг даахгүй, түүнийг өвөлжүүлэх гэж байна гээд хүүхдээсээ харамлан тэр ирэх жилийн наадамд уях тэр морь маландаа өгсөөр байгаад хамаг мөнгөө үрж байна. </w:t>
      </w:r>
    </w:p>
    <w:p>
      <w:pPr>
        <w:pStyle w:val="style0"/>
        <w:jc w:val="both"/>
      </w:pPr>
      <w:r>
        <w:rPr/>
      </w:r>
    </w:p>
    <w:p>
      <w:pPr>
        <w:pStyle w:val="style0"/>
        <w:jc w:val="both"/>
      </w:pPr>
      <w:r>
        <w:rPr>
          <w:rFonts w:ascii="Arial" w:hAnsi="Arial"/>
          <w:lang w:val="mn-MN"/>
        </w:rPr>
        <w:tab/>
        <w:t>Монгол хүнийг эдийн засгийнхаа хувьд, түүх соёлын хувьд устгах ийм хулгайн хууль болох гэж байна гэж үзэж байна. Тэгээд ч хэлэлцэх асуудал нь өөрөө өдийд биш. Өнөөдөр энэ хуулийг дэмжих юм бол монгол адууг устгана гэсэн үг. Тэр шинэ үүлдэр орж ирж байгаа адуунаас тэр байшин барилгад амьдардаг тэр адууг юуг нь монгол хүн дэмжих гээд байгаа юм бэ? Тэр адуугаар монголчууд дэлхийг эзэлж байсан юм уу? Үндсэн монгол адуу дэлхийг эзэлж байсан. Монголын өнөөдрийн түүхийг авчирч байсан энэ соёлыг устгахын төлөө одоо ингэж хуульчилж болохгүй. Зөвхөн морь ч биш, үүний цаана сур байгаа, үүний цаана бөх байгаа. Би энэ бүгдийг цогцоор нь баяр наадмын тухай хуулийг хэлэлцэх ёстой.</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Ж.Бат-Эрдэнэ гишүүн.</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xml:space="preserve">:  Миний бие энэ хуулийг өргөн баригчын нэг. Бид нийгмийг шударга болгоё, нийгмийг зөв зохистой явуулъя гэдэг тал уруугаа л энэ хуулиа л өргөн барьж байгаа шүү дээ, зарчим бол. Авлига цэцэглэсэн үү, хөгжсөн үү, хэн түүнийг ав гэсэн юм иймэрхүү үг, үсэг яригдаж л байх шиг байна. Үндэсний баяр наадам тэр тусмаа хурдан мориныхоо уралдааныг бид нар хийж чадахаа болиод маш олон жил болж байна, бараг 10-аад жил болж байна. Сүүлд нь энэ бүр авлига уруу орчхоод байна шүү дээ. Бас нэг ийм үг байдаг юм. Хулгай хийлгэхгүй байхын тулд хулгай хийхгүй нөхцөлийг бий болго гэж. Түүнээс тэрийг сайн сайхнаар яриад  тэр хулгай хийх  нөхцөл нь арилдаггүй юм. Түүнтэй адилхан энэ нөхцөлийг нь л үгүй болгох гэж байгаа юм шүү дээ. </w:t>
      </w:r>
    </w:p>
    <w:p>
      <w:pPr>
        <w:pStyle w:val="style0"/>
        <w:jc w:val="both"/>
      </w:pPr>
      <w:r>
        <w:rPr/>
      </w:r>
    </w:p>
    <w:p>
      <w:pPr>
        <w:pStyle w:val="style0"/>
        <w:jc w:val="both"/>
      </w:pPr>
      <w:r>
        <w:rPr>
          <w:rFonts w:ascii="Arial" w:hAnsi="Arial"/>
          <w:lang w:val="mn-MN"/>
        </w:rPr>
        <w:tab/>
        <w:t>Би өөрөө морь сонирхдог. Тэр тусмаа Булган аймгаас орон нутгаас сонгогдсон хөдөөний гишүүн. Бас ч үгүй хөдөөнийхөө ард иргэдтэй ойрхон байж, морь малны асуудал дээр ойрхон байдаг ийм гишүүн. Хөдөө чинь энэ асуудал оччихоод байгаа шүү дээ. Хөдөөд баг дээр тэр битгий хэл энэ морины  наадмыг хийх хэрүүл, уралдаан болгоны ард хэрэлддэг, уралдаан болгоны ард зодолдож ноцолдох нь холгүй болчихдог ийм нөхцөл байдал бий болчхоод байгаа шүү дээ.</w:t>
      </w:r>
    </w:p>
    <w:p>
      <w:pPr>
        <w:pStyle w:val="style0"/>
        <w:jc w:val="both"/>
      </w:pPr>
      <w:r>
        <w:rPr/>
      </w:r>
    </w:p>
    <w:p>
      <w:pPr>
        <w:pStyle w:val="style0"/>
        <w:jc w:val="both"/>
      </w:pPr>
      <w:r>
        <w:rPr>
          <w:rFonts w:ascii="Arial" w:hAnsi="Arial"/>
          <w:lang w:val="mn-MN"/>
        </w:rPr>
        <w:tab/>
        <w:t>Ноднингийн баяр наадмын дараа Баяр наадмын комиссын дарга нь гэсэн байхаа яг энэ морийг хасах, морь оруулах юман дээрээ авлига авч байгаад газар дээрээ баригдсан шүү. Ийм нөхцөл байдал бий болчхоод байна шүү дээ. Тэгэхээр энэ бол цааш нь явуулахгүй байх талаар бид нар ярих ёстой зүйл. Монгол морины хувьд бол монгол нөхцөлд  энэ хатуу ширүүн уур амьсгалыг даваад, энэ эдэлгээг даадаг адууг л монгол адуу гэж би ойлгодог. Сүхбаатарын адуу бол олон жилийн өмнөөс манжийн сүрэг байх үеэс эхлээд шилмэл болоод цус нь солигдоод, цус нь сэлмэл хийгдээд явчихсан ингээд явчихсан асуудал шүү дээ. Энэ бол хаа ч байсан адилхан. Бүх аймгийн хэмжээнд монгол адуу бүгдээрээ л адилхан байгаа. Ганцхан түүнийг сайжруулах асуудал чинь бид нар зөв зүйтэй зүйл уруу, сайн зүйл уруу шилжих асуудал чинь өөрөө цаг хугацааны асуудал болчхоод байна.</w:t>
      </w:r>
    </w:p>
    <w:p>
      <w:pPr>
        <w:pStyle w:val="style0"/>
        <w:jc w:val="both"/>
      </w:pPr>
      <w:r>
        <w:rPr/>
      </w:r>
    </w:p>
    <w:p>
      <w:pPr>
        <w:pStyle w:val="style0"/>
        <w:jc w:val="both"/>
      </w:pPr>
      <w:r>
        <w:rPr>
          <w:rFonts w:ascii="Arial" w:hAnsi="Arial"/>
          <w:lang w:val="mn-MN"/>
        </w:rPr>
        <w:tab/>
        <w:t xml:space="preserve">Хоёрдугаарт, энэ хууль маань 2019 оны 5 сард өргөн баригдсан хууль. Тухайн үед яг үүнтэй адилхан энэ гишүүд маань энэ зүйлийг яриад хойшлуулсан. Хойшлуулъя гэсэн. Хойшлуулаад 2019 оны 5 сараас хойш наадам болсон,  2020 оны наадам болсон. Үүгээр энэ  наадмын үйл ажиллагаа өөрчлөгдөөгүй шүү дээ, нөгөө хэрүүл, нөгөө ирсэн морьдынх нь 40-50 хувь нь хасагдаад, дөнгөн данган 60  хувьтай уралдаан бий болдог. Тэнд чинь адилхан л монголчуудын дотор бухимдал бий болж байгаа асуудал, адилхан л монголчууд, адилхан л морь уяж байгаа эрчүүд. Адилхан л морь унаж байгаа хүүхдүүдийн гомдол санал тэр дотор явж байгаа шүү дээ. </w:t>
      </w:r>
    </w:p>
    <w:p>
      <w:pPr>
        <w:pStyle w:val="style0"/>
        <w:jc w:val="both"/>
      </w:pPr>
      <w:r>
        <w:rPr/>
      </w:r>
    </w:p>
    <w:p>
      <w:pPr>
        <w:pStyle w:val="style0"/>
        <w:jc w:val="both"/>
      </w:pPr>
      <w:r>
        <w:rPr>
          <w:rFonts w:ascii="Arial" w:hAnsi="Arial"/>
          <w:lang w:val="mn-MN"/>
        </w:rPr>
        <w:tab/>
        <w:t>Үүний цаана юу харагдаад байна вэ гэхээр төрийн зохицуулалт, зохион байгуулалтад дутагдал байгаад байна. Алдаа дутагдал харагдаад байна Үүнийгээ засахын тулд энэ хууль орж ирсэн юм шүү, түүнээс аль нэгэн лобби биш. Тэр ажлын хэсэг гардгийн хувьд магадгүй ээ, шаардлагатай бол ажлын хэсэг гарч байгаад хэдүүлээ яръя. Орж ирсэн саналын гол үндэс нь ер нь уяачдын холбоо гээд их олон холбоо ч байхгүй. Тэр уяачдын холбооноос гарч ирсэн, том их хурлаараа хийсэн саналыг үндэслэж орж ирсэн ийм санал гэдгийг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Гишүүдээс ийм зарчмын зөрүүтэй саналын томьёолол гарсан учраас үүнийг ойлголцож хэлэлцүүлэг хийх ёстой гэж ойлгож байгаа. Тэгээд хууль санаачлагчтай бас ярилцлаа. </w:t>
      </w:r>
    </w:p>
    <w:p>
      <w:pPr>
        <w:pStyle w:val="style0"/>
        <w:jc w:val="both"/>
      </w:pPr>
      <w:r>
        <w:rPr/>
      </w:r>
    </w:p>
    <w:p>
      <w:pPr>
        <w:pStyle w:val="style0"/>
        <w:jc w:val="both"/>
      </w:pPr>
      <w:r>
        <w:rPr>
          <w:rFonts w:ascii="Arial" w:hAnsi="Arial"/>
          <w:lang w:val="mn-MN"/>
        </w:rPr>
        <w:tab/>
        <w:t>Ингээд Төрийн байгуулалтын байнгын хороо, Байгаль орчин, хөдөө аж ахуйн байнгын хорооноос хамтарсан ажлын хэсэг гаргаад, өнөөдрийн энд бусад мэргэжлийн холбоонууд нь байр сууриа нэгтгээгүй байгаа юм байна. Тийм учраас бүгдээрээ нэгтгээд тэгээд энэ хэлэлцүүлгийг өнөөдрийн хэлэлцэх асуудлаас хойшлуулъя.</w:t>
      </w:r>
    </w:p>
    <w:p>
      <w:pPr>
        <w:pStyle w:val="style0"/>
        <w:jc w:val="both"/>
      </w:pPr>
      <w:r>
        <w:rPr/>
      </w:r>
    </w:p>
    <w:p>
      <w:pPr>
        <w:pStyle w:val="style0"/>
        <w:jc w:val="both"/>
      </w:pPr>
      <w:r>
        <w:rPr>
          <w:rFonts w:ascii="Arial" w:hAnsi="Arial"/>
          <w:lang w:val="mn-MN"/>
        </w:rPr>
        <w:tab/>
        <w:t xml:space="preserve">Өнөөдөр Төрийн байгуулалтын байнгын хорооноос Ганболд гишүүнээр ажлын хэсгийг ахлуулаад, Ганболд гишүүн ажлын хэсгийг ахлаад, Болорчулуун даргатай ажлын хэсгийн бүрэлдэхүүнүүдээ тохироод, удахгүй хэлэлцэх асуудалд оруулж ирэх чиглэлийг өгч байна. </w:t>
      </w:r>
    </w:p>
    <w:p>
      <w:pPr>
        <w:pStyle w:val="style0"/>
        <w:jc w:val="both"/>
      </w:pPr>
      <w:r>
        <w:rPr/>
      </w:r>
    </w:p>
    <w:p>
      <w:pPr>
        <w:pStyle w:val="style0"/>
        <w:jc w:val="both"/>
      </w:pPr>
      <w:r>
        <w:rPr>
          <w:rFonts w:ascii="Arial" w:hAnsi="Arial"/>
          <w:lang w:val="mn-MN"/>
        </w:rPr>
        <w:tab/>
        <w:t>Ингээд энэ асуудлыг өнөөдрийн Байнгын хорооны хэлэлцэх асуудлаас хаслаа, хойшлууллаа.</w:t>
      </w:r>
    </w:p>
    <w:p>
      <w:pPr>
        <w:pStyle w:val="style0"/>
        <w:jc w:val="both"/>
      </w:pPr>
      <w:r>
        <w:rPr/>
      </w:r>
    </w:p>
    <w:p>
      <w:pPr>
        <w:pStyle w:val="style0"/>
        <w:jc w:val="both"/>
      </w:pPr>
      <w:r>
        <w:rPr>
          <w:rFonts w:ascii="Arial" w:hAnsi="Arial"/>
          <w:lang w:val="mn-MN"/>
        </w:rPr>
        <w:tab/>
        <w:t>Дараагийн асуудалдаа оръё.</w:t>
      </w:r>
    </w:p>
    <w:p>
      <w:pPr>
        <w:pStyle w:val="style0"/>
        <w:jc w:val="both"/>
      </w:pPr>
      <w:r>
        <w:rPr/>
      </w:r>
    </w:p>
    <w:p>
      <w:pPr>
        <w:pStyle w:val="style0"/>
        <w:jc w:val="both"/>
      </w:pPr>
      <w:r>
        <w:rPr>
          <w:rFonts w:ascii="Arial" w:hAnsi="Arial"/>
          <w:lang w:val="mn-MN"/>
        </w:rPr>
        <w:tab/>
      </w:r>
      <w:r>
        <w:rPr>
          <w:rFonts w:ascii="Arial" w:hAnsi="Arial"/>
          <w:b/>
          <w:bCs/>
          <w:i/>
          <w:iCs/>
          <w:lang w:val="mn-MN"/>
        </w:rPr>
        <w:t>Хоёр.“Монголын үндэсний олон нийтийн радио, телевизийн Үндэсний зөвлөлийн гишүүн томилох тухай” Улсын Их Хурлын тогтоолын төсөл.</w:t>
      </w:r>
    </w:p>
    <w:p>
      <w:pPr>
        <w:pStyle w:val="style0"/>
        <w:jc w:val="both"/>
      </w:pPr>
      <w:r>
        <w:rPr/>
      </w:r>
    </w:p>
    <w:p>
      <w:pPr>
        <w:pStyle w:val="style0"/>
        <w:jc w:val="both"/>
      </w:pPr>
      <w:r>
        <w:rPr>
          <w:rFonts w:ascii="Arial" w:hAnsi="Arial"/>
          <w:lang w:val="mn-MN"/>
        </w:rPr>
        <w:tab/>
        <w:t>Монголын үндэсний олон нийтийн радио, телевизийн Үндэсний зөвлөлийн гишүүнд нэр дэвшүүлэх асуудлыг Улсын Их Хурлын гишүүн, ажлын хэсгийн ахлагч Тогтохсүрэн танилцуулна.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Байнгын хорооны дарга эрхэм гишүүд ээ, </w:t>
      </w:r>
    </w:p>
    <w:p>
      <w:pPr>
        <w:pStyle w:val="style0"/>
        <w:jc w:val="both"/>
      </w:pPr>
      <w:r>
        <w:rPr/>
      </w:r>
    </w:p>
    <w:p>
      <w:pPr>
        <w:pStyle w:val="style0"/>
        <w:jc w:val="both"/>
      </w:pPr>
      <w:r>
        <w:rPr>
          <w:rFonts w:ascii="Arial" w:hAnsi="Arial"/>
          <w:lang w:val="mn-MN"/>
        </w:rPr>
        <w:tab/>
      </w:r>
      <w:r>
        <w:rPr>
          <w:rFonts w:ascii="Arial" w:hAnsi="Arial"/>
          <w:color w:val="000000"/>
          <w:lang w:val="mn-MN"/>
        </w:rPr>
        <w:t xml:space="preserve">Олон нийтийн радио телевизийн тухай хуулийн 21 дүгээр зүйлийн 21.2 дахь хэсэгт заасны дагуу 2021 оны 01 дүгээр сарын 01-ний өдрөөс Олон нийтийн радио, телевизийн Үндэсний зөвлөлийн зарим гишүүдийн сонгуульт хугацаа дуусч байгаа тул Үндэсний зөвлөлийн гишүүдийг хуульд заасны дагуу чөлөөлж, томилж өгөхийг хүссэн тус зөвлөлөөс 2020 оны 11 дүгээр сарын 11-ний өдөр 35 тоот албан бичиг ирүүлсэний дагуу Улсын Их Хурал 2020 оны 12 дугаар сарын 10-ны чуулганы нэгдсэн хуралдаанаараа Жигжидийн Цэсэн, Гомбожавын Отгонбаяр, Маруушийн Уянга, Дамдины Цоодол, Мянганбуугийн Наранбаатар, Баасанжавын Ганболд нарыг томилсон. </w:t>
      </w:r>
    </w:p>
    <w:p>
      <w:pPr>
        <w:pStyle w:val="style0"/>
        <w:jc w:val="both"/>
      </w:pPr>
      <w:r>
        <w:rPr/>
      </w:r>
    </w:p>
    <w:p>
      <w:pPr>
        <w:pStyle w:val="style0"/>
        <w:jc w:val="both"/>
      </w:pPr>
      <w:r>
        <w:rPr>
          <w:rFonts w:ascii="Arial" w:hAnsi="Arial"/>
          <w:color w:val="000000"/>
          <w:lang w:val="mn-MN"/>
        </w:rPr>
        <w:tab/>
        <w:t>Улсын Их Хурлаас нэр дэвшүүлсэн нэр дэвшигч Чулуунбаатарын Батцэнгэл нь чуулганы нэгдсэн хуралдаанд өөрийн нэрээ татсан тул Монгол үндэсний олон нийтийн радио, телевизийн Үндэсний зөвлөлийн бүрэлдэхүүнд Улсын Их Хурлаас томилох 1 сул орон тоо үлдсэн.</w:t>
      </w:r>
    </w:p>
    <w:p>
      <w:pPr>
        <w:pStyle w:val="style0"/>
        <w:jc w:val="both"/>
      </w:pPr>
      <w:r>
        <w:rPr/>
      </w:r>
    </w:p>
    <w:p>
      <w:pPr>
        <w:pStyle w:val="style17"/>
        <w:spacing w:after="0" w:before="0" w:line="115" w:lineRule="atLeast"/>
        <w:contextualSpacing w:val="false"/>
        <w:jc w:val="both"/>
      </w:pPr>
      <w:r>
        <w:rPr>
          <w:rFonts w:ascii="Arial" w:hAnsi="Arial"/>
          <w:color w:val="000000"/>
          <w:lang w:val="mn-MN"/>
        </w:rPr>
        <w:tab/>
        <w:t xml:space="preserve">Ажлын хэсэг Улсын Их Хурлаас нэр дэвшихээр төрийн бус байгууллагаас ирүүлсэн нэр дэвшигчдийн талаар нууц санал хураалтыг санал хураах хуудсаар явуулж хамгийн олон санал авсан 1 хүний нэрийг чуулганы нэгдсэн хуралдаанд оруулах нь зүйтэй гэж үзлээ.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Нэр дэвшүүлсэн төрийн бус байгууллага, хүний талаарх мэдээллийг та бүхэнд тараасан болно. Хэлэлцэн шийдвэрлэж өгөхийг та бүхнээс хүсье. Баярлалаа.</w:t>
        <w:tab/>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Нэр дэвшигчдийн талаарх танилцуулга, нэр дэвшигчтэй холбогдох асуултуудыг түрүүн бид нар хийсэн байгаа.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Одоо ажлын хэсгийн ахлагч горимын санал гаргана.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Д.Тогтохсүрэн</w:t>
      </w:r>
      <w:r>
        <w:rPr>
          <w:rFonts w:ascii="Arial" w:hAnsi="Arial"/>
          <w:color w:val="000000"/>
          <w:lang w:val="mn-MN"/>
        </w:rPr>
        <w:t>: Нийт 20 нэр дэвшигч байгаа. Өмнө нь манайхан Байнгын хороон дээр маш сайн ярьсан учраас бүх хүмүүсийг хүн нэр бүрээр нь танилцуулах шаардлагагүй болов уу гэж бодож байна, өмнө нь танилцуулсан учраас. Одоо  20 нэр дэвшигчийн саналын хуудас тараагдаж, санал авна. Тийм учраас нэгдүгээрт, саналын хуудсаар нууцаар санал хураалт явуулъя гэдэг асуудлыг зарчмын хувьд дэмжиж өгөх хэрэгтэй байна.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Хоёрдугаарт нь, өмнө нь тооллогын комисс гарч байсан юм. Манай Баатарбилэг гишүүн ахалсан, Улсын Их Хурлын гишүүн Ганболд, Пүрэвдорж нар энэ тооллогын комиссыг үргэлжлүүлж ажиллуулъя гэсэн ийм хоёр горимын саналыг гаргаж байгаа юм. Горимын саналаар санал хураалт явуулах саналтай байна.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Ажлын хэсгийн ахлагч горимын санал гаргасан учраас горимын саналаар санал хураалт явуулна.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 xml:space="preserve">Нууцаар санал хураалт явуулах нь зүйтэй гэсэн саналыг дэмжье гэсэн санал хураалт явуулъя.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15 гишүүн оролцож, 13 гишүүн дэмжиж, горимын санал дэмжигдлээ.</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Ингээд горимын санал дэмжигдсэн учраас Тооллогын комисс байгуулах тухай Байнгын хорооны 2020 оны 12 дугаар сарын 9-ний өдрийн 06 дугаар тогтоолоор батлагдсан өмнөх бүрэлдэхүүнийг дахин ажиллуулах нь зүйтэй гэж үзэж байна.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Ингээд саналын хуудсаар санал хураалт явуулах Баатарбилэг гишүүнээр ахлуулсан тооллогын комиссыг  нууцаар санал хураалт явуулж, тогтоолын төслийг танилцуулна уу.</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Баатарбилэг гишүүн тооллогын комиссын бүрэлдэхүүний тухай санал хэлье.</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Өмнөх тооллогын комиссын гишүүнээр ажиллаж байсан Пүрэвдорж гишүүн Хууль зүйн байнгын хорооны хурал давхацсан тул Пүрэвдорж гишүүн тооллогын комиссын гишүүнээр ажиллах боломжгүй тул тооллогын комиссын гишүүнээр Адъяасүрэн гишүүнийг оронд нь оруулах санал хураалт явуулахыг хүсэж байна.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Тооллогын комиссын дарга Баатарбилэгийн гаргасан, Пүрэвдорж гишүүний оронд Адъяасүрэн гишүүнийг тооллогын комисст оруулъя гэсэн саналыг дэмжье гэсэн санал хураалт явуулъя.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15 гишүүн оролцож, 10 гишүүн зөвшөөрч, энэ горимын санал дэмжигдэж байна.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 xml:space="preserve">Тооллогын комиссыг ажилдаа орохыг урьж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Баатарбилэг гишүүн.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xml:space="preserve">: Тооллогын комисс ажилдаа орсон. Өмнөх тооллогын комиссын бүрэлдэхүүн солигдож, тооллогын комиссын даргаар Баатарбилэг, нарийн бичгийн даргаар Ганболд, гишүүнээр Адъяасүрэн гэсэн ийм тооллогын комисс ажиллаж байна. Тогтоолыг танилцуулж байгаа шүү.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Нууц санал хураалт явуулах журам байгаа. Журмыг өмнө нь танилцуулж байсан. Одоо дахиад танилцуулъя.</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Санал хураалтыг дараах журмаар явуулна.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 xml:space="preserve">Нэгдүгээрт, санал хураах хуудасны загвар батална. </w:t>
      </w:r>
    </w:p>
    <w:p>
      <w:pPr>
        <w:pStyle w:val="style17"/>
        <w:spacing w:after="0" w:before="0" w:line="115" w:lineRule="atLeast"/>
        <w:contextualSpacing w:val="false"/>
        <w:jc w:val="both"/>
      </w:pPr>
      <w:r>
        <w:rPr>
          <w:rFonts w:ascii="Arial" w:hAnsi="Arial"/>
          <w:color w:val="000000"/>
          <w:lang w:val="mn-MN"/>
        </w:rPr>
        <w:tab/>
        <w:t>Хоёрдугаарт, хуудас бүр дээр тэмдэг дарж, баталгаажуулсан байна.</w:t>
      </w:r>
    </w:p>
    <w:p>
      <w:pPr>
        <w:pStyle w:val="style17"/>
        <w:spacing w:after="0" w:before="0" w:line="115" w:lineRule="atLeast"/>
        <w:contextualSpacing w:val="false"/>
        <w:jc w:val="both"/>
      </w:pPr>
      <w:r>
        <w:rPr>
          <w:rFonts w:ascii="Arial" w:hAnsi="Arial"/>
          <w:color w:val="000000"/>
          <w:lang w:val="mn-MN"/>
        </w:rPr>
        <w:tab/>
        <w:t>Гуравдугаарт, санал хураах хайрцгийг Их Хурлын гишүүдэд үзүүлнэ.</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Дөрөвдүгээрт, хураах хайрцгийг хааж, битүүмжилнэ.</w:t>
      </w:r>
    </w:p>
    <w:p>
      <w:pPr>
        <w:pStyle w:val="style17"/>
        <w:spacing w:after="0" w:before="0" w:line="115" w:lineRule="atLeast"/>
        <w:contextualSpacing w:val="false"/>
        <w:jc w:val="both"/>
      </w:pPr>
      <w:r>
        <w:rPr>
          <w:rFonts w:ascii="Arial" w:hAnsi="Arial"/>
          <w:color w:val="000000"/>
          <w:lang w:val="mn-MN"/>
        </w:rPr>
        <w:tab/>
        <w:t>Тавд, санал хураалтад оролцох Байнгын хорооны гишүүдийн нэрийг цагаан толгойн үсгийн дарааллаар дуудаж, гишүүн бүрд саналын хуудас өгч, саналын хуудас авсан гишүүд жагсаалтад тэмдэглэнэ.</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Гишүүд тусгайлан зассан газарт саналаа тэнд тавьсан үзгээр дугуйлж, саналаа өгнө.</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Гишүүд дэмжсэн нэр дэвшигчийн өмнөх дугаарыг дугуйлна.</w:t>
      </w:r>
    </w:p>
    <w:p>
      <w:pPr>
        <w:pStyle w:val="style17"/>
        <w:spacing w:after="0" w:before="0" w:line="115" w:lineRule="atLeast"/>
        <w:contextualSpacing w:val="false"/>
        <w:jc w:val="both"/>
      </w:pPr>
      <w:r>
        <w:rPr>
          <w:rFonts w:ascii="Arial" w:hAnsi="Arial"/>
          <w:color w:val="000000"/>
          <w:lang w:val="mn-MN"/>
        </w:rPr>
        <w:tab/>
        <w:t>Саналын хуудас тараалтад комисс хяналт тавьж ажиллана.</w:t>
      </w:r>
    </w:p>
    <w:p>
      <w:pPr>
        <w:pStyle w:val="style17"/>
        <w:spacing w:after="0" w:before="0" w:line="115" w:lineRule="atLeast"/>
        <w:contextualSpacing w:val="false"/>
        <w:jc w:val="both"/>
      </w:pPr>
      <w:r>
        <w:rPr>
          <w:rFonts w:ascii="Arial" w:hAnsi="Arial"/>
          <w:color w:val="000000"/>
          <w:lang w:val="mn-MN"/>
        </w:rPr>
        <w:tab/>
        <w:t>Санал хураалт дууссаныг мэдэгдэж, салбар комиссын гишүүд Их Хурлын гишүүдэд харагдах байдлаар саналын хуудсыг тоолно.</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Хуудас нэгбүрчлэн шалгаж, хүчинтэй, хүчингүй хуудасны тоог гаргана.</w:t>
      </w:r>
    </w:p>
    <w:p>
      <w:pPr>
        <w:pStyle w:val="style17"/>
        <w:spacing w:after="0" w:before="0" w:line="115" w:lineRule="atLeast"/>
        <w:contextualSpacing w:val="false"/>
        <w:jc w:val="both"/>
      </w:pPr>
      <w:r>
        <w:rPr>
          <w:rFonts w:ascii="Arial" w:hAnsi="Arial"/>
          <w:color w:val="000000"/>
          <w:lang w:val="mn-MN"/>
        </w:rPr>
        <w:tab/>
        <w:t>Дараах тохиолдолд саналын хуудсыг хүчингүйд тооцно.</w:t>
      </w:r>
    </w:p>
    <w:p>
      <w:pPr>
        <w:pStyle w:val="style17"/>
        <w:spacing w:after="0" w:before="0" w:line="115" w:lineRule="atLeast"/>
        <w:contextualSpacing w:val="false"/>
        <w:jc w:val="both"/>
      </w:pPr>
      <w:r>
        <w:rPr>
          <w:rFonts w:ascii="Arial" w:hAnsi="Arial"/>
          <w:color w:val="000000"/>
          <w:lang w:val="mn-MN"/>
        </w:rPr>
        <w:tab/>
        <w:t>Илүү тэмдэглэл хийсэн буюу нэгээс дээш нэр дэвшигчийг дугуйлсан бол, эсхүл ямар ч тэмдэглэл хийгээгүй бол гэсэн саналын хуудас хүчингүй.</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Санал хураалтын дүнгийн тухай тогтоол гарна. Санал хураалтын дүнгээр хамгийн олон санал авсан нэг нэр дэвшигчийг Байнгын хорооны хуралдаанд танилцуулна.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Хамгийн олон санал авсан нэр дэвшигчийн санал тэнцсэн тохиолдолд дахин санал хураалт явуулж Байнгын хороонд танилцуулна.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Ингээд санал хураалтын баримт бичгийг хүлээлгэж өгнө гэсэн ийм нууц санал хураалт явуулах журам байгаа.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Саналын хуудас байна, одоо та бүхэнд санал хураахад тараана. 20 нэр дэвшигчийн нэр бүхий саналын хуудсыг та бүхэнд тараана. Ийм журам, саналын хуудасны загвар баталсан тооллогын комиссын тогтоол байна.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Хууль зүйн байнгын хорооны гишүүдээс эхлээд саналыг нь өгүүлье. Пүрэвдорж гишүүн, Сүхбаатар гишүүн, Нямбаатар гишүүн, Мөнх-Оргил гишүүн, Амарсайхан гишүүн нар эхлээд саналаа өгнө үү.</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 xml:space="preserve">Дараагийн гишүүд: Тооллогын комиссын гишүүд дараа нь өгье. Батсуурь гишүүн саналаа өгье, дараа нь Ганбаатар гишүүн, Мөнхбат гишүүн, Пүрэвдорж гишүүн, Сүхбаатар гишүүн, Тогтохсүрэн гишүүн, Энх-Амгалан гишүүн, Энхболд гишүүн,  Оюунчимэг гишүүд саналаа өгөөрэй.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Саналыг хуудсаар явуулсан санал хураалтын дүнг Санал хураалтын комиссын дарга Баатарбилэг гишүүн танилцуулна.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Байнгын хорооны гишүүдэд тооллогын комиссын тогтоол танилцуулъя.</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 xml:space="preserve">Тооллогын комиссын тогтоол.  2021  оны 1 сарын 5. </w:t>
      </w:r>
    </w:p>
    <w:p>
      <w:pPr>
        <w:pStyle w:val="style17"/>
        <w:spacing w:after="0" w:before="0" w:line="115" w:lineRule="atLeast"/>
        <w:contextualSpacing w:val="false"/>
        <w:jc w:val="both"/>
      </w:pPr>
      <w:r>
        <w:rPr>
          <w:rFonts w:ascii="Arial" w:hAnsi="Arial"/>
          <w:color w:val="000000"/>
          <w:lang w:val="mn-MN"/>
        </w:rPr>
        <w:tab/>
        <w:t>Тооллогын дүнгийн тухай</w:t>
      </w:r>
    </w:p>
    <w:p>
      <w:pPr>
        <w:pStyle w:val="style17"/>
        <w:spacing w:after="0" w:before="0" w:line="115" w:lineRule="atLeast"/>
        <w:contextualSpacing w:val="false"/>
        <w:jc w:val="both"/>
      </w:pPr>
      <w:r>
        <w:rPr>
          <w:rFonts w:ascii="Arial" w:hAnsi="Arial"/>
          <w:color w:val="000000"/>
          <w:lang w:val="mn-MN"/>
        </w:rPr>
        <w:tab/>
        <w:t>Тооллогын комиссоос тогтоох нь:</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Нэг. Монголын Үндэсний олон нийтийн радио, телевизийн Үндэсний зөвлөлд  Улсын Их Хурлаас нэр дэвшигчдийг сонгох эсэх асуудлыг Улсын Их Хурлын Төрийн байгуулалтын байнгын хороо хуралдаанаар хэлэлцээд Монголын Үндэсний олон нийтийн радио, телевизийн Үндэсний зөвлөлд Улсын Их Хурлаас нэр дэвшигчийг сонгох эсэх асуудлыг нууц санал хураалтаар явуулахаар тогтож, санал хураалт явууллаа.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Байнгын хорооны хуралдаанд нийт 15 Улсын Их Хурлын гишүүн байснаас нууц санал хураалтад 15 Улсын Их Хурлын гишүүн оролцов.</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Санал хураах хайрцаг нээхэд Монголын Үндэсний олон нийтийн радио, телевизийн Үндэсний зөвлөлд Улсын Их Хурлаас нэр дэвшигчийг сонгох эсэх асуудлаар 15 ширхэг саналын хуудас гарсан ба хүчинтэй саналын хуудас 15, хүчингүй саналын хуудас байхгүй байна.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 xml:space="preserve"> Монголын Үндэсний олон нийтийн радио, телевизийн Үндэсний зөвлөлд Улсын Их Хурлаас нэр дэвшигчийг сонгох эсэх асуудлаар хамгийн олон санал авсан нэг нэр дэвшигчийг танилцуулъя.</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 xml:space="preserve">1.Дэшигрэнцэнгийн Оюун-Эрдэнэ хамгийн олон санал авсан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Тооллогын комиссын дарга, нарийн бичгийн дарга, гишүүд гэсэн тооллогын дүнгийн тухай тогтоол танилцууллаа. Баярлалаа.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Баатарбилэг гишүүнд баярлалаа.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Одоо санал хураалтын дүнг үндэслээд Улсын Их Хурлын чуулганы нэгдсэн хуралдаанд оруулах тогтоолын төслийг уншиж танилцуулъя.</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color w:val="000000"/>
          <w:lang w:val="mn-MN"/>
        </w:rPr>
        <w:tab/>
        <w:t xml:space="preserve">Монгол Улсын Их Хурлын тогтоол.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sans-serif" w:hAnsi="Arial;sans-serif"/>
          <w:color w:val="000000"/>
          <w:lang w:val="mn-MN"/>
        </w:rPr>
        <w:tab/>
        <w:t>Монголын Үндэсний олон нийтийн радио, телевизийн Үндэсний зөвлөлийн гишүүнээр томилох тухай.</w:t>
      </w:r>
    </w:p>
    <w:p>
      <w:pPr>
        <w:pStyle w:val="style17"/>
        <w:spacing w:after="0" w:before="0" w:line="115" w:lineRule="atLeast"/>
        <w:contextualSpacing w:val="false"/>
        <w:jc w:val="both"/>
      </w:pPr>
      <w:r>
        <w:rPr/>
      </w:r>
    </w:p>
    <w:p>
      <w:pPr>
        <w:pStyle w:val="style17"/>
        <w:spacing w:line="276" w:lineRule="auto"/>
        <w:jc w:val="both"/>
      </w:pPr>
      <w:r>
        <w:rPr>
          <w:rFonts w:ascii="Arial;sans-serif" w:hAnsi="Arial;sans-serif"/>
          <w:color w:val="000000"/>
          <w:lang w:val="mn-MN"/>
        </w:rPr>
        <w:tab/>
      </w:r>
      <w:r>
        <w:rPr>
          <w:rFonts w:ascii="Arial" w:hAnsi="Arial"/>
          <w:lang w:val="mn-MN"/>
        </w:rPr>
        <w:t>Монгол Улсын Их Хурлын чуулганы хуралдааны дэгийн тухай хуулийн 108 дугаар зүйлийн 108.2 дахь хэсэг, Олон нийтийн радио, телевизийн тухай хуулийн 21 дүгээр зүйлийн 21.2, 21.8 дахь хэсгийг үндэслэн Монгол Улсын Их Хурлаас ТОГТООХ нь:</w:t>
      </w:r>
    </w:p>
    <w:p>
      <w:pPr>
        <w:pStyle w:val="style17"/>
        <w:spacing w:line="276" w:lineRule="auto"/>
        <w:jc w:val="both"/>
      </w:pPr>
      <w:r>
        <w:rPr>
          <w:rFonts w:ascii="Arial" w:hAnsi="Arial"/>
          <w:lang w:val="mn-MN"/>
        </w:rPr>
        <w:tab/>
        <w:t>1.Монголын үндэсний одон нийтийн радио, телевизийн Үндэсний зөвлөлийн гишүүнээр Дэшигрэнцэнгийн Оюун-Эрдэнийг томилсугай.</w:t>
      </w:r>
    </w:p>
    <w:p>
      <w:pPr>
        <w:pStyle w:val="style17"/>
        <w:spacing w:line="276" w:lineRule="auto"/>
        <w:jc w:val="both"/>
      </w:pPr>
      <w:r>
        <w:rPr>
          <w:rFonts w:ascii="Arial" w:hAnsi="Arial"/>
          <w:lang w:val="mn-MN"/>
        </w:rPr>
        <w:tab/>
        <w:t>2.Энэ тогтоолыг баталсан өдрөөс эхлэн дагаж мөрдсүгэй гэсэн ийм тогтоолын төслийг танилцуулж байна.</w:t>
      </w:r>
    </w:p>
    <w:p>
      <w:pPr>
        <w:pStyle w:val="style17"/>
        <w:spacing w:line="276" w:lineRule="auto"/>
        <w:jc w:val="both"/>
      </w:pPr>
      <w:r>
        <w:rPr>
          <w:rFonts w:ascii="Arial" w:hAnsi="Arial"/>
          <w:lang w:val="mn-MN"/>
        </w:rPr>
        <w:tab/>
        <w:t>Ингээд энэ тогтоолын төслийг чуулганы нэгдсэн хуралдаанд тооллогын комиссын дарга Баатарбилэг гишүүн танилцуулна.</w:t>
      </w:r>
    </w:p>
    <w:p>
      <w:pPr>
        <w:pStyle w:val="style17"/>
        <w:spacing w:line="276" w:lineRule="auto"/>
        <w:jc w:val="both"/>
      </w:pPr>
      <w:r>
        <w:rPr>
          <w:rFonts w:ascii="Arial" w:hAnsi="Arial"/>
          <w:lang w:val="mn-MN"/>
        </w:rPr>
        <w:tab/>
        <w:t>Ингээд Төрийн байгуулалтын байнгын хорооны өнөөдрийн хэлэлцэх асуудал дууссан тул энэ өдрийн хуралдааныг хаасныг мэдэгдье.</w:t>
      </w:r>
    </w:p>
    <w:p>
      <w:pPr>
        <w:pStyle w:val="style17"/>
        <w:spacing w:line="276" w:lineRule="auto"/>
        <w:jc w:val="both"/>
      </w:pPr>
      <w:r>
        <w:rPr/>
      </w:r>
    </w:p>
    <w:p>
      <w:pPr>
        <w:pStyle w:val="style17"/>
        <w:spacing w:line="276" w:lineRule="auto"/>
        <w:jc w:val="both"/>
      </w:pPr>
      <w:r>
        <w:rPr>
          <w:rFonts w:ascii="Arial" w:hAnsi="Arial"/>
          <w:lang w:val="mn-MN"/>
        </w:rPr>
        <w:tab/>
      </w:r>
      <w:r>
        <w:rPr>
          <w:rFonts w:ascii="Arial" w:hAnsi="Arial"/>
          <w:b/>
          <w:lang w:val="mn-MN"/>
        </w:rPr>
        <w:t>Тэмдэглэл хөтөлсөн:</w:t>
      </w:r>
    </w:p>
    <w:p>
      <w:pPr>
        <w:pStyle w:val="style17"/>
        <w:spacing w:after="0" w:before="0"/>
        <w:contextualSpacing w:val="false"/>
        <w:jc w:val="both"/>
      </w:pPr>
      <w:r>
        <w:rPr>
          <w:rFonts w:ascii="Arial" w:hAnsi="Arial"/>
          <w:lang w:val="mn-MN"/>
        </w:rPr>
        <w:tab/>
        <w:t xml:space="preserve">ХУРАЛДААНЫ ТЭМДЭГЛЭЛ </w:t>
      </w:r>
    </w:p>
    <w:p>
      <w:pPr>
        <w:pStyle w:val="style17"/>
        <w:spacing w:after="0" w:before="0"/>
        <w:contextualSpacing w:val="false"/>
        <w:jc w:val="both"/>
      </w:pPr>
      <w:r>
        <w:rPr>
          <w:rFonts w:ascii="Arial" w:hAnsi="Arial"/>
          <w:lang w:val="mn-MN"/>
        </w:rPr>
        <w:tab/>
        <w:t xml:space="preserve">ХӨТЛӨХ АЛБАНЫ </w:t>
      </w:r>
    </w:p>
    <w:p>
      <w:pPr>
        <w:pStyle w:val="style17"/>
        <w:spacing w:after="0" w:before="0"/>
        <w:contextualSpacing w:val="false"/>
        <w:jc w:val="both"/>
      </w:pPr>
      <w:r>
        <w:rPr>
          <w:rFonts w:ascii="Arial" w:hAnsi="Arial"/>
          <w:lang w:val="mn-MN"/>
        </w:rPr>
        <w:tab/>
        <w:t xml:space="preserve">ШИНЖЭЭЧ </w:t>
        <w:tab/>
        <w:tab/>
        <w:tab/>
        <w:tab/>
        <w:tab/>
        <w:tab/>
        <w:tab/>
        <w:t>Д.ЦЭНДСҮРЭН</w:t>
      </w:r>
    </w:p>
    <w:p>
      <w:pPr>
        <w:pStyle w:val="style17"/>
        <w:spacing w:line="276" w:lineRule="auto"/>
        <w:jc w:val="both"/>
      </w:pPr>
      <w:r>
        <w:rPr/>
      </w:r>
    </w:p>
    <w:p>
      <w:pPr>
        <w:pStyle w:val="style17"/>
        <w:spacing w:line="276" w:lineRule="auto"/>
        <w:jc w:val="both"/>
      </w:pPr>
      <w:r>
        <w:rPr/>
      </w:r>
    </w:p>
    <w:p>
      <w:pPr>
        <w:pStyle w:val="style17"/>
        <w:spacing w:line="276" w:lineRule="auto"/>
        <w:jc w:val="both"/>
      </w:pPr>
      <w:r>
        <w:rPr>
          <w:rFonts w:ascii="Arial" w:hAnsi="Arial"/>
          <w:lang w:val="mn-MN"/>
        </w:rPr>
        <w:tab/>
      </w:r>
    </w:p>
    <w:p>
      <w:pPr>
        <w:pStyle w:val="style17"/>
        <w:spacing w:line="276" w:lineRule="auto"/>
        <w:jc w:val="both"/>
      </w:pPr>
      <w:r>
        <w:rPr>
          <w:rFonts w:ascii="Arial" w:hAnsi="Arial"/>
          <w:lang w:val="mn-MN"/>
        </w:rPr>
        <w:tab/>
      </w:r>
    </w:p>
    <w:p>
      <w:pPr>
        <w:pStyle w:val="style17"/>
        <w:spacing w:line="276" w:lineRule="auto"/>
        <w:jc w:val="both"/>
      </w:pPr>
      <w:r>
        <w:rPr/>
      </w:r>
    </w:p>
    <w:p>
      <w:pPr>
        <w:pStyle w:val="style17"/>
        <w:spacing w:line="276" w:lineRule="auto"/>
        <w:jc w:val="both"/>
      </w:pPr>
      <w:r>
        <w:rPr/>
      </w:r>
    </w:p>
    <w:p>
      <w:pPr>
        <w:pStyle w:val="style17"/>
        <w:spacing w:line="276" w:lineRule="auto"/>
        <w:jc w:val="both"/>
      </w:pPr>
      <w:r>
        <w:rPr/>
      </w:r>
    </w:p>
    <w:p>
      <w:pPr>
        <w:pStyle w:val="style0"/>
        <w:jc w:val="both"/>
      </w:pPr>
      <w:r>
        <w:rPr>
          <w:rFonts w:ascii="Arial" w:hAnsi="Arial"/>
          <w:lang w:val="mn-MN"/>
        </w:rPr>
        <w:tab/>
      </w:r>
    </w:p>
    <w:sectPr>
      <w:footerReference r:id="rId2" w:type="default"/>
      <w:type w:val="nextPage"/>
      <w:pgSz w:h="15840" w:w="12240"/>
      <w:pgMar w:bottom="1446" w:footer="887" w:gutter="0" w:header="0" w:left="1809" w:right="1134" w:top="86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13</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able Contents"/>
    <w:basedOn w:val="style0"/>
    <w:next w:val="style21"/>
    <w:pPr>
      <w:suppressLineNumbers/>
    </w:pPr>
    <w:rPr/>
  </w:style>
  <w:style w:styleId="style22" w:type="paragraph">
    <w:name w:val="Footer"/>
    <w:basedOn w:val="style0"/>
    <w:next w:val="style22"/>
    <w:pPr>
      <w:suppressLineNumbers/>
      <w:tabs>
        <w:tab w:leader="none" w:pos="4648" w:val="center"/>
        <w:tab w:leader="none" w:pos="9297"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2021-01-07T13:32:28.30Z</dcterms:created>
  <cp:lastPrinted>2021-01-14T16:26:52.68Z</cp:lastPrinted>
  <cp:revision>0</cp:revision>
</cp:coreProperties>
</file>