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jc w:val="center"/>
      </w:pPr>
      <w:r>
        <w:rPr/>
      </w:r>
    </w:p>
    <w:p>
      <w:pPr>
        <w:pStyle w:val="style0"/>
        <w:spacing w:after="0" w:before="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6 ДУГААР</w:t>
      </w:r>
      <w:r>
        <w:rPr>
          <w:rFonts w:cs="Arial"/>
          <w:b/>
          <w:bCs/>
          <w:sz w:val="24"/>
          <w:szCs w:val="24"/>
        </w:rPr>
        <w:t xml:space="preserve"> САРЫН </w:t>
      </w:r>
      <w:r>
        <w:rPr>
          <w:rFonts w:cs="Arial"/>
          <w:b/>
          <w:bCs/>
          <w:sz w:val="24"/>
          <w:szCs w:val="24"/>
          <w:lang w:val="mn-MN"/>
        </w:rPr>
        <w:t>28-НЫ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after="0" w:before="0" w:line="100" w:lineRule="atLeast"/>
        <w:ind w:hanging="720" w:left="0" w:right="0"/>
        <w:contextualSpacing w:val="false"/>
        <w:jc w:val="center"/>
      </w:pPr>
      <w:r>
        <w:rPr/>
      </w:r>
    </w:p>
    <w:p>
      <w:pPr>
        <w:pStyle w:val="style0"/>
        <w:spacing w:line="100" w:lineRule="atLeast"/>
        <w:ind w:hanging="0" w:left="0" w:right="0"/>
        <w:jc w:val="right"/>
      </w:pPr>
      <w:r>
        <w:rPr>
          <w:sz w:val="24"/>
          <w:szCs w:val="24"/>
        </w:rPr>
        <w:tab/>
        <w:t xml:space="preserve"> </w:t>
      </w:r>
    </w:p>
    <w:tbl>
      <w:tblPr>
        <w:jc w:val="left"/>
        <w:tblInd w:type="dxa" w:w="-174"/>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63"/>
          <w:bottom w:type="dxa" w:w="0"/>
          <w:right w:type="dxa" w:w="108"/>
        </w:tblCellMar>
      </w:tblPr>
      <w:tblGrid>
        <w:gridCol w:w="576"/>
        <w:gridCol w:w="8016"/>
        <w:gridCol w:w="1439"/>
      </w:tblGrid>
      <w:tr>
        <w:trPr>
          <w:cantSplit w:val="false"/>
        </w:trPr>
        <w:tc>
          <w:tcPr>
            <w:tcW w:type="dxa" w:w="57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rFonts w:cs="Arial" w:eastAsia="Arial"/>
                <w:b/>
                <w:i/>
                <w:sz w:val="24"/>
                <w:szCs w:val="24"/>
              </w:rPr>
              <w:t>№</w:t>
            </w:r>
          </w:p>
        </w:tc>
        <w:tc>
          <w:tcPr>
            <w:tcW w:type="dxa" w:w="801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39"/>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7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sz w:val="24"/>
                <w:szCs w:val="24"/>
              </w:rPr>
              <w:t>1</w:t>
            </w:r>
          </w:p>
        </w:tc>
        <w:tc>
          <w:tcPr>
            <w:tcW w:type="dxa" w:w="801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39"/>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57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sz w:val="24"/>
                <w:szCs w:val="24"/>
              </w:rPr>
              <w:t>2</w:t>
            </w:r>
          </w:p>
        </w:tc>
        <w:tc>
          <w:tcPr>
            <w:tcW w:type="dxa" w:w="801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39"/>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sz w:val="24"/>
                <w:szCs w:val="24"/>
                <w:lang w:val="mn-MN"/>
              </w:rPr>
              <w:t>2-4</w:t>
            </w:r>
          </w:p>
        </w:tc>
      </w:tr>
      <w:tr>
        <w:trPr>
          <w:trHeight w:hRule="atLeast" w:val="438"/>
          <w:cantSplit w:val="false"/>
        </w:trPr>
        <w:tc>
          <w:tcPr>
            <w:tcW w:type="dxa" w:w="57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lang w:val="mn-MN"/>
              </w:rPr>
              <w:t>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c>
          <w:tcPr>
            <w:tcW w:type="dxa" w:w="8016"/>
            <w:tcBorders>
              <w:top w:color="000001" w:space="0" w:sz="4" w:val="single"/>
              <w:left w:color="000001" w:space="0" w:sz="4" w:val="single"/>
              <w:bottom w:color="000001" w:space="0" w:sz="4" w:val="single"/>
              <w:right w:val="none"/>
            </w:tcBorders>
            <w:shd w:fill="FFFFFF" w:val="clear"/>
            <w:tcMar>
              <w:left w:type="dxa" w:w="63"/>
            </w:tcMar>
          </w:tcPr>
          <w:p>
            <w:pPr>
              <w:pStyle w:val="style65"/>
              <w:spacing w:after="0" w:before="0" w:line="100" w:lineRule="atLeast"/>
              <w:ind w:hanging="0" w:left="0" w:right="0"/>
              <w:contextualSpacing/>
            </w:pPr>
            <w:r>
              <w:rPr>
                <w:b/>
                <w:i/>
                <w:sz w:val="24"/>
                <w:szCs w:val="24"/>
              </w:rPr>
              <w:t>Соронзон бичлэг:</w:t>
            </w:r>
            <w:r>
              <w:rPr>
                <w:sz w:val="24"/>
                <w:szCs w:val="24"/>
              </w:rPr>
              <w:t xml:space="preserve">   </w:t>
            </w:r>
          </w:p>
          <w:p>
            <w:pPr>
              <w:pStyle w:val="style52"/>
              <w:spacing w:after="0" w:before="0"/>
              <w:contextualSpacing w:val="false"/>
              <w:jc w:val="both"/>
            </w:pPr>
            <w:r>
              <w:rPr>
                <w:rFonts w:ascii="Arial;sans-serif" w:cs="Arial;sans-serif" w:hAnsi="Arial;sans-serif"/>
                <w:b w:val="false"/>
                <w:bCs w:val="false"/>
                <w:sz w:val="24"/>
                <w:szCs w:val="24"/>
                <w:lang w:val="mn-MN"/>
              </w:rPr>
              <w:t>1. Улсын Их Хурлын гишүүн Б.гарамгайбаатараас Уул уурхайн сайдад</w:t>
            </w:r>
          </w:p>
          <w:p>
            <w:pPr>
              <w:pStyle w:val="style52"/>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тавьсан “Газрын тосны бүтээгдэхүүний үнийн хэлбэлзлийг</w:t>
            </w:r>
          </w:p>
          <w:p>
            <w:pPr>
              <w:pStyle w:val="style52"/>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тогтворжуулах ажлын хүрээнд Монголбанк, Уул уурхайн яамтай</w:t>
            </w:r>
          </w:p>
          <w:p>
            <w:pPr>
              <w:pStyle w:val="style52"/>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хамтран 2012 оны 10 дугаар сарын 26-ны өдөр баталсан</w:t>
            </w:r>
          </w:p>
          <w:p>
            <w:pPr>
              <w:pStyle w:val="style52"/>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Шатахууны жижиглэнгийн худалдааны үнийг тогтворжуулах дэд</w:t>
            </w:r>
          </w:p>
          <w:p>
            <w:pPr>
              <w:pStyle w:val="style52"/>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хөтөлбөрийн явц байдлын талаарх асуулга”-ын хариуг сонсох</w:t>
            </w:r>
          </w:p>
          <w:p>
            <w:pPr>
              <w:pStyle w:val="style52"/>
              <w:spacing w:after="0" w:before="0"/>
              <w:contextualSpacing w:val="false"/>
              <w:jc w:val="both"/>
            </w:pPr>
            <w:r>
              <w:rPr>
                <w:rFonts w:ascii="Arial;sans-serif" w:cs="Arial;sans-serif" w:hAnsi="Arial;sans-serif"/>
                <w:b w:val="false"/>
                <w:bCs w:val="false"/>
                <w:sz w:val="24"/>
                <w:szCs w:val="24"/>
                <w:lang w:val="mn-MN"/>
              </w:rPr>
              <w:t>2. Статистикийн тухай хуульд өөрчлөлт оруулах тухай хуулийн</w:t>
            </w:r>
          </w:p>
          <w:p>
            <w:pPr>
              <w:pStyle w:val="style52"/>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төсөл /хэлэлцэх эсэх/</w:t>
            </w:r>
          </w:p>
        </w:tc>
        <w:tc>
          <w:tcPr>
            <w:tcW w:type="dxa" w:w="1439"/>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5-27</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27-30</w:t>
            </w:r>
          </w:p>
        </w:tc>
      </w:tr>
      <w:tr>
        <w:trPr>
          <w:cantSplit w:val="false"/>
        </w:trPr>
        <w:tc>
          <w:tcPr>
            <w:tcW w:type="dxa" w:w="57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4</w:t>
            </w:r>
          </w:p>
        </w:tc>
        <w:tc>
          <w:tcPr>
            <w:tcW w:type="dxa" w:w="8016"/>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b/>
                <w:i/>
                <w:sz w:val="24"/>
                <w:szCs w:val="24"/>
              </w:rPr>
              <w:t>Санал хураалт:</w:t>
            </w:r>
          </w:p>
        </w:tc>
        <w:tc>
          <w:tcPr>
            <w:tcW w:type="dxa" w:w="1439"/>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lang w:val="mn-MN"/>
              </w:rPr>
              <w:t>31</w:t>
            </w:r>
          </w:p>
        </w:tc>
      </w:tr>
    </w:tbl>
    <w:p>
      <w:pPr>
        <w:pStyle w:val="style0"/>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b/>
          <w:bCs/>
          <w:i/>
          <w:iCs/>
          <w:lang w:val="mn-MN"/>
        </w:rPr>
        <w:t>Монгол Улсын Их Хурлын 2013 оны хаврын ээлжит чуулганы</w:t>
      </w:r>
    </w:p>
    <w:p>
      <w:pPr>
        <w:pStyle w:val="style0"/>
        <w:jc w:val="center"/>
      </w:pPr>
      <w:r>
        <w:rPr>
          <w:b/>
          <w:bCs/>
          <w:i/>
          <w:iCs/>
          <w:lang w:val="mn-MN"/>
        </w:rPr>
        <w:t xml:space="preserve"> </w:t>
      </w:r>
      <w:r>
        <w:rPr>
          <w:b/>
          <w:bCs/>
          <w:i/>
          <w:iCs/>
          <w:lang w:val="mn-MN"/>
        </w:rPr>
        <w:t xml:space="preserve">6 дугаар сарын 28-ны өдөр </w:t>
      </w:r>
      <w:r>
        <w:rPr>
          <w:b/>
          <w:bCs/>
          <w:i/>
          <w:iCs/>
          <w:lang w:val="en-US"/>
        </w:rPr>
        <w:t>(</w:t>
      </w:r>
      <w:r>
        <w:rPr>
          <w:b/>
          <w:bCs/>
          <w:i/>
          <w:iCs/>
          <w:lang w:val="mn-MN"/>
        </w:rPr>
        <w:t>Баасан гараг</w:t>
      </w:r>
      <w:r>
        <w:rPr>
          <w:b/>
          <w:bCs/>
          <w:i/>
          <w:iCs/>
          <w:lang w:val="en-US"/>
        </w:rPr>
        <w:t>)</w:t>
      </w:r>
      <w:r>
        <w:rPr>
          <w:b/>
          <w:bCs/>
          <w:i/>
          <w:iCs/>
          <w:lang w:val="mn-MN"/>
        </w:rPr>
        <w:t xml:space="preserve">-ийн </w:t>
      </w:r>
    </w:p>
    <w:p>
      <w:pPr>
        <w:pStyle w:val="style0"/>
        <w:jc w:val="center"/>
      </w:pPr>
      <w:r>
        <w:rPr>
          <w:b/>
          <w:bCs/>
          <w:i/>
          <w:iCs/>
          <w:lang w:val="mn-MN"/>
        </w:rPr>
        <w:t>нэгдсэн хуралдааны гар тэмдэглэл</w:t>
      </w:r>
    </w:p>
    <w:p>
      <w:pPr>
        <w:pStyle w:val="style0"/>
      </w:pPr>
      <w:r>
        <w:rPr/>
      </w:r>
    </w:p>
    <w:p>
      <w:pPr>
        <w:pStyle w:val="style0"/>
        <w:jc w:val="both"/>
      </w:pPr>
      <w:r>
        <w:rPr>
          <w:lang w:val="mn-MN"/>
        </w:rPr>
        <w:tab/>
        <w:t xml:space="preserve">Улсын Их Хурлын дарга З.Энхболд ирц, хэлэлцэх асуудлын дарааллыг танилцуулж, хуралдааныг даргалав. </w:t>
      </w:r>
    </w:p>
    <w:p>
      <w:pPr>
        <w:pStyle w:val="style0"/>
        <w:jc w:val="both"/>
      </w:pPr>
      <w:r>
        <w:rPr/>
      </w:r>
    </w:p>
    <w:p>
      <w:pPr>
        <w:pStyle w:val="style0"/>
        <w:jc w:val="both"/>
      </w:pPr>
      <w:r>
        <w:rPr>
          <w:lang w:val="mn-MN"/>
        </w:rPr>
        <w:tab/>
      </w:r>
      <w:r>
        <w:rPr>
          <w:i/>
          <w:iCs/>
          <w:lang w:val="mn-MN"/>
        </w:rPr>
        <w:t>Үдээс хойших хуралдаанд ирвэл зохих 76 гишүүнээс 40 гишүүн ирж,  52,6 хувийн ирцтэйгээр хуралдаан 14 цаг 45 минутад Төрийн ордны Улсын Их Хурлын чуулганы нэгдсэн хуралдааны танхимд эхлэв.</w:t>
      </w:r>
    </w:p>
    <w:p>
      <w:pPr>
        <w:pStyle w:val="style0"/>
        <w:jc w:val="both"/>
      </w:pPr>
      <w:r>
        <w:rPr/>
      </w:r>
    </w:p>
    <w:p>
      <w:pPr>
        <w:pStyle w:val="style0"/>
        <w:jc w:val="both"/>
      </w:pPr>
      <w:r>
        <w:rPr/>
        <w:tab/>
      </w:r>
      <w:r>
        <w:rPr>
          <w:i/>
          <w:iCs/>
          <w:lang w:val="mn-MN"/>
        </w:rPr>
        <w:t>Хоцорсон:</w:t>
      </w:r>
      <w:r>
        <w:rPr>
          <w:lang w:val="mn-MN"/>
        </w:rPr>
        <w:t xml:space="preserve"> Д.Арвин-0:40, Ж.Батзандан-0:45, М.Батчимэг-0:40, Д.Бат-Эрдэнэ-1:00, З.Баянсэлэнгэ-0:40, Р.Бурмаа-0:40, Д.Ганбат-1:10, С.Одонтуяа-0:40, С.Оюун-0:40, Ц.Оюунгэрэл-0:40, Д.Сарангэрэл-0:40, Я.Санжмятав-0:45, О.Содбилэг-1:10, Б.Чойжилсүрэн-1:10, С.Эрдэнэ-0:40, Ж.Эрдэнэбат-1:10, Л.Эрдэнэчимэг-0:40;</w:t>
      </w:r>
    </w:p>
    <w:p>
      <w:pPr>
        <w:pStyle w:val="style0"/>
        <w:jc w:val="both"/>
      </w:pPr>
      <w:r>
        <w:rPr>
          <w:i/>
          <w:iCs/>
          <w:lang w:val="mn-MN"/>
        </w:rPr>
        <w:tab/>
        <w:t xml:space="preserve">Чөлөөтэй: </w:t>
      </w:r>
      <w:r>
        <w:rPr>
          <w:i w:val="false"/>
          <w:iCs w:val="false"/>
          <w:lang w:val="mn-MN"/>
        </w:rPr>
        <w:t>Н.Алтанхуяг, Н.Батбаяр, Х.Баттулга, Д.Бат-Эрдэнэ, Х.Болорчулуун, Л.Гантөмөр, М.Зоригт, Ц.Оюунбаатар, М.Сономпил, Д.Тэрбишдагва, Л.Цог, М.Энхболд, Ө.Энхтүвшин;</w:t>
      </w:r>
    </w:p>
    <w:p>
      <w:pPr>
        <w:pStyle w:val="style0"/>
        <w:jc w:val="both"/>
      </w:pPr>
      <w:r>
        <w:rPr>
          <w:i/>
          <w:iCs/>
          <w:lang w:val="mn-MN"/>
        </w:rPr>
        <w:tab/>
        <w:t xml:space="preserve">Өвчтэй: </w:t>
      </w:r>
      <w:r>
        <w:rPr>
          <w:i w:val="false"/>
          <w:iCs w:val="false"/>
          <w:lang w:val="mn-MN"/>
        </w:rPr>
        <w:t>Су.Батболд, Ё.Отгонбаяр, Д.Оюунхорол, Г.Уянга;</w:t>
      </w:r>
    </w:p>
    <w:p>
      <w:pPr>
        <w:pStyle w:val="style0"/>
        <w:jc w:val="both"/>
      </w:pPr>
      <w:r>
        <w:rPr>
          <w:i/>
          <w:iCs/>
          <w:lang w:val="mn-MN"/>
        </w:rPr>
        <w:tab/>
        <w:t xml:space="preserve">Тасалсан: </w:t>
      </w:r>
      <w:r>
        <w:rPr>
          <w:i w:val="false"/>
          <w:iCs w:val="false"/>
          <w:lang w:val="mn-MN"/>
        </w:rPr>
        <w:t>Р.Амаржаргал, С.Батболд, Д.Лүндээжанцан, Д.Сумъяабазар, Б.Наранхүү, Н.Номтойбаяр, Я.Содбаатар, Ч.Хүрэлбаатар, Л.Энх-Амгалан.</w:t>
      </w:r>
    </w:p>
    <w:p>
      <w:pPr>
        <w:pStyle w:val="style0"/>
        <w:jc w:val="both"/>
      </w:pPr>
      <w:r>
        <w:rPr/>
      </w:r>
    </w:p>
    <w:p>
      <w:pPr>
        <w:pStyle w:val="style0"/>
        <w:jc w:val="both"/>
      </w:pPr>
      <w:r>
        <w:rPr>
          <w:i w:val="false"/>
          <w:iCs w:val="false"/>
          <w:lang w:val="mn-MN"/>
        </w:rPr>
        <w:tab/>
      </w:r>
      <w:r>
        <w:rPr>
          <w:i/>
          <w:iCs/>
          <w:lang w:val="mn-MN"/>
        </w:rPr>
        <w:t>Хуралдаанд нийт  50 гишүүн ирж, 65.7 хувийн ирцтэй байв.</w:t>
      </w:r>
    </w:p>
    <w:p>
      <w:pPr>
        <w:pStyle w:val="style0"/>
        <w:jc w:val="both"/>
      </w:pPr>
      <w:r>
        <w:rPr>
          <w:b/>
          <w:bCs/>
          <w:i/>
          <w:iCs/>
          <w:lang w:val="mn-MN"/>
        </w:rPr>
        <w:tab/>
      </w:r>
    </w:p>
    <w:p>
      <w:pPr>
        <w:pStyle w:val="style0"/>
        <w:jc w:val="both"/>
      </w:pPr>
      <w:r>
        <w:rPr/>
        <w:tab/>
      </w:r>
      <w:r>
        <w:rPr>
          <w:lang w:val="mn-MN"/>
        </w:rPr>
        <w:t xml:space="preserve">Хэлэлцэх асуудлын дараалалтай холбогдуулан Улсын Их Хурлын гишүүн Н.Энхболд Мөрдөх албаны тухай хуулийн төсөл болон дагалдах бусад хуулийн төслүүдийг МАН-ын бүлэг хэлэлцэх шаардлагатай байгаа тул завсарлага авч, хэлэлцэх асуудлын дарааллаас хасах санал гаргаж, Улсын Их Хурлын дарга З.Энхболд МАН-ын бүлэгт завсарлага өглөө. </w:t>
      </w:r>
    </w:p>
    <w:p>
      <w:pPr>
        <w:pStyle w:val="style0"/>
        <w:jc w:val="both"/>
      </w:pPr>
      <w:r>
        <w:rPr/>
      </w:r>
    </w:p>
    <w:p>
      <w:pPr>
        <w:pStyle w:val="style0"/>
        <w:jc w:val="both"/>
      </w:pPr>
      <w:r>
        <w:rPr>
          <w:b w:val="false"/>
          <w:bCs w:val="false"/>
          <w:i w:val="false"/>
          <w:iCs w:val="false"/>
          <w:lang w:val="mn-MN"/>
        </w:rPr>
        <w:tab/>
      </w:r>
      <w:r>
        <w:rPr>
          <w:b/>
          <w:bCs/>
          <w:i/>
          <w:iCs/>
          <w:lang w:val="mn-MN"/>
        </w:rPr>
        <w:t>Нэг. Улсын Их Хурлын гишүүн Б.Гарамгайбаатараас Уул уурхайн сайдад тавьсан “Газрын тосны бүтээгдэхүүний үнийн хэлбэлзлийг тогтворжуулах ажлын хүрээнд Монголбанк, Уул уурхайн яамтай хамтран 2012 оны 10 дугаар сарын 26-ны өдөр баталсан Шатахууны жижиглэнгийн худалдааны үнийг тогтворжуулах дэд хөтөлбөрийн явц байдлын талаарх асуулга”-ын хариуг сонсох.</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Хэлэлцэж буй асуудалтай холбогдуулан Уул уурхайн сайд Д.Ганхуяг, мөн яамны Түлшний бодлогын хэлтсийн дарга А.Эрдэнэпүрэв, Газрын тосны газрын орлогч дарга Ц.Амараа, Монголбанкны Валют, эдийн засгийн газрын захирал Д.Дэлгэрсайхан, Улсын Их Хурлын Тамгын газрын Ерөнхий нарийн бичгийн дарга Б.Болдбаатар, Хуралдаан зохион байгуулах хэлтсийн дарга Д.Одсүрэн, Хяналт, үнэлгээний хэлтсийн дарга Л.Энхтуяа, мөн хэлтсийн хуулийн хэрэгжилтэд хяналт тавих албаны зөвлөх Ц.Цэрэн нар байлцав.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Дэд хөтөлбөрийн явц, байдлын талаарх танилцуулгыг Уул уурхайн сайд Д.Ганхуяг танилцуулав.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Танилцуулгатай холбогдуулан Улсын Их Хурлын гишүүн Н.Энхболд, С.Бямбацогт, Б.Гарамгайбаатар, Ж.Энхбаяр, Д.Батцогт, Ц.Даваасүрэн, О.Баасанхүү, Ж.Батзандан, Г.Баярсайхан нарын тавьсан асуултад Уул уурхайн сайд Д.Ганхуяг, ажлын хэсгээс Ц.Амараа нар хариулж, тайлбар хийв.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Асуулга асуусан Улсын Их Хурлын гишүүн Б.Гарамгайбаатар Улсын Их Хурлын чуулганы хуралдааны дэгийн тухай хуульд заасны дагуу үг хэлэв.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Улсын Их Хурлын гишүүн Б.Гарамгайбаатараас Уул уурхайн сайдад тавьсан асуулгын хариуг чуулганы нэгдсэн хуралдаан дээр сонслоо. /15:55/</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iCs/>
          <w:lang w:val="mn-MN"/>
        </w:rPr>
        <w:t>Уг асуудлыг 15 цаг 55 минутад хэлэлцэж дуусав.</w:t>
      </w:r>
    </w:p>
    <w:p>
      <w:pPr>
        <w:pStyle w:val="style0"/>
        <w:shd w:fill="FFFFFF" w:val="clear"/>
        <w:spacing w:line="200" w:lineRule="atLeast"/>
        <w:jc w:val="both"/>
      </w:pPr>
      <w:r>
        <w:rPr/>
      </w:r>
    </w:p>
    <w:p>
      <w:pPr>
        <w:pStyle w:val="style0"/>
        <w:shd w:fill="FFFFFF" w:val="clear"/>
        <w:spacing w:line="200" w:lineRule="atLeast"/>
        <w:jc w:val="both"/>
      </w:pPr>
      <w:r>
        <w:rPr>
          <w:b/>
          <w:bCs/>
          <w:i/>
          <w:iCs/>
          <w:lang w:val="mn-MN"/>
        </w:rPr>
        <w:tab/>
        <w:t xml:space="preserve">Хоёр. Статистикийн тухай хуульд өөрчлөлт оруулах тухай хуулийн төсөл </w:t>
      </w:r>
      <w:r>
        <w:rPr>
          <w:b w:val="false"/>
          <w:bCs w:val="false"/>
          <w:i/>
          <w:iCs/>
          <w:lang w:val="mn-MN"/>
        </w:rPr>
        <w:t>/хэлэлцэх эсэх/.</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Хэлэлцэж буй асуудалтай холбогдуулан Үндэсний Статистикийн хорооны дэд дарга Б.Эрдэнэсүрэн, мөн хорооны Хүн ам, нийгмийн статистикийн газрын дарга Д.Оюунчимэг,  Улсын Их Хурлын Тамгын газрын Ерөнхий нарийн бичгийн дарга Б.Болдбаатар, Хуралдаан зохион байгуулах хэлтсийн дарга Д.Одсүрэн, Эдийн засгийн байнгын хорооны ажлын албаны ахлах зөвлөх Ж.Батсайхан, зөвлөх Ш.Ариунжаргал нарын бүрэлдэхүүнтэй ажлын хэсэг байлцав.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Хууль санаачлагчийн илтгэлийг Улсын Их Хурлын гишүүн Ц.Баярсайхан, Эдийн засгийн байнгын хорооны санал, дүгнэлтийг Улсын Их Хурлын гишүүн С.Одонтуяа нар тус тус  танилцуулав.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Илтгэл болон Байнгын хорооны санал, дүгнэлттэй холбогдуулан Улсын Их Хурлын гишүүдээс асуулт, санал гараагүй болно.</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-Статистикийн тухай хуульд өөрчлөлт оруулах тухай хуулийн төслийг хэлэлцэх нь зүйтэй гэсэн Байнгын хорооны саналаар санал хураая.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Зөвшөөрсөн</w:t>
        <w:tab/>
        <w:tab/>
        <w:t>37</w:t>
      </w:r>
    </w:p>
    <w:p>
      <w:pPr>
        <w:pStyle w:val="style0"/>
        <w:shd w:fill="FFFFFF" w:val="clear"/>
        <w:spacing w:line="200" w:lineRule="atLeast"/>
        <w:jc w:val="both"/>
      </w:pPr>
      <w:r>
        <w:rPr>
          <w:b w:val="false"/>
          <w:bCs w:val="false"/>
          <w:i w:val="false"/>
          <w:iCs w:val="false"/>
          <w:lang w:val="mn-MN"/>
        </w:rPr>
        <w:tab/>
        <w:t>Татгалзсан</w:t>
        <w:tab/>
        <w:tab/>
        <w:t>11</w:t>
      </w:r>
    </w:p>
    <w:p>
      <w:pPr>
        <w:pStyle w:val="style0"/>
        <w:shd w:fill="FFFFFF" w:val="clear"/>
        <w:spacing w:line="200" w:lineRule="atLeast"/>
        <w:jc w:val="both"/>
      </w:pPr>
      <w:r>
        <w:rPr>
          <w:b w:val="false"/>
          <w:bCs w:val="false"/>
          <w:i w:val="false"/>
          <w:iCs w:val="false"/>
          <w:lang w:val="mn-MN"/>
        </w:rPr>
        <w:tab/>
        <w:t>Бүгд</w:t>
        <w:tab/>
        <w:tab/>
        <w:tab/>
        <w:t>48</w:t>
      </w:r>
    </w:p>
    <w:p>
      <w:pPr>
        <w:pStyle w:val="style0"/>
        <w:shd w:fill="FFFFFF" w:val="clear"/>
        <w:spacing w:line="200" w:lineRule="atLeast"/>
        <w:jc w:val="both"/>
      </w:pPr>
      <w:r>
        <w:rPr>
          <w:b w:val="false"/>
          <w:bCs w:val="false"/>
          <w:i w:val="false"/>
          <w:iCs w:val="false"/>
          <w:lang w:val="mn-MN"/>
        </w:rPr>
        <w:tab/>
        <w:t>77.1 хувийн саналаар хэлэлцэх нь зүйтэй гэж үзэв.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Хуулийн төслийг анхны хэлэлцүүлэгт бэлтгүүлэхээр Эдийн засгийн байнгын хороонд шилжүүлэв.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Улсын Их Хурлын дарга З.Энхболд Улсын Их Хурлын 2013 оны хаврын ээлжит чуулганы хугацааг 2013 оны 7 дугаар сарын 10-ны өдрийг дуустал сунгасан тухай Улсын Их Хурлын даргын захирамж гарсан талаар танилцуулав.</w:t>
      </w:r>
    </w:p>
    <w:p>
      <w:pPr>
        <w:pStyle w:val="style0"/>
        <w:shd w:fill="FFFFFF" w:val="clear"/>
        <w:spacing w:line="200" w:lineRule="atLeast"/>
        <w:jc w:val="both"/>
      </w:pPr>
      <w:r>
        <w:rPr>
          <w:b w:val="false"/>
          <w:bCs w:val="false"/>
          <w:i w:val="false"/>
          <w:iCs w:val="false"/>
          <w:lang w:val="mn-MN"/>
        </w:rPr>
        <w:tab/>
        <w:t>14.45-14.50 цагт МУИС-ийн Физикийн ангийг төгссөн төгсөгчид, 15.25-15.30 цагт Авто тээврийн үндэсний төвийн Сонгинохайрхан салбарын 26 ажилтан Улсын Их Хурлын чуулганы үйл ажиллагаатай танилцав /нэрсийг хавсаргав/.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iCs/>
          <w:lang w:val="mn-MN"/>
        </w:rPr>
        <w:t>Хуралдаан 16 цаг 00 минутад өндөрлөв.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iCs/>
          <w:lang w:val="mn-MN"/>
        </w:rPr>
        <w:t>Тэмдэглэлтэй танилцсан:</w:t>
      </w:r>
    </w:p>
    <w:p>
      <w:pPr>
        <w:pStyle w:val="style0"/>
        <w:shd w:fill="FFFFFF" w:val="clear"/>
        <w:spacing w:line="200" w:lineRule="atLeast"/>
        <w:jc w:val="both"/>
      </w:pPr>
      <w:r>
        <w:rPr>
          <w:b w:val="false"/>
          <w:bCs w:val="false"/>
          <w:i w:val="false"/>
          <w:iCs w:val="false"/>
          <w:lang w:val="mn-MN"/>
        </w:rPr>
        <w:tab/>
        <w:t>ТАМГЫН ГАЗРЫН ЕРӨНХИЙ</w:t>
      </w:r>
    </w:p>
    <w:p>
      <w:pPr>
        <w:pStyle w:val="style0"/>
        <w:shd w:fill="FFFFFF" w:val="clear"/>
        <w:spacing w:line="200" w:lineRule="atLeast"/>
        <w:jc w:val="both"/>
      </w:pPr>
      <w:r>
        <w:rPr>
          <w:b w:val="false"/>
          <w:bCs w:val="false"/>
          <w:i w:val="false"/>
          <w:iCs w:val="false"/>
          <w:lang w:val="mn-MN"/>
        </w:rPr>
        <w:tab/>
        <w:t>НАРИЙН БИЧГИЙН ДАРГА</w:t>
        <w:tab/>
        <w:tab/>
        <w:tab/>
        <w:tab/>
        <w:tab/>
        <w:t>Б.БОЛДБААТАР</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p>
    <w:p>
      <w:pPr>
        <w:pStyle w:val="style0"/>
        <w:shd w:fill="FFFFFF" w:val="clear"/>
        <w:spacing w:line="200" w:lineRule="atLeast"/>
        <w:jc w:val="both"/>
      </w:pPr>
      <w:r>
        <w:rPr>
          <w:b w:val="false"/>
          <w:bCs w:val="false"/>
          <w:i w:val="false"/>
          <w:iCs w:val="false"/>
          <w:lang w:val="mn-MN"/>
        </w:rPr>
        <w:tab/>
      </w:r>
      <w:r>
        <w:rPr>
          <w:b/>
          <w:bCs/>
          <w:i/>
          <w:iCs/>
          <w:lang w:val="mn-MN"/>
        </w:rPr>
        <w:t>Тэмдэглэл хөтөлсөн:</w:t>
      </w:r>
    </w:p>
    <w:p>
      <w:pPr>
        <w:pStyle w:val="style0"/>
        <w:shd w:fill="FFFFFF" w:val="clear"/>
        <w:spacing w:line="200" w:lineRule="atLeast"/>
        <w:jc w:val="both"/>
      </w:pPr>
      <w:r>
        <w:rPr>
          <w:b w:val="false"/>
          <w:bCs w:val="false"/>
          <w:i w:val="false"/>
          <w:iCs w:val="false"/>
          <w:lang w:val="mn-MN"/>
        </w:rPr>
        <w:tab/>
        <w:t>ПРОТОКОЛЫН АЛБАНЫ</w:t>
      </w:r>
    </w:p>
    <w:p>
      <w:pPr>
        <w:pStyle w:val="style0"/>
        <w:shd w:fill="FFFFFF" w:val="clear"/>
        <w:spacing w:line="200" w:lineRule="atLeast"/>
        <w:jc w:val="both"/>
      </w:pPr>
      <w:r>
        <w:rPr>
          <w:b w:val="false"/>
          <w:bCs w:val="false"/>
          <w:i w:val="false"/>
          <w:iCs w:val="false"/>
          <w:lang w:val="mn-MN"/>
        </w:rPr>
        <w:tab/>
        <w:t xml:space="preserve">ШИНЖЭЭЧ </w:t>
        <w:tab/>
        <w:tab/>
        <w:tab/>
        <w:tab/>
        <w:tab/>
        <w:tab/>
        <w:tab/>
        <w:tab/>
        <w:t>Д.ЭНЭБИШ</w:t>
      </w:r>
    </w:p>
    <w:p>
      <w:pPr>
        <w:pStyle w:val="style0"/>
        <w:shd w:fill="FFFFFF" w:val="clear"/>
        <w:spacing w:line="200" w:lineRule="atLeast"/>
        <w:jc w:val="both"/>
      </w:pPr>
      <w:r>
        <w:rPr>
          <w:b w:val="false"/>
          <w:bCs w:val="false"/>
          <w:i w:val="false"/>
          <w:iCs w:val="false"/>
          <w:lang w:val="mn-MN"/>
        </w:rPr>
        <w:tab/>
      </w:r>
    </w:p>
    <w:p>
      <w:pPr>
        <w:pStyle w:val="style0"/>
        <w:shd w:fill="FFFFFF" w:val="clear"/>
        <w:spacing w:line="200" w:lineRule="atLeast"/>
        <w:jc w:val="both"/>
      </w:pPr>
      <w:r>
        <w:rPr/>
      </w:r>
    </w:p>
    <w:p>
      <w:pPr>
        <w:pStyle w:val="style0"/>
        <w:shd w:fill="FFFFFF" w:val="clear"/>
        <w:spacing w:line="200" w:lineRule="atLeast"/>
        <w:jc w:val="center"/>
      </w:pPr>
      <w:r>
        <w:rPr/>
      </w:r>
    </w:p>
    <w:p>
      <w:pPr>
        <w:pStyle w:val="style0"/>
        <w:shd w:fill="FFFFFF" w:val="clear"/>
        <w:spacing w:line="200" w:lineRule="atLeast"/>
        <w:jc w:val="center"/>
      </w:pPr>
      <w:r>
        <w:rPr>
          <w:b/>
          <w:bCs/>
          <w:i w:val="false"/>
          <w:iCs w:val="false"/>
          <w:lang w:val="mn-MN"/>
        </w:rPr>
        <w:t>МОНГОЛ УЛСЫН ИХ ХУРЛЫН 2013 ОНЫ ХАВРЫН ЭЭЛЖИТ ЧУУЛГАНЫ</w:t>
        <w:tab/>
      </w:r>
    </w:p>
    <w:p>
      <w:pPr>
        <w:pStyle w:val="style0"/>
        <w:shd w:fill="FFFFFF" w:val="clear"/>
        <w:spacing w:line="200" w:lineRule="atLeast"/>
        <w:jc w:val="center"/>
      </w:pPr>
      <w:r>
        <w:rPr>
          <w:b/>
          <w:bCs/>
          <w:i w:val="false"/>
          <w:iCs w:val="false"/>
          <w:lang w:val="mn-MN"/>
        </w:rPr>
        <w:t>2013 ОНЫ 06 ДУГААР САРЫН 28-НЫ ӨДӨР /БААСАН ГАРАГ/-ИЙН                                        НЭГДСЭН ХУРАЛДААНЫ ДЭЛГЭРЭНГҮЙ ТЭМДЭГЛЭЛ</w:t>
      </w:r>
    </w:p>
    <w:p>
      <w:pPr>
        <w:pStyle w:val="style0"/>
        <w:shd w:fill="FFFFFF" w:val="clear"/>
        <w:spacing w:line="200" w:lineRule="atLeast"/>
        <w:jc w:val="center"/>
      </w:pPr>
      <w:r>
        <w:rPr/>
      </w:r>
    </w:p>
    <w:p>
      <w:pPr>
        <w:pStyle w:val="style0"/>
        <w:shd w:fill="FFFFFF" w:val="clear"/>
        <w:spacing w:line="200" w:lineRule="atLeast"/>
        <w:jc w:val="both"/>
      </w:pPr>
      <w:r>
        <w:rPr>
          <w:b/>
          <w:bCs/>
          <w:i w:val="false"/>
          <w:iCs w:val="false"/>
          <w:lang w:val="mn-MN"/>
        </w:rPr>
        <w:tab/>
        <w:t xml:space="preserve">З.Энхболд: </w:t>
      </w:r>
      <w:r>
        <w:rPr>
          <w:b w:val="false"/>
          <w:bCs w:val="false"/>
          <w:i w:val="false"/>
          <w:iCs w:val="false"/>
          <w:lang w:val="mn-MN"/>
        </w:rPr>
        <w:t>-2013 оны хаврын ээлжит чуулганы 6 дугаар сарын 28-ны өдрийн үдээс хойших нэгдсэн хуралдаанд ирвэл зохих 76 гишүүнээс 40 гишүүн хүрэлцэн ирж, 52.6 хувийн ирцтэй тул чуулганы хуралдаан нээснийг мэдэгдье.</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Өнөөдөр нэгдсэн хуралдаанаар 3 асуудал хэлэлцэнэ. Эхний асуудал бол Улсын Их Хурлын гишүүн Гарамгайбаатараас Уул уурхайн сайдад тавьсан Газрын тосны бүтээгдэхүүний үнийн хэлбэлзлийг тогтворжуулах ажлын хүрээнд Монголбанк Уул уурхайн яамтай хамтран 2012 оны 10 сарын 26-ны өдөр баталсан шатахууны жижиглэнгийн худалдааны үнийг тогтворжуулах дэд хөтөлбөрийн явц байдлын талаарх асуулгын хариуг сонсох.</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Асуулгын хариуг 1 цаг 30 минутад багтаан сонсоно.</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 дахь асуудал. 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төслүүдийн хэлэлцэх эсэх.</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Гурав дахь асуудал. Статистикийн тухай хуульд өөрчлөлт оруулах тухай хуулийн төслийн хэлэлцэх эсэх.</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Хэлэлцэх асуудалтай холбогдуулан саналтай гишүүн байна уу? Нямаагийн Энхболд гишүүн.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-Баярлалаа. Энэ Мөрдөх албаны тухай хуулийн төслийг Улсын Их Хурлаар хэлэлцэж байгаад Засгийн газар буцааж татаж аваад нэмэлт, өөрчлөлт оруулаад, тэгээд өргөн барьсан юм байна лээ. Сая нөгөө сонгуулийн үеэр чуулган завсарлагаатай байсантай холбогдуулаад энэнтэй гишүүд бас танилцаж амжаагүй байгаа, танилцах шаардлагатай хууль. Урд нь олон асуудал байсан учраас янз бүрийн маргаан, саналуудын зөрөө үүсээд буцаачихсан юм байгаа юм.</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Тэгэхээр энийг танилцах шаардлагатай байгаа юмаа. Уг нь бид нар Байнгын хороон дээр ярих байсан, амжаагүй. За тэрийг яах вэ манайх амжаагүй гэж тооцъё. Тэгээд ер нь бол завсарлага авна, өнөөдөр. Нэг дэхэд бид нар бүлгээрээ хэлэлцэнэ. Гишүүд танилцаж, танилцсан байх ёстой нэг дэх гэхэд.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Тийм учраас нэгэнт завсарлага авахыг нь урьдчилаад хэлж байгаа учраас жагсаалтаасаа хасаад явчихвал яасан юм.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-Ингэчихье. Би Мөрдөх албаны тухай хууль дээр МАН-ын бүлэгт завсарлага өглөө. Тийм учраас хэлэлцэх асуудлаас хаслаа. Тэгээд асуулга, Статистикийн хуультайгаа хэлэлцэх асуудлаа баталлаа.</w:t>
      </w:r>
    </w:p>
    <w:p>
      <w:pPr>
        <w:pStyle w:val="style0"/>
        <w:shd w:fill="FFFFFF" w:val="clear"/>
        <w:spacing w:line="200" w:lineRule="atLeast"/>
        <w:jc w:val="both"/>
      </w:pPr>
      <w:r>
        <w:rPr>
          <w:b w:val="false"/>
          <w:bCs w:val="false"/>
          <w:i w:val="false"/>
          <w:iCs w:val="false"/>
          <w:lang w:val="mn-MN"/>
        </w:rPr>
        <w:tab/>
        <w:t>Мэндчилгээ дэвшүүлье. МУИС-ийн Физикийн ангийг 1988 онд төгсөгчдийн уулзалтанд оролцож буй 31 хүн Төрийн ордон, Улсын Их Хурлын үйл ажиллагаатай танилцаж байна. Та бүхэнд ажил, хөдөлмөрийн өндөр амжилт, эрүүл энх, сайн сайхан бүхнийг хүсэн ерөөе. /алга ташив/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Хэлэлцэх асуудалдаа оръё. Улсын Их Хурлын гишүүн Гарамгайбаатараас Уул уурхайн сайдад тавьсан Газрын тосны бүтээгдэхүүний үнийн хэлбэлзлийг тогтворжуулах ажлын хүрээнд Монголбанк, Уул уурхайн яамтай хамтран 2012 оны 10 сарын 26-ны өдөр баталсан шатахууны жижиглэнгийн худалдааны үнийг тогтворжуулах дэд хөтөлбөрийн явц байдлын талаарх асуулгад Уул уурхайн сайд Ганхуяг хариулна. Ганхуяг сайдыг индэрт урьж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-Улсын Их Хурлын дарга, эрхэм гишүүд 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Газрын тосны бүтээгдэхүүний хангамж, үнэ, нөөц бүрдүүлэх талаар Засгийн газраас хэрэгжүүлж буй арга хэмжээний талаар танилцуулъя.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Газрын тосны бүтээгдэхүүний үнэ тогтвортой байсан 2012 оны 4-8 сарын хооронд Засгийн газраас Гаалийн болон онцгой албан татварыг тэглэсэн байсан. Тэгээд 2012 оны 8 сард Засгийн газар байгуулагдаж, дизель түлшинд тонн тутамд 109 мянган төгрөгийн татварыг сэргээсэн. Гаднаас 100.0 хувийн хамааралтай стратегийн бараан дээр тодорхой түвшний татвартай байх нь үнийн огцом өсөлтийн эрсдлээс хамгаалах гол хэрэгсэл болдог.</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Оросын Холбооны Оросын Төв банкны цахим хуудаснаас мэдээгээр манай импортлогч аж ахуйн нэгжүүд тус компаниас худалдан авч байгаа шатахууны хилийн үнэ бусад орнуудын худалдан авч байгаа үнээс бол өндөр байгаа нь бол тухайн үед тогтоогдож байсан.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Засгийн газрын үйл ажиллагааны хөтөлбөрт шатахууныг бөөний худалдаанд татварын хөнгөлөлт эдлүүлдэг тогтолцоог өөрчилж, жижиглэнгийн үнийг тогтворжуулах бодлого барих гэж заасны дагуу 2012 оны 134 дүгээр тогтоолоор уул уурхайн болон газрын тосны салбарын онцлогийг харгалзан газрын тосны бүтээгдэхүүний гааль, онцгой албан татварын бөөний болон жижиглэнгийн борлуулалтын хувьд ялгаатай тогтоож, шийдвэрлэсэн болон энэ тогтоолоор жижиглэнгийн үнийг тогтвортой байлгах, харин бөөний худалдаа зах зээлийн зарчмаар явах нөхцөлийг бүрдүүлсэн болно.</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Тухайлбал, өнгөрсөн 2 сарын үнийг хөтөлбөр эхэлсэн өнгөрсөн оны 10 дугаар сарын эхэнтэй харьцуулбал дизель түлшний импортын хэлбэр буюу гадаад үнэ 26 хувиар өсөөд байсан байна тухайн үед. Дотоодын зах зээлд бөөний үнэ 28-аар өссөн. Гэсэн ч гэсэн жижиглэнгийн үнийг бол 6 хувь орчимд барьсан. Өөрөөр хэлбэл гаднаас авсан үнэ литр тутамдаа 325 төгрөгөөр оны өмнө өсөхөөр байсан жижиглэнгийн үнийг 100 төгрөгийн түвшинд нэмж тогтворжуулж чадсан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Уул уурхайн яам Монголбанктай хамтран шатахууны жижиглэнгийн худалдааны үнийг тогтворжуулах, валютын ханшны эрсдлээс хамгаалах дэд хөтөлбөрийг батлан хэрэгжүүлж байна. Уг хөтөлбөрийн хүрээнд хил дээрх валютын ханшны өөрчлөлтөөс хамаарах нөлөөллийг бууруулах, жижиглэнгийн үнийг тогтворжуулах, улсын нөөц бүрдүүлэх боломжийг нэмэгдүүлэх зорилгоор шатахууны импортлогч бөөний болон жижиглэнгийн худалдаа эрхлэх аж ахуйн нэгжүүдэд 190.6 тэрбум төгрөгийн хөнгөлөлттэй зээлийн шугам нээж өгсөн. Дэд хөтөлбөр хэрэгжсэнээр энэ оны эхний улиралд улсын хэмжээнд шатахууны нөөц 2 дахин нэмэгдсэн болно.</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Улсын Их Хурал 2008 оны 48 дугаар тогтоолоор газрын тосны бүтээгдэхүүний улсын нөөцийн доод хэмжээг 120 мянган тонн буюу 2 сарын хэрэглээтэй тэнцэх хэмжээнд хүргэх, мөн шатахууны нөөцийг хадгалах, нэмж шаардах савлах, барих ажлыг зохион байгуулахыг Засгийн газарт даалгасан байдаг.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2011 оны 5 дугаар сард нийлүүлэгч талын үнийн шатахуун ашиглалтын зэргээс шалтгаалан газрын тосны бүтээгдэхүүний нийлүүлэлт багасч, шатахууны  нөөцийн хомсдол үүсэж, жижиглэнгийн үнэ өсөж байсныг бид мэдэж байгаа. Энд газрын тосны бүтээгдэхүүний нөөцлөлтийн талаар авах арга хэмжээний 126 дугаар тогтоолоор улсын нөөцийн хэмжээ Засгийн газраас 30 хоногоор, аж ахуйн нэгжүүд 30 хоногоор байх. Нийтдээ 140 мянга 400 тонн буюу 60 хоногийн нөөцтэй байхаар шийдвэрлэсэн болно.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Энэ тогтоолын дагуу газрын тосны бүтээгдэхүүнийг импортоор оруулж, бөөний болон жижиглэнгийн худалдаа эрхэлж буй компаниудын нөөц бүрдүүлэх тухай гэрээг байгуулан, нөөц бүрдүүлэх арга хэмжээг авч хэрэгжүүлж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2013 оны 6 сарын 26-ны байдлаар улсын хэмжээнд дунджаар ердийн хэрэглээний шатахууны нийт нөөц 40 орчим хоногийн нөөцтэй, А80 бензин 38, А92 55, дээд талын түлш 26, ТС-ийн нэг 43 хоногийн тус тус нөөцтэй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Газрын тосны бүтээгдэхүүний нөөц бүтээгдэхүүнд агуулах савны хэрэглээ шаардлагатай байгаа. Улсын мэдлийн 60 мянган тонн багтаамжтай агуулах барих төлөвлөгөө хамгийн ашигтай байрлалууд уруу барихаар төлөвлөсөн. Гэвч уг агуулахуудын барилгын ажлын гүйцэтгэх хөрөнгө 2013 оны төсөвт бол тусгагдаагүй юмаа гэж.</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Улсын төсвийн хөрөнгө оруулалтаар хийгдэж байгаа … шингэн түлш шилжүүлэн ачих байгууламжийн өргөтгөлөөр тус байгууллагын хүчин зүтгэлийг 2-3 дахин нэмэгдүүлэх арга хэмжээ авч байна. Өнөөдрийн байдлаар тус байгууламжийн өргөтгөлийн эхний үе шат болох шилжүүлэн ачих стакатын өргөтгөлийн ажил дуусч, улсын комисс хүлээж байгаа бөгөөд 14 мянган м.куб багтаамжтай шатахуун, шатахуун хадгалах савны ажлыг 9 дүгээр сард дуусгахаар зорин ажиллаж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Дотоодын зах зээлийн жижиглэнгийн үнийн талаар.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2012 оны 1 дүгээр сараас 10 дугаар сарын хооронд хийсэн судалгаагаар Монгол улсад импортлогдож байгаа бензин шатахууны үнэ 60 гаруй хувь бөөнөөр, 40 гаруй хувь жижиглэнгээр борлуулдаг байсан байна. 2010 оны 10 дугаар сараас Монголбанк, Засгийн газрын хооронд хэрэгжүүлж байгаа хөтөлбөрийн хүрээнд зээлийн хүүгийн зардал, валютын ханшны … компаниудад үзүүлж буй санхүүгийн дарамтыг багасгаж, гадаад орны нөхцөлтөөс бусад тохиолдолд дотоодын жижиглэнгийн үнэ өсөхгүй байх нөхцөлийг бүрдүүлсэн болно.</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2013 оны 6 дугаар сарын байдлаар нийт борлуулалтын 66 хувийг жижиглэнгийн борлуулалт, 34-ийг бөөний борлуулалт эзэлж байна. Өнөөгийн байдлаар урд жилийнхээ түвшинд хүрчихвэл бөөний хэрэглээ бол нэмэгдээгүй байна. Энэ оны 6 дугаар сарын 6-наас Улаанбаатар, Дархан, Эрдэнэт хотод шатахууны жижиглэнгийн үнийг 3 төрөлд А92, дизелийн түлш литр тутамдаа 50 төгрөгөөр буулгаж улмаар хөдөө орон нутагт мөн адил хэмжээгээр бууруулсан болно.</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Энэ нь бол дэлхийн зах зээл дээр газрын тосны үнэ болон газрын тосны бүтээгдэхүүний үнэ бол хэлбэлзэл багатай. Өсөөгүй нэмэгдээгүй ийм түвшинд байсан. Гэхдээ ОХУ-ын Роснефть компанид шатахууныг газрын тосноос, түүхий газрын тосноос бодох олон улсын аргачлалыг танилцсаны дагуу дээрх 3 төрлийн шатахууны хилийн үнийг 150-260 доллараар бууруулж чадсан юмаа. Энэ хүрээнд бол энэ ажлыг зохион байгууллаа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Газрын тос шатахууны импортын эх үүсвэрийг нэмэгдүүлэх ажлын хүрээнд Роснефть компаний ерөнхийлөгчтэй газрын тос боловсруулах үйлдвэрт газрын тос нийлүүлэх чиглэлээр ажиллаж байна. Яг өнөөгийн байдлаар газрын тосны газрын дарга, яамны хүмүүс ОХУ-д ажиллаж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Импортын эх үүсвэрийг нэмэгдүүлэх бодлогын хүрээнд 2013 оны 3 дугаар сарын 19-ний өдөр Бээжин хотноо Уул уурхайн яам, газрын тосны төлөөлөгчид Чайна Ойл компанитай хэлэлцээр хийж, сар бүр 10 мянган тонн хүртэл газрын тосны бүтээгдэхүүн импортоор авах асуудлыг хэлэлцсэн. Үүний дагуу Чайна Ойл компаниас газрын тосны бүтээгдэхүүн байнга нийлүүлэгдэж байна. Өнөөдрийн байдлаар бол 6800 орчим тонн газрын тосны бүтээгдэхүүн нийлүүлэгдсэн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Цаашид Роснефть компанитай хангамж тогтворжуулах, Роснефть компаниас нийлүүлэгдэж байгаа газрын тосны бүтээгдэхүүний үнийн өрсөлдөх чадварыг сайжруулах чиглэлээр хамтран ажиллах болно.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Анхаарал тавьсанд баярлалаа.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 Уул уурхайн яамны Түлшний бодлогын хэлтсийн дарга Эрдэнэпүрэв, Газрын тосны газрын орлогч дарга Амараа, Монголбанкны Валют, эдийн засгийн газрын захирал Дэлгэрсайхан ирсэн байна. Тэр хүмүүсийн өөрийнх нь би өндий суу гэж хэлэхгүй. Тэгээд нэг гишүүдээ Их Хурлаа хүндлээд, нэг босоод царайгаа харуулчихвал өөрийг чинь хүн болгон таньдаг, тийм  celebrity гэж бодоод суугаад байгаа юм уу.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Асуулттай гишүүд нэрээ өгье. Асуулт авч байгаа, толины тухай ярьж байгаад өнгөрчихөөд асуудал гаргаад байв гишүүд. Баярсайхан гишүүнээр асуулт тасаллаа. Нямаагийн Энхболд гишүүн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-Хоёр асуулт байна. Ерөнхийдөө манай нефть, нефтийн бүтээгдэхүүний үнэ үндсэндээ гаднаас хамааралтай байгаа, дотооддоо арга хэмжээ авч байгаа нь бас энэ гэнэтийн өсөлт, бууралтаас сэргийлсэн бас боломжийн арга хэмжээ гэж бодож байгаа юмаа.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Ер нь зүгээр энэ маань хэд хүртэл ямар хэмжээнд хүртэл үргэлжилж чадах бол оо. Дэлхийн зах зээл дээр нефть бензин бусад шатах тослох материалын үнэ нэмэгдээд байвал хэдий хүртэл Засгийн газар энийг барьж чадна гэж тооцоолж байгаа бол.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Ер нь нэмэгдээд л байвал тэр хэмжээгээр нэмэгдүүлээд л, зээл олгоод л, компаниудаа дэмжээд урьдчилж нөөц бүрдүүлэх боломжийг нь хангаад явна гэж бодож байгаа юу эсвэл тодорхой хэмжээнд хүрээд бидний чадал чансаанаас давсан үе гарахад тэр үед нь ер нь ямар бодлого төлөвлөлт байдаг юм бол оо.</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Энэ ерөнхийдөө бол зохиомлоор бариад байгаа үнэ шүү дээ бид нар. Тэгээд энэнээс болоод өнөөдрийн байдлаар компаниудад зарж борлуулж байгаа бүтээгдэхүүнээсээ ямар нэгэн байдлаар алдагдал хүлээж байгаа юм уу эсвэл цаашдаа алдагдалд хүрч болохоор ийм зүйлүүд байна уу. Яагаад ингэж асууж байна вэ гэхээр энэ яг зах зээлийнхээ зарчмаас гажсан тийм арга хэмжээ.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Тэгэхдээ магадгүй өнөөдөр ингэхээс өөр аргагүй байж магадгүй. Тэрийг нь бол ойлгож байна. Зүгээр ингэж явсаар байгаад хэмжээ хязгаар байна уу, компаниудад өнөөдөртөө өөрсөнд нь дарамт учирч байгаа, цаашдаа дарамт учрах алдагдалд орох ийм нөхцөл байдал үүсэж болох уу, үгүй юу нэгдүгээр асуулт.</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Хоёрт нь нөгөө монгол бензин маань одоо тогтмол орж ирж байгаа юу. Сар болгон хичнээн тонн орж ирж байна. Яг өнөөдөр сард хэрэглэж байгаа бензиний хичнээн хувийг нь энэ өөрснийхөө нефть … болж бензин маань найдвартай хангаж байгаа вэ. Тэр үнэ нь хойноос Оросоос оруулж ирж байгаа үнээс байнга ийм хямдхан доогуур байгаад байж чадах уу. Ямархуу хугацаатай гэрээ байгуулсан бэ. Энэ дээр нэг тодорхой ойлголт өгөөч ээ бидэнд.</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-Ганхуяг сайд хариулъя.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-Баярлалаа. Гишүүдийн асуусан асуултнаас хариулаагүй үлдвэл манай ажлын хэсэг хариулчихаарай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Эхлээд нэг хоёр зарчмыг хэлэх гэсэн юм. Нэгдүгээрт, Газрын тосны бүтээгдэхүүн, энгийн хэллэгээр бол бид нар шатахуун гэдэг. Энэ бол түүхий тос, түүхий газрын тосныхоо үнээс хамаарнаа. Ийм зарчим бол байгаа гэж.</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Хоёрт нь бол ихэнх орнууд хөгжилтэй, чинээлэг орнууд ч л гэдэг, за ер нь ихэнх орнуудад судалгаа хийж үзсэн. Энэ газрын тосны бүтээгдэхүүн, эсвэл газрын тос дотооддоо олборлодоггүй орнууд бол гарцаа байхгүй төрийн зохицуулалттай байна. Тийм учраас зах зээлийн зарчим гэхээсээ илүү төрийн зохицуулалттай зах зээлийн зарчмаар адилхан энэ зарчмаар явж ирсэн. Одоо ч гэсэн энэ зарчмаараа явж байгаа гэдгийг нэгдүгээрт хэлэх байна 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Ямар хугацаанд барьж чадах вэ гэхээр хамгийн гол нь энэ газрын тосны салбар дээр Энхболд гишүүн өөрөө мэдэж байгаа. Нэгдүгээрт, хангамжийн асуудал. Хангамжийн тогтвортой байдал. </w:t>
      </w:r>
    </w:p>
    <w:p>
      <w:pPr>
        <w:pStyle w:val="style0"/>
        <w:shd w:fill="FFFFFF" w:val="clear"/>
        <w:spacing w:line="200" w:lineRule="atLeast"/>
        <w:jc w:val="both"/>
      </w:pPr>
      <w:r>
        <w:rPr>
          <w:b w:val="false"/>
          <w:bCs w:val="false"/>
          <w:i w:val="false"/>
          <w:iCs w:val="false"/>
          <w:lang w:val="mn-MN"/>
        </w:rPr>
        <w:tab/>
        <w:t xml:space="preserve">Хоёрдугаарт нь, нөөцийн асуудал. Гуравт нь үнийн асуудал байх юмаа. За одоо яг зарчмыг нь бариад шинжлэх ухааны үндэслэлтэй үзэхээр. Тэгээд яг өнөөдрийн байдлаар бол 60 хоногийн нөөц, улсын нөөцийг оруулаад 60 хоногийн нөөц бүрдүүлэх, энэ түвшинд ажиллаж байгаа. Түрүүн бол би яг хувийн компаниудын байгаа нөөцийг бол хэлсэн. Улсын хэмжээнд нийт 40 орчим хоногийн нөөцтэй байна аа гээд. Бас улсын нөөц бол тодорхой түвшинд байгаа. Улсын нөөцийг нэмэгдүүлэх чиглэлд бол ажиллаж байгаа гэж ингэж хэлэх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Аж ахуйн нэгжүүдийн тухайд бол өнөөгийн байдлаар алдагдалтай ажиллаагүй ээ гэж ингэж хэлэх байна. Монгол Улсад борлогдож байгаа жилээр нь жишээлбэл нэг сая тонн гаруй газрын тосны бүтээгдэхүүн импортолж борлуулж байна. Энэ дотроо бол бөөнөөр буюу аж ахуйн нэгжүүд авч хэрэглэдэг нь бол нэг 60 орчим хувь, жижиглэн нь бол 40 орчим хувийг эзэлж байгаа юмаа.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Тийм учраас 60 орчим хувь дээр аль болохоор хилийн үнэ дээрээ татвараа нэмээд, хамгаалалтынхаа татвараа нэмээд тэгээд зах зээлийн зарчмаар борлуулах энэ боломжийг нь бол компаниуддаа гаргаж өгсөн байгаа гэж ингэж хэлэх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жижиглэнгийн үнэ дээр бол Засгийн газраас Монголбанктай хамтарч ерөөсөө хөнгөлөлттэй зээл олгосон байгаа. Одоо энэ зээлийн хэмжээг бол нэг их нэмэгдүүлэх шаардлагагүй гэж ингэж үзэж байгаа.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Би өглөө авсан мэдээллээр бол энэ Монгол Улсын тухайд өөрийн олборлож байгаа газрын тосныхоо оронд Хятад улсаас газрын тосны бүтээгдэхүүн авч эхэлсэн 6800 тонн шатахуун авсан байгаа гэж ингэж хэлэх байна. Нийт сарын хэрэглээний за нэг 10-25 хувийн хооронд байгаа.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Яагаад гэхээр хүйтний улиралд одоо өвлийн улиралд ч гэдэг юм уу хаврын эхэн саруудад бол бензиний хэрэглээ бага байдаг манайд. Бүтээн байгуулалт, нөгөө уул уурхайн ажил нь зогсчихдог болохоор. Дулааны улиралд бол ингээд өсөөд явдаг ийм онцлогтой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Энэ Хятад улсаас оруулж ирж байгаа шатахууны тухайд бол манайд олборлоод Хятад улсад экспортолж байгаа газрын тос маань бол Сингапурын хөрөнгийн бирж дээр үнэлэгддэг. Энэ үнэнээс газрын тосны бүтээгдэхүүнийхээ үнийг бол тооцож байгаа. Тэгэхээр ямар түүхий газрын тосоор хийж байгаа бүтээгдэхүүн бэ гэдэг бүтээгдэхүүн байна вэ гэдэг тэндээсээ тооцдог ийм аргачлал байна. Энэ аргачлалаар бол явж байгаа гэж.</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ОХУ-ын Роснефть компаниас авч байгаа газрын тосны бүтээгдэхүүний тухайд ч гэсэн газрын... /минут дуусав/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-Хариулт бас хугацаатай. Ганхуяг сайд ерөнхийдөө хариулчихсан. Бямбацогт гишүүний асуултад хариулахдаа.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Тодруулга байхгүй, зөрөө нь аль нь үнэтэй байгаа юм.</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-/микрофоноо асаагаагүй ярьсан/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-Колонк дээр монгол нь үнэтэй байгаа юм уу, орос нь үнэтэй байгаа юм уу гэж байгаа юм уу тийм ээ. Адилхан үнэтэй монгол 93, орос 92 адилхан үнэтэй байгаа юм уу тийм ээ.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За Бямбацогт гишүүн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С.Бямбацогт: </w:t>
      </w:r>
      <w:r>
        <w:rPr>
          <w:b w:val="false"/>
          <w:bCs w:val="false"/>
          <w:i w:val="false"/>
          <w:iCs w:val="false"/>
          <w:lang w:val="mn-MN"/>
        </w:rPr>
        <w:t xml:space="preserve">-Баярлалаа. Хоёр, гурван асуулт байна. Энэ нэгдүгээрт нь, шатахууны үнийг тогтвортой байлгахын тулд 12 компанид жилийн 3.8 хувийн хүүтэй нэг жилийн хугацаатай 105 тэрбум төгрөг олгосон юм байна л даа. Энэ 12 компани дотор Петровис НИК компаниуд алга байна л даа. Яагаад энэ компаниудад олгоогүй юм бол оо.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Өнөөдөр бас монголын шатахуун борлуулдаг зах зээлийн 30 гаруй билүү 50 илүү хувь нь энэ хоёр компани эзэлдэг. Монгол Улсын 330 суманд шатахуун түгээх станцтай. Зарим компаниуд нь ингээд хөнгөлөлттэй, хямд хүүтэй зээл, хямд валютын эх үүсвэр олгодог, зарим компанид нь олгодоггүй. Энэ байдал маань бас өрсөлдөөнд тэгш бус байдал үүсгэж байгаа юм биш байгаа. Ямар учир шалтгааны улмаас ийм байдлын асуудлыг шийдсэн юм бол оо. Үүнийг хариулж өгөөч.</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Яагаад би асууж байгаа вэ гэхээр алслагдсан сумдад, хязгаар нутагт шатахууны хямд үнэтэй, найдвартай хүргэдэг компаниуд бол би бас Петровис компани гэж ойлгодог. Гэтэл яг хөдөөгийн иргэдэд хүрдэг компаний маань ялгаад үлдээчихэж байгаа нь ямар учиртай юм бол. Энийг нэг хариулж өгөөч 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Хоёрдугаар нь, газрын тосны бүтээгдэхүүн дээр татвар тогтоохдоо бөөний үнэ дээр нь татвар тавьсан. Энэ нь зөвхөн уул уурхай, газрын тосны салбартай холбоотой гэж байна. Бөөнийх нь үнэ дээр татвартай болчихоор бөөнөөсөө олдог ашгаа жижиглэнгийнхээ үнэ уруу шингээгээд өөрөөр хэлэх юм бол эргээд жижиглэнгийн үнэ дээр буюу жирийн хэрэглэгч дээр нэлээн томхон дарамт ирэх юм биш үү. Энэ дээр ер нь үр дүн хир гарч байна. Зөв зохистой шийдвэр, бодлого байж чадсан уу. Энийг нэг хариулж өгөөч.</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Гуравдугаар асуулт, яг одоо өнгөрсөн 6 сартай харьцуулахад өнөөдөр нефть бүтээгдэхүүний үнэ маань ямар үнэтэй байна вэ, өссөн үү, буурсан уу, яг ижил түвшинд байна уу. А93 бензин, дизелийн түлш, 80 бензинүүд дээр. Яг тодорхой тоогоор нь хариулж өгөөч ээ гэсэн 3 асуулт байна аа. Баярлалаа.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-Ганхуяг сайд хариулъя.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-Би хурдан хариулчихъя. Түрүүний Энхболд гишүүний хувьд бол тэр тухайн компаний хувьд одоо жишээлбэл НИК гэж хэлье л дээ. Нийт хойноос оруулж ирээд урд хөршөөс оруулж ирээд нийлүүлээд тэгээд нэг үнээр ингэж гаргаж байгаа. Тийм учраас адилхан үнээр борлуулах юмаа гэж ингэж хэлэх байна. Тэгэхгүй бол бас асуудал үүсдэг юмаа гэж.</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Бямбацогт гишүүн ээ, энэ материал бий шүү дээ. Эрт бэлтгэгдсэн, 3 сард бэлтгэгдсэн цаас юмаа.  Яаж байна вэ гэхээр нөгөө асуулга сонсох хугацаа нь хойшилсоор байгаад одоо сонсгогдож байгаа байхгүй юу. НИК, Петровис компаний тухайд бол зээлтэй, жижиглэнгийн худалдаанд ямар хувь хэмжээ эзэлж байна вэ тэр хэмжээгээрээ бол зээлээ авчихсан байгаа. Тухайн үед бол НИК компани, Петровис компани гээд энэ материалыг яг бэлтгэж байх үед гэрээнд гарын үсэг зураагүй. Нөгөө талдаа бас үнэ нэмнэ барина гэсэн Монголбанктай бидэнтэй бас асуудал байсан юм.</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Тэгээд тэр үед энэ материалыг бэлтгэж Гарамгайбаатар гишүүнд ирүүлсэн юмаа. Аль хэдийнэ зээлээ авчихсан, хамтраад ажиллаад явж байгаа гэж ингэж хэлэх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Тэр ялгавартай татвар тогтоосон, тэгээд энэ бол бас хүнд үед гэдэг юм уу даа, одоо жишээлбэл өнгөрсөн оны 9, 10, 11, 12, 1 сард бол үнэ нэмэгдсэн. Бас хүнд байсан. Аж ахуйн нэгжүүдтэйгээ бас хамтарч ажиллаж байсан. Яахав намрын саруудад бол аж ахуйн нэгжүүд бол нөгөө бөөнөөр борлуулсан шатахууныхаа борлуулалтыг сүүл рүүгээ авдаг.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Тийм учраас бас боломж байсан. Нөгөө талаас төрөөс 8 сарын хооронд татваргүй байсан учраас тодорхой хэмжээний ашиг хийсэн юм байна лээ. Тэгээд энэ үед бол боломжтой болсон юмаа гэж ингэж хэлэх байна. Одоо бол яаж байна вэ гэхээр ер нь жижиглэнгээр борлуулж байгаа шатахуунд зориулж татвар нь ч бас тодорхой түвшинд бага, нөгөө талаас Монголбанкнаас хөнгөлөлттэй зээл өгч байгаа учраас жижиглэн дээр өрсөлдөөн бол их бий болж байна аа. Тэгээд өрсөлдөөн бий болсноор бол жижиглэнгийн үнэ тогтвортой байна аа л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Яг тооных нь тухайд тийшээ нэг микрофон өгөөд хариулчихъя гэж ингэж хэлэх байна. Ер нь би хэлсэн. Өнгөрсөн 6 сард бол бензиний үнэ, Роснефтээс нийлүүлэгдэж байгаа бензиний үнэ газрын түүхий тосноос газрын тосны бүтээгдэхүүнийх нь үнийг тооцсоноор 3 төрөл дээрээ 150-260 доллараар бууруулж чадсан юмаа.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Гэхдээ энэ бол дэлхийн зах зээлээс хамааралгүй, өөрөөр хэлбэл манайд нийлүүлж байсан шатахуун нь өндөр байнаа гэдгийг тавьсаар байж 6 сарын турш тавьсаар байж үр дүнд тэр тэгшитгэлээр боддог аргачлалд санал нэгдэж ингэж шийдвэрлэсэн юмаа гэдгийг хэлмээр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нэмж хариулъя.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Ц.Амараа:</w:t>
      </w:r>
      <w:r>
        <w:rPr>
          <w:b w:val="false"/>
          <w:bCs w:val="false"/>
          <w:i w:val="false"/>
          <w:iCs w:val="false"/>
          <w:lang w:val="mn-MN"/>
        </w:rPr>
        <w:t xml:space="preserve"> -Бямбацогт гишүүний асуултад хариулъя. Газрын тосны газрын орлогч дарга Амараа байна 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Монгол Улс сардаа улирлаасаа шалтгаалаад ойролцоогоор 60-80 мянган тонн газрын тосны бүтээгдэхүүн хэрэглэдэг. </w:t>
      </w:r>
      <w:r>
        <w:rPr>
          <w:b w:val="false"/>
          <w:bCs w:val="false"/>
          <w:i w:val="false"/>
          <w:iCs w:val="false"/>
          <w:lang w:val="en-US"/>
        </w:rPr>
        <w:t xml:space="preserve">SIFS </w:t>
      </w:r>
      <w:r>
        <w:rPr>
          <w:b w:val="false"/>
          <w:bCs w:val="false"/>
          <w:i w:val="false"/>
          <w:iCs w:val="false"/>
          <w:lang w:val="mn-MN"/>
        </w:rPr>
        <w:t>хөтөлбөр хэрэгжсэний үр дүнд бол компаниудын нөөц 60-120 хоногийн нөөцтэй болж нэмэгдсэн. Энэ нөөц нэмэгдсэнээр компаниуд газар зүйн байршлаас үл шалтгаалан бусад компаниудтай, бусад эх үүсвэр, хямд эх үүсвэрүүдээс бүтээгдэхүүн авах ийм бололцоотой болсон.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Бөөн, жижиглэнгийн талаар дурдвал он гарсаар нийтдээ нийт 59209 мянган тонн газрын тосны бүтээгдэхүүн борлосноос үүнээс 19937 нь бөөнөөр борлосон. Жижиглэнгээр 39272 мянган тонн нь борлосон.</w:t>
      </w:r>
    </w:p>
    <w:p>
      <w:pPr>
        <w:pStyle w:val="style0"/>
        <w:shd w:fill="FFFFFF" w:val="clear"/>
        <w:spacing w:line="200" w:lineRule="atLeast"/>
        <w:jc w:val="both"/>
      </w:pPr>
      <w:r>
        <w:rPr>
          <w:b w:val="false"/>
          <w:bCs w:val="false"/>
          <w:i w:val="false"/>
          <w:iCs w:val="false"/>
          <w:lang w:val="mn-MN"/>
        </w:rPr>
        <w:tab/>
        <w:t>Ноднингийн 6 сарын байдлаар хилийн үнэ бол харьцангуй бууж ирсэн байгаа. Жижиглэнгийн үнэ өнгөрсөн 6 сарын мэдээлэл надад байхгүй байна уучлаарай, би танд дараа нь өгчихье. Өнөөдрийн байдлаар бол колонкууд дээр А92 бензин 1650 төгрөгөөр борлож байгаа.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-Гарамгайбаатар гишүүн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Эхлээд энэ ажлын хэсгийн нэрсийг уул нь надад өгсөн юмаа. Тэгээд бас хүн нь дутуу юм шиг байх юм. Тэгээд яагаад ирээгүй юм бол оо гэж. Энэ гол гол асуултад хариулах улсууд бас байхгүй байна л даа. Тэгээд би бол 3 сард энэ асуулгыг уул нь тавьсан. Тэгээд өнөөдөр бараг одоо 3 сар гаруй болж байж орж ирж байна л даа. Тэгээд энэ бол бас Засгийн газар асуулганд өгч байгаа 30 хоног. Тийм эрт өгчихсөн. Материал бол яачихсан байгаа. Тэгээд хуулийн хугацаа уул нь 30 хоног байдаг юм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надад нэг 4, 5 асуулт байгаа. Нэгдүгээрт нь бол энэ 50 төгрөгийн хямдрал улс орон даяар байгаа гэж ингэж ярьж байгаа. Гэтэл орон нутагт сая явж байхад бол ерөөсөө орон нутагт иргэдэд бол мэдрэгдэхгүй байна аа гэсэн ийм асуудал байгаа юм. Тэгээд энэ маань чухам яг тийм байна уу, үгүй юу гэдгийг нэг асуух гэсэн юм. Яагаад вэ гэхээр хувийн хэвшил, яам, төрийн байгууллага бол бие биенээ их сайн ойлгож байгаа гэж ингэж мэдээндээ өгсөн байна лээ. Тэгэхээр энэ асуудал маань яг амьдрал дээр бол яг бодитоор харагдаж байна уу, үгүй юу гэдгийг тодруулах гэсэн юм.</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Хоёрдугаарт нь бол шатахуун бол өөрөө нэлээн нарийн стандарт шаарддаг л дээ. Тэгээд би энэ Улаанбаатар хотын шатахуун түгээх станцуудын асуудлыг бас сонирхоод байгаа юм. Уул нь энэ салбарт би бас тодорхой хэмжээгээр ажил хийж байсан. Тэр үед би бас Унгарт явж энэ стандартчиллын асуудлыг нэлээд үзэж харж явсан юмаа. Тэгээд манай энэ хотын төвд байдаг шатахуун түгээх станцуудын аюулгүй ажиллагааны дүрэм журам манай стандарт ямар байна вэ.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Хамгийн наад зах нь бол тэр шатахууны ууршилтыг буцааж аюулгүй болгох, хоргүй болгох тэр нөхцөлүүд нь өнөөдөр манай шатахуун түгээх станцуудад байна уу, үгүй юу.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Хоёрдугаарт тэр асгарсан шатахуунуудыг нөгөө элсэн дээр шингээгээд, элсийг нь сольдог тийм доод талын талбайгаа өөрчилдөг шүү дээ. Тэр асуудлууд ер нь манай шатахуун түгээх станцуудад өнөөдөр хэрэгжүүлж байна уу, үгүй юу.  Хамгийн гол нь энэ чинь өөрөө агаарын бохирдолд энэ утаа энэ бүх юмтай холбоотой байхгүй юу. Тэгээд энэ дээр уул нь стандартчиллын асуудал нь яг ямар стандарт байна вэ тэр мөрдөгдөж байна вэ гэж ингэж асуух гэсэн юм.</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Өмнө нь бол бас нэг стандарт гаргаад, түүнийг хэрэгжүүлэх журам гарч байсан. Тэр маань байна уу, эсвэл дахиад өөрчлөгдсөн байна уу.</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Гуравдугаарт нь бол энэ Монголбанк, Засгийн газар хоёрын хэрэгжүүлж байгаа энэ хөтөлбөрт хамрагдсан аж ахуйн нэгжүүдийн эргэн төлөлтийн байдал ер нь ямар байна вэ гэж асуух гэсэн юм. Яагаад энийг асуугаад эхлэв гэхээр жишээлэх юм бол махтай холбоотой Засгийн газар, Монголбанкны юун дээр бол энэ зарим компаниуд махныхаа үнийг төлж чадахаа больсон гэсэн асуудал гарч эхэлж байна л даа.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Тэгэхээр энэ асуудал дээрээ ямар хяналт шалгалт явж байна. Эргэн төлөлтийн байдал ямар байна вэ гэж ингэж асуух гэсэн юм.</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Дөрөвдүгээрт нь бол нөөцийн савны асуудал. Манайхан чинь.../минут дуусав/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-Ганхуяг гишүүн хариулъя.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-Баярлалаа. Манай ажлын хэсгээс нэмээд хариулаарай. Зүгээр нэг литр бензин 50 төгрөгөөр хямдарсан. Энийг бол одоо манай шатахуун импортлогч аж ахуйн нэгжүүд бүгдээрээ орон даяар хийсэн гэж ингэж үзэж байгаа. Хэрэв зүгээр сарын хэмжээг 60 мянган тонноор дундажлах юм бол монголчуудын жижиглэнгийн  худалдааны шатахуун худалдаж авч байгаа хүмүүсийн эдийн засаг дахь дарамт 300 сая төгрөгөөр л сардаа буурах, тийм хөрөнгөөр өөр зүйлдээ зарцуулах ийм боломж бол бүрдэх ёстой юмаа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Шатахуун түгээх станцуудын аюулгүй байдлыг бол тухайн шатны Засаг дарга, мөн мэргэжлийн хяналтын газар голчлон хариуцдаг. Тэнд бас шатахууныг асгаж, асгасан, асгарсан энэ асуудлыг бол аж ахуйн нэгжүүд нь хариуцдаг байх аа гэж ингэж ойлгож байна. Энэ дээр бас ажлын хэсгээс холбогдох мэдээллийг нэмээрэй 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Гуравт нь бол аж ахуйн нэгжүүдийн энэ зээлийн эргэн төлөлтийн энэ асуудал нь бол Монголбанк, арилжааны банкууд мэдэж байгаа байх. Энэ дээр бол харьцангуй барьцааны хөрөнгө сайтай, тэгээд энэ зээл бол арилжааны банкаар дамжаад хэрэгжиж байгаа учраас арилжааны банкууд бол хөрөнгийг нь барьцаалаад ингээд явж байгаа ийм зээл.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Манай энэ аж ахуйн нэгжүүд бол эхний 4, 5 том аж ахуйн нэгж нь бол голцуу гаднаас, гаднын банкнаас бас өмнө нь бол зээл авч байсан юм байна лээ. 7, 8 хувийн хүүтэй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Улсын нөөцийн агуулахын хувьд бол тийм хүрэлцээ муутай байгаа. Одоо энэ Рашаант дахь өртөөний агуулахыг энэ Хятадын Засгийн газрын буцалтгүй тусламжаар барьчихъя гэсэн ийм байдалтай байна. Улсын төсөвт бололцоо байх юм бол цаашид нэмэгдүүлэх шаардлагатай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нэмж хариулъя.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Ц.Амараа:</w:t>
      </w:r>
      <w:r>
        <w:rPr>
          <w:b w:val="false"/>
          <w:bCs w:val="false"/>
          <w:i w:val="false"/>
          <w:iCs w:val="false"/>
          <w:lang w:val="mn-MN"/>
        </w:rPr>
        <w:t xml:space="preserve"> -Гарамгайбаатар гишүүний асуултад хариулъя. Өнөөдөр Монгол Улсад 2 стандарт мөрдөж байгаа бензин дээр. </w:t>
      </w:r>
      <w:r>
        <w:rPr>
          <w:b w:val="false"/>
          <w:bCs w:val="false"/>
          <w:i w:val="false"/>
          <w:iCs w:val="false"/>
          <w:lang w:val="en-US"/>
        </w:rPr>
        <w:t xml:space="preserve">MNS </w:t>
      </w:r>
      <w:r>
        <w:rPr>
          <w:b w:val="false"/>
          <w:bCs w:val="false"/>
          <w:i w:val="false"/>
          <w:iCs w:val="false"/>
          <w:lang w:val="mn-MN"/>
        </w:rPr>
        <w:t xml:space="preserve">216, 2006, </w:t>
      </w:r>
      <w:r>
        <w:rPr>
          <w:b w:val="false"/>
          <w:bCs w:val="false"/>
          <w:i w:val="false"/>
          <w:iCs w:val="false"/>
          <w:lang w:val="en-US"/>
        </w:rPr>
        <w:t xml:space="preserve">MNS 217 2007 </w:t>
      </w:r>
      <w:r>
        <w:rPr>
          <w:b w:val="false"/>
          <w:bCs w:val="false"/>
          <w:i w:val="false"/>
          <w:iCs w:val="false"/>
          <w:lang w:val="mn-MN"/>
        </w:rPr>
        <w:t>гэсэн ийм 2 стандартыг мөрдөж байгаа. Шинээр байгуулагдаж байгаа бүх колонкууд бол хийн буцаах системийг нэвтрүүлсэн ийм шинэ системээр колонкуудаа барьж байгаа. Тэгээд хуучин колонкуудын хувьд бол энэ стандарт уруугаа шилжүүлэх замаар явж байгаа.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-Энхбаяр гишүүн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Ж.Энхбаяр:</w:t>
      </w:r>
      <w:r>
        <w:rPr>
          <w:b w:val="false"/>
          <w:bCs w:val="false"/>
          <w:i w:val="false"/>
          <w:iCs w:val="false"/>
          <w:lang w:val="mn-MN"/>
        </w:rPr>
        <w:t xml:space="preserve"> -Энэ шатахууны жижиглэнгийн үнийг тогтвортой барих ийм зорилт хөтөлбөр байгаа. Энэ Монпетекс гэж ямар компани байна аа. Жижиглэнгийн салбарт энэ компаний шатахуун түгээх газар гэж ерөөсөө би хараагүй л дээ. Энд нэмэлт мэдээлэл өгнө үү.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Өнөөдрийн байдлаар Монгол Улсын шатахууны нөөц хэдэн хоногийн нөөцтэй байна. Энэ гаргасан 100 гаруй тэрбум төгрөгний үр дүнд нөөцийн хэмжээ нэмэгдсэн үү. Намар тийшээ ургац хураалт, өвөлжилтийн асуудал эхлэх үед шатахууны үнийн өсөлт, хандлага ямар байна дэлхийн зах зээлийн байдал.</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Бичигтээр гараад Петрочайнагийн экспорт гаргаж байгаа газрын тос хаана боловсруулагдаад, яаж дамжигдаад, ямар өртгөөр шингээд, яаж Замын-Үүд уруу орж ирээд, Монгол 93 болов оо. Энийгээ нэг тайлбарлаад өгөөч. Монголын нийгэм ойлгож байгаа нь бол Дорнодоос гарсан шатахуун тэгээд энд боловсрогдоод бензин болоод л, ачигдаад л орж ирээд байна гэж.</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Сая газрын тосныхонтой холбоотой бүтээгдэхүүн хуваах гэрээн дээр нэлээн олон тэрбум төгрөгний ашигласан, шамшигдуулсан гэсэн мэдээ монголын хэвлэлээр гараад байгаа юм. Энэ талаар мэдээлэл өгнө үү. Яг чухам ямар луйвар явагдсан юм. Хэвлэлийн мэдээлэлтэй байна. Экспортолсон шатахууны зөрөөн дээр тодорхой хэсгийг нь авч үлддэг. Тодорхой үлдсэнийг нь Монгол уруугаа шилжүүлдэг нэг ийм юм байна гэж ойлгосон.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 Яг үүнтэй адилхан одоо гарч байгаа наад Монгол 93 гээд боловсрогдоод байгаа бензин хэдээр экспортлоод, ямар өртөг шингэж үйлдвэрлэгдээд, аль үйлдвэрээс ямар тээврийн зардал шингэж наашаа Замын-Үүд уруу орж ирсэн юм. Хичнээн тонн орж ирсэн юм. Цаашдаа хир орж ирэх юм. Энэ зөвхөн сонгуульд зориулсан шоу байв уу, бодит үйл ажил. Энэний өртөг, үнэ цэнийг сайн задлаад өгөөч.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-Ганхуяг гишүүн хариулъя.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Энхбаяр гишүүний асуултад хариулъя. Тэр Монпетекс гэж компанийг манай ажлын хэсгээс хариулаарай. Ер нь бол зээлийн хэмжээ янз янз байгаа. Тэр нь бол жижиглэнгийн зах зээлд, монголын жижиглэнгийн зах зээлд эзэлж байгаа хувь хэмжээнээсээ хамаарч тогтоосон юмаа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Улсын хэмжээнд бол жилийн дүнгээр нь авч үзэхээр за нэг 40 орчим хувь нь бол бөөнийх, 60 орчим хувь нь жижиглэнгийнх. Тэгээд энэ нь бол улирлаас шалтгаалаад өөрчлөгддөг ийм байдалтай байгаа гэж ингэж хэлэх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Юуны хувьд бол бид манай газрын тос Хөх хотын 5 сая тоннын газрын тос боловсруулах үйлдвэрт очиж байгаа. Манай Монголд олборлож байгаад Дайчинд олборлож байгаа газрын тосны үнэ Сингапурын бирж дээр Дайчин 33 гэж ийм үнээр үнэ хэлбэлзэж байгаа.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Тэгэхдээ худалдаж авч байгаа бүтээгдэхүүн, гаргаж байгаа газрын тосны хооронд бол шууд эдийн засгийн тооцоо ямар нэгэн арилжаа наймааны асуудал бол явагдаагүй.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Хамгийн гол нь бид ганцхан үүсвэртэй, ганц компаниас авдаг учраас монголынхоо, Монголд олборлоод гаргаж байгаа газрын тосноосоо газрын тосны бүтээгдэхүүний үнийг тооцож байгаа л гэж. Энэ бол дэлхий нийтийн жишиг. Хаана ч байдаг жишиг. Өмнө нь бол хэлснээр нь авдаг. Хоорондоо өрсөлдөж авдаг байсан юм билээ.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Улсын Их Хурал маань энэ гадагшаа тусмаа энэ стратегийн бүтээгдэхүүн газрын тосон дээр нэгдсэн нэг бодлогоор экспортын нэгдсэн нэг бодлого барих тэр хуулийг баталж өгснөөр одоо бол Газрын тосны газар, мэргэжлийн холбоод нь хамтарч ажиллаад, үр дүнтэй ажиллаж байна аа гээд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Биднийг гарч ирэхэд судалгаа хийгээд үзсэн Оросын Холбооны Роснефть компаниас Монголд нийлүүлэгдэж байсан үнэ бусад оронд нийлүүлэгдэж байснаас 300-400 доллараар үнэтэй байсан.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Тийм учраас бид түүхий газрын тосноос нь үнээ тооцдог болъё гэж асуудлыг тавьж байгаад сая тав, зургаан сард 150-260 доллараар бууруулсан. Энэ үед бол дэлхийн зах зээл дээр газрын тосны үнэ бол хэлбэлзээгүй байсан гэдгийг хэлэх байна. Улс төрийн шоу бишээ гэж. Иргэдэд чухал бодлого болж байгаа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Тэр бүтээгдэхүүн хуваах гэрээний тухайд бол би Газрын тосны газрын даргаас асуусан. Энэ асуудал ямар асуудал байдаг юм, юу болдог юм гэдгийг. Тэгээд хууль хяналтын байгууллага шалгаж байгаа юм байна лээ. Тийм учраас хууль хяналтын байгууллага шалгадаг, мөн аудитын байгууллага нь холбогдох газрууд нь орчихсон байгаа. Энэ бол энэ зарчмаараа ингэж л явдаг асуудал 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Өнөөдрийн бүтээгдэхүүн хуваах гэрээгээр орж байгаа орлогынх нь тухайд бол холбогдох газруудад нь хяналт нь бол тавигдаж байгаа. Ер нь бол бараг сард бол маш олон байгууллагын хяналт дор орж байж энэ асуудал нь хууль хяналтын байгууллагад шилжсэн байна аа гэдгийг л хэлмээр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нэмье.</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Ц.Амараа:</w:t>
      </w:r>
      <w:r>
        <w:rPr>
          <w:b w:val="false"/>
          <w:bCs w:val="false"/>
          <w:i w:val="false"/>
          <w:iCs w:val="false"/>
          <w:lang w:val="mn-MN"/>
        </w:rPr>
        <w:t xml:space="preserve"> -Энхбаяр гишүүний асуултад хариулъя. Монпетекс компани бол М-Ойл нэр брендээр арилжаагаа явуулж байгаа. Худалдаагаа явуулж байгаа. Улаанбаатар хотод бол М-Ойл Монпетекс компани бол 10 колонктой, хөдөө орон нутагт 20 колонктой ийм компани байгаа.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Монгол 93 бензиний хувьд 19 дүгээр талбай, 21 дүгээр талбайгаас олборлож байгаа манай тос Бичигтийн хилийн боомтоор гараад Рашаантын өртөөн дээр очиж хоолойгоор шахагддаг. Ингээд Сайхан талд очоод Сайхан талаасаа вагонд ачигдаад Хөх хотын боловсруулах үйлдвэрт хүргэгдэж байгаа.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энэ вагон 93 бензинийг бол бид Хөх хотын боловсруулах үйлдвэрээс импортолж байгаа. Тэгээд энэ сарын байдлаар бид 9100 тонн бүтээгдэхүүн Чайна Ойлийн Хөх хотын боловсруулах үйлдвэрээс импортлох юмаа.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Тэгэхээр энэ тос маань бол яалт ч үгүй Бичигтийн хилийн боомтоор гараад Хөх хотын боловсруулах үйлдвэрт очоод боловсруулагдаж байгаа. Монголд тосоо хийгдсэн ийм бүтээгдэхүүн.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-Батцогт гишүүн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-Баярлалаа. Би хоёр, гурван асуулт асууя. ОХУ-ын Эрчим хүчний сайд газрын тос олборлолтын хэмжээ тогтмол буурч байгаа гэж мэдэгдэл хийсэн байна лээ. Тэр олон улсын форум дээр тэгж хэлсэн. Тэгэхээр манай улсад энэ ОХУ-аас нийт зах зээлийнхээ 91 орчим хувийг хангадаг юм байна л даа. Тэгээд энэ нөхцөл байдалтай манай яам, Засгийн газар хир бэлтгэлтэй байгаа вэ. Энэ талаар одоо анхаарч байгаа юм байна уу гэж.</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Хоёрт нь сая энэ уул уурхайн ажлын хэсэг ОХУ-тай хийсэн газрын тосны бүтээгдэхүүнтэй холбоотой гэрээ хэлэлцээрийг эргэж харахаар ажилласан юм байна. Энэний одоо үр дүн гэж юм байна уу, үгүй юу.</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Гуравт нь би тэр Гарамгайбаатар гишүүнтэй нэг ижил төстэй юм асуух гээд байна л даа. 50 төгрөгөөр одоо жижиглэнгийн үнэ буусан гэж манай Ховд аймагт бол үнэхээр хэрэгжээгүй. Сая гишүүд тойрогтоо ажиллах үед сонгогчид их маш шүүмжлэлттэй хандаж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Би тэгээд Баян-Өлгий аймгийн бизнесмен залуутай энэ талаар санал солилцсон чинь Баян-Өлгий аймагт 150 төгрөгөөр буурчихсан байгаа байхгүй юу. Баян-Өлгийгөөс зөөгөөд зарахад л одоо тэнд 100 төгрөгөөр буурах бололцоо байж байхад буулгахгүй байна гэдэг чинь манай Ховдод бол энэ нефть импортолдог бүх том компаниуд клонктой. Энэ хэд маань хэтэрхий шунаад байгаа юм биш байгаа даа гэж.</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Тэгээд одоо төрөөс бол элдэв татварын хөнгөлөлт, элдэв зээл бүх юмаар л хангагдаж байгаа шүү дээ. Тэгээд энэ одоо би үнийн судалгаагий нь авчихсан байна л даа. Ховд аймагт одоо жишээлбэл АИ 92 ямар үнэтэй байна вэ гэхээр 2050 төгрөг байгаа. Энд 1620-той байна. 430 төгрөгний зөрүүтэй байна шүү дээ. 80 болохоороо 1530 хотод байхад 1740 байна Ховдод. Дизелийн түлш бол бүр 2050 байгаа. Энэ тэгээд зарим сумддаа очихоор 2150 гээд ингээд явчихаж байгаа шүү дээ.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Бид бол яах вэ энэ төвийн бүсдээ бол нефть боловсруулах үйлдвэр барья, төвийн хэрэгцээгээ хангая энэ тэр гээд зорилт тавьж байгаа. Ер нь баруун аймаг, энэ нийслэлээсээ хэт алслагдсан газар энэ цаашдаа энэ нефть бүтээгдэхүүний хангамжийг яаж сайжруулъя гэж байгаа юм. Ямар бодлого барьж байгаа юм бэ. Энэ талаараа одоо бас нэг хариулт өгөөч ээ гэж ингэж хүсэж байгаа юм.</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За за товчдоо бол ийм л асуулт асууя даа.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-Юу дуугараад байна аа. Батцогт гишүүн мэдэхгүй байсаар байгаад асуултаа асуучихлаа. Чихэнд их чийртэй юм дуугараад байсан сая. Микрофон бишээ, хаана өрөмдлөг хийгээд байгаа юм. За Ганхуяг сайд ойлгосон байх. Хариулчих.</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-Одоо дуугараад байна. Батцогт гишүүн ээ, энэ материал яг та бүхэнд маань тараагдсан материал. 3 сард тараагдсан материал юм байгаа юм. Тэгээд хойшилж явж байгаад ийм байгаа шүү. Яг өнөөдрийн байдлаар бол хойд талаас Роснефть компаниас бол бид нар 60 хүрэхтэй үгүйтэй хувийг нь л авч байна. Бусдыг нь бол Хятад, Солонгос, Оросын гүйцэтгэх компаниудаас авч байгаа. Тэгэхээр үүсвэрийн хувьд бол бас хоёр, гурван талт ийм олон үүсвэрээс авдаг болсон гэдгийг нэгдүгээрт хэлчихье.</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Хоёрт нь харьцангуй өндөр үнээр авч байсан. Роснефть компаниас. Тэгээд энэ асуудлыг судалж тогтоогоод өөрснийх нь газрын тосны үнээс газрын тосны бүтээгдэхүүнийг тооцдог энэ олон улсын аргачлалаар явъя гэдэг Роснефть компани маань хүлээн зөвшөөрөөд сая хилийн үнээ 6 сард 150-260 доллараар бууруулсан гэдгийг хэлье.</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Тэр 50 төгрөгөөр орон даяар бууруулсан байх ёстой. Энэ дээр манай ажлын хэсэг хариулаарай гэж ингэж хэлэх байна. Ер нь бол баруун бүс тал уруугаа бас янз янз байгаа. Хамгийн гол нь нөгөө хотоос ч юм уу энэ хавиас зөөвөрлөсөн тохиолдолд тээврийн зардал бас нэмэгдэх тал байх шиг байна. Тэгэхдээ Баян-Өлгийд бол орон нутгийнх нь компани бол жижиглэнгийн худалдаан дээрээ маш сайн ажилладаг. Биднээс ч бас дэмжлэг авч ажилладаг.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Ховд аймгийн тухайд бол манай энэ гол импортлогч жижиглэнгийн зах зээлд нөлөө бүхий Магнай трейд, Шунхлай, НИК, Петровис зэрэг компаниуд гол нь ажиллаж байгаа. Тэгээд цаашид бол зүүн талын аймгууд, баруун талын аймгуудад энэ гаргаж байгаа газрын тосныхоо оронд аль болохоор хямдавтар газрын тосны бүтээгдэхүүн нийлүүлэх, авч нийлүүлэх энэ бодлогыг бол баримталж ажиллах болноо л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-Одоо микрофон унтраагаад түр асаагаадахъя. Энэ шуугианыг нь алга болгохын тулд. 3 тэрбум төгрөг хэзээ баталж өгөх юм. 3 тэрбумаар л төсөв. Масштаб зөрөөд байна. Хэдээс эхэллээ. 2.45-аас эхлэхээр 3.45-д цаг нь болно. Тэгээд ахиад 30 минут. Явж болж байна уу одоо. Ажлын хэсэг нэмээд хариулаадах 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Ц.Амараа: </w:t>
      </w:r>
      <w:r>
        <w:rPr>
          <w:b w:val="false"/>
          <w:bCs w:val="false"/>
          <w:i w:val="false"/>
          <w:iCs w:val="false"/>
          <w:lang w:val="mn-MN"/>
        </w:rPr>
        <w:t>-Батцогт гишүүний асуултад хариулъя. Ховд аймгийн хувьд импортлогч компаниуд 50 төгрөгөөр үнээ бууруулах ёстой. Таны авсан мэдээлэл буусны дараах мэдээлэл байх гэж би бодож байна. Яагаад гэхээр бид нарт өгсөн мэдээллээр бол Ховд, Увс, Баян-Өлгий аймагт бол бүгд 50 төгрөгөөр буусан гэсэн мэдээлэл өгсөн. Энийг шалгаад би танд эргээд мэдэгдье.</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Ховд аймгийн хувьд бол Ховдын Ярантаар бол бид БНХАУ-аас бензин импортлохоор бид нар яриа хэлэлцээ явагдаж байна. Увсын Увс, Ундарга, Баян-Өлгийн Рысжан компаниудад бол </w:t>
      </w:r>
      <w:r>
        <w:rPr>
          <w:b w:val="false"/>
          <w:bCs w:val="false"/>
          <w:i w:val="false"/>
          <w:iCs w:val="false"/>
          <w:lang w:val="en-US"/>
        </w:rPr>
        <w:t xml:space="preserve">SIFS </w:t>
      </w:r>
      <w:r>
        <w:rPr>
          <w:b w:val="false"/>
          <w:bCs w:val="false"/>
          <w:i w:val="false"/>
          <w:iCs w:val="false"/>
          <w:lang w:val="mn-MN"/>
        </w:rPr>
        <w:t xml:space="preserve">хөтөлбөрийн хүрээнд санхүүжилт олгосноор бол Баян-Өлгийд дизель 80, 92 бензиний хувьд бол 100, 100 төгрөгөөр буурсан байгаа. </w:t>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-Мэндчилгээ дэвшүүлье. Авто тээврийн үндэсний төвийн Сонгинохайрхан салбарын 26 ажилтан Төрийн ордон, Улсын Их Хурлын үйл ажиллагаатай танилцаж байна. Та бүхэнд ажлын амжилт, ажил хөдөлмөрийн амжилт, эрүүл энх, сайн сайхан бүхнийг хүсэн ерөөе. /алга ташив/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Даваасүрэн гишүүн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-3 асуулт асууя. Нэгдүгээрт энэ нисэхийн онгоцны түлш зах зээлийн үнээс одоо бас хэт өндөр байгаа тухай асуудлыг бид нар 2 жилийн өмнө байх аа Төсвийн байнгын хороогоор оруулж, тэгээд тодорхой дүгнэлт гаргаад Засгийн газарт тухайн үеийн салбар хариуцсан сайдад чиглэл өгсөн юмаа.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Энийг одоо зах зээлийн үнэнд нь ойртуулах, олон эх үүсвэрээс авдаг болох гээд. Тэгээд энэ асуудал ер нь ямар түвшинд, яаж шийдэгдэж байна вэ гэж. Онгоцны түлшний үнэ өндөр байгаа нь нөгөө зорчигчдын билетний зардал өндөр байхад бол нөлөөлж байгаа гэдэг ийм дүгнэлт гарч байсан юмаа.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Хоёрт, энэ Тамсагийн нефтийн энэ гаднын хөрөнгө оруулагчид бас монгол ажиллагсдын цалинг өсөхгүй байгаа асуудал удаан үргэлжилж байгаа. Өнгөрсөн жил бас бид очиж уулзаж байсан. Тэгэхэд хэлэлцээ явагдаж байсан. Одоо болтол үр дүн гараагүй гээд байгаа юм билээ. Тэгэхээр энэ асуудал юу болж байгаа юм. Ер нь хятад ажилчдын тоо нэмэгдээд байгаа гэж бас яригдаад байгаа юм билээ. Энэ бас ямар байна вэ гэж.</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Тэгээд бидэнд бол бас баялаг байна аа. Тэгээд баялагаа гадагшаа гаргаад, дараа нь ашиг олох тал дээрээ нэг л сул тийм хандлага байна уу гэж бодогдоод байна л даа. Тэгэхээр энэ гадагшаа гарч байгаа нефтийн бүтээгдэхүүн дээр гааль, хил дээр ер нь ямар хяналт байна вэ, лаборатори байдаг юм уу, ямар хэмжээний гарч байна. Чанар нь ямар байна гэдэг ч юм уу иймэрхүү одоо хяналт байна уу гэж.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Ер нь хил дээрээ бид нар хир хяналттай байдаг юм бэ. Жишээлбэл Оюу толгой одоо баяжмалаа ачиж эхлэхэд бидэнд лаборатори байгаа юу. Одоо энэ жишээлбэл алтанд хэд юм байна, зэсэнд төд юм байна, мөнгөнд төд юм байна гээд ингээд шалгаж гаргах лаборатори байна уу.</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Нөгөө экспортын орлогоос гадаадад хадгална, тэндээ зарцуулна гэсэн юмыг өөрчлөх тухай асуудал ярьж байсан юм. Энэ хир ахицтай байгаа вэ. Би далимд нь бас энэ зүйлийг тодруулмаар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-Ганхуяг гишүүн хариулъя.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Онгоцны түлшний тухайд тийм байсан. Тэгээд ер нь бол ямар ч тохиолдолд манайх зах зээл багатай болохоор авч байгаа хэмжээ нь бага байдаг ийм асуудал байна. Тэгээд судалж үзсэн. Хамтарсан компани байгуулчихсан, тэр хамтарсан компани нь МИАТ тендер зарлахаар тэр нь л ялдаг, арай хямдхан үнэ өгдөг ийм байдалтай байсан.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сая манай яам, Газрын тосны газар ОХУ-д танайхаас нийлүүлж байгаа газрын тосны бүтээгдэхүүн, газрын тосны үнээс тооцоход өндөр байна аа гэдэг асуудлыг тавиад, энэ түвшинд тавиад, дахиад сая бол нэг 1 тоннд 200 гаруй доллараар бууруулсан гэсэн мэдээлэл байгаа. Тэгээд МИАТ-ийг өөрснөө оруулж ирэх, эсвэл компаниудаар нээлттэй шалгаруулалт ингэж оруулж ирэх энэ боломж нь бол нээлттэй байгаа.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Ерөнхийдөө газрын тосны бүтээгдэхүүн, газрын тосныхоо үнэн дээр суурилж байгаа учраас сая бол буурсан байна лээ гэдгийг нэгдүгээрт хэлье. Энэ үнийн тухайд ил тод ийм нөхцөл байдал үүссэн учраас бол зах зээлийн ханшаар нийлүүлэхэд боломж үлдэнээ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Энэ цалингийн маргаан удаа дараа явагдлаа. Энэ Засгийн газар энэ яам байгуулагдсанаас хойш бол өнгөрсөн онд Ерөнхий сайд он гараад Улсын Их Хурлын дарга ч ажилласан. Тэр хүртэлх хугацаанд нэг 120 орчим доллараар нэмэгдсэн байсан дундаж цалин. Тэгэхдээ тэр хээрийн нэмэгдэл энэ тэрийг нь цалинд оруулахаар бас монгол ажилчдын гар дээр очиж байгаа орлого, цалин урамшуулал бага байсан учраас дахиад сая хоёр тал ҮЭ, ажил олгогч компани гурав угаасаа манай хуулинд ийм байдаг. Энэ 3 ярьж ингэж асуудлаа шийддэг.</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Дахиад цалинг тодорхой түвшинд нэмж, асуудлаа бол шийдсэн байгаа гэдгийг бол хэлэх байна. Газрын тос олборлогдоод гарч байгаа  энэ дээр бол хил гаалийн иж бүрэн хяналт байгаа. Хэмжилтийн цэг гэж байдаг. Тэрэн дээрээ маргаантай байсан. Тэрийг бол олон улсын аргачлалаар шийдсэн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Газрын тосны тухай хуулиа баталчих юм бол энэ газрын тосны салбарын эрх зүйн орчин, энэ харилцаанд оролцогч бүх талуудын эрх үүрэг тодорхой болноо. Мөн роялтигаа ч авдаг болно. Бас өрсөлдөх чадвартай эрх зүйн орчин бүрдэх юмаа гэж ингэж хэлэх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Оюу толгойн хувьд бол бүтээгдэхүүн гарах үед зэс, алт, тэгээд бусад дайвар бүтээгдэхүүний хяналт бол иж бүрэн тавигдана. Хараат бус олон улсын хэмжээнд яг энэ чиглэлээрээ мэргэшсэн компани явуулж байгаа. Мөн явуулахаар гэрээлсэн.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Хоёрт нь бол манай геологийн төв лаборатори иж бүрэн хянах энэ боломжийг давхар хяналтыг бүрдүүлэх боломж бол бүрдсэн. Орлогын тухайд бол гэрээнд нэг сонин заалт байдаг. Тэрэн дээрээ маргалдаад суусан ийм байдалтай байна. Тэгээд ярьж байгаад асуудлыг шийднээ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-Баасанхүү гишүүн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-Ерөнхий сайд ийм нэг мэдэгдэл хийж байсан санаж байна. Юу вэ гэвэл Тагнуулын ерөнхий газрын дэд дарга байх чинь одоо Газрын тосны хүнээ тавиад, нөгөө нэг үнээ нэмэгдсэн хүн чинь олдохгүй байна гэсэн. Дараа нь нөгөө хүнээ одоо тагнуулын дарга болгосон. Одоо тэр хүн олдсон уу. Монгол Улсын эсрэг нэг ёсондоо газрын тосны үнээ нэм гэж хэлсэн гэж би ойлгож байгаа.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Хоёрдугаарт нь, энэ Петро Дайчин Тамсагийн тэр гэрээг одоо ил болгох цаг болсон юм биш үү. Монголын ард түмэн сайн мэддэггүй, нууц гэрээ ч юм шиг яриад байдаг. Тэр ер нь ил нээлттэй гэрээ юм уу, хаалттай гэрээ юм уу. Яагаад гэхээр хөөсөн хөрөнгө оруулалт нэмэгдээд байна гэж би бол хардаад байгаа шүү дээ. Анх бол одоо энэ орж ирсэн үнээсээ хэдэн тэрбум, нэг байна уу, ер нь хэдэн тэрбумын хөрөнгө оруулалт хийсэн гэж үздэг юм. Бараг Оюу толгойтой дүйцэхүйц хэмжээний юм яриад байгаа. Тэрбум доллараар яриад байна шүү дээ.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Тэгэхээр Монголын газар нутаг дээр өнөөдөр тийм их хэмжээний хөрөнгө оруулалт үнэхээр орсон нь үнэн үү.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Гуравдугаарт нь, энэ Оросын хилээр дөнгөж гарангуут л мянган төгрөгөөр бензин авчихаж болдог. Монголын хилдээ оронгуут 2 мянган төгрөгөөр бензин ашиглаад байдаг. Тэгэхээр энэ бүсүүд дээрээ шатахууны нөөцийн агуулах нь хийгээд тэндээс орж ирэнгүүт нь тодорхой хэмжээгээр хуваарилалт хийгээд ингэж хилийн бүсийн гэдэг юм уу захын дүүргүүдээ хямдхан шатахуунаар хангах бололцоо байдаггүй юм уу.</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Гурав дахь асуулт болохоор ер нь энэ жилийн жилд нэг үнийн тухай ярьж байх юм. Нэг 20 жил, 30 жилээр юм уу урт хугацааны гэрээ хийх бололцоо байхгүй юу. Оростой ч юм уу, нэг ёсондоо тогтвортой байдлын гэрээ гэдэг шиг. Тогтвортой үнийн гэрээгий нь Монгол Улсын Засгийн газар хийх бололцоо байна уу. Яагаад гэхээр бид нар нэг тэр Оросын засаг бол ерөнхийдөө бол ингээд тодорхой хэмжээгээр бол тогтвортой байгаа шүү дээ. Тэр хэмжээгий нь ер нь бодоод бид нар энэ гэрээний асуудлаа, ер нь Монгол Улсад хамгийн багадаа ядаж 1100-гаар шатахуун хэрэглэх бололцоог ер нь олгох боломж байгаа юу, үгүй юу.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Яагаад гэхээр бөөний үнэ жижиглэнгийн үнээрээ л Оросууд өөрсдөө хэрэглээд мянган төгрөгөөр хэрэглэж байгаа мөртлөө бид бөөний үнээр нь авч байгаа мөртлөө 2 дахин үнэтэй байдаг. Энэ одоо компаниудын хэтэрхий бас толгойгий нь илээд байгаа юм биш байгаа. Ийм асуултууд байна. Баярлалаа.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-Ганхуяг сайд хурдан хариулъя.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Тэр нөгөө үнээ нэмээч гэж хэлсэн гэдэг асуудал бол Улсын Их Хурал дээр хоёр ч удаа яригдаж байсан. Тэгээд энэ холбогдох хууль хяналтынх нь байгууллага тогтоох ёстой гэж ингэж бодож байна. Одоо бидний хувьд бол Хууль зүйн яам биш энэ талаасаа бол юу юмаа 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Зүгээр 2012 оны орон нутгийн сонгуулийн өмнө бензиний үнэ нэмэгдэх тийм, үнэ одоо мэдээлэгдэх тийм үе болоогүй байхад хоёр, гурван залуус хуурамч бичиг баримт бүрдүүлээд, тодорхой телевизээр үнэ нэмэгдлээ гэдэг ийм орон нутгийн сонгуулийн яг урд талын өдөр билүү, тэрний өмнөх өдөр билүү ийм зүйл хийж байгаад холбогдох манай хуулийн байгууллага барьж шалгаж, энийг бол тогтоосон байгаа гэж ингэж хэлэх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энэ бол хуулийнхаа хүрээндээ шийдэгдэх ёстой болов уу гэж ингэж хэлэх байна. Тэрнээсээ тусдаа асуудал юмаа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Энэ Петрочайнагийн, ер нь бол тухайд бол Соко Ойл гэдэг компанитай хийсэн гэрээ л үргэлжлээд явж байгаа ийм л гэрээ. Гэрээ бол нууж хаагаад байх зүйл байдаггүй ийм асуудал юмаа.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Одоо газрын тосны тухай хуулиа бид Улсын Их Хурлаараа баталсан тохиолдолд энэ компанитай байгуулсан гэрээний үндсэн нөхцөлийг өөрчлөхгүйгээр эргэж харах тийм боломж бүрдэх юмаа гэж. Газрын тосны салбарт бол үнэхээр бас мөнгө шаардагддаг. Нэг цооногийг нэг саяас 3 сая доллараар өрөмддөг ийм асуудал байдаг шүү дээ.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Тэгэхээр энэ хайгуул бүтээн байгуулалтын ажил хийсэн зардал нь бол өсөж нэмэгдэж байдаг. Тэгээд энд эхлээд улсын тухайд бол тодорхой хэмжээний газрын тосоор нөөц ашигласны төлбөр, тухайн Засгийн газрын авах татварыг авчихаад үлдсэнээс нь зардлыг хасаад, үлдсэнийг нь хуваадаг. Тэгээд манай газрын тосны хуулиа баталсан тохиолдолд эдгээр зардлуудад хөндлөнгийн хараат бус аудит хийлгэх эрх зүйн орчныг бол бүрдүүлчихсэн байгаа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Өнөөдөр бол хэрэв төрөөс дотац өгөхгүй бол ямар ч үйлдвэрлэл үйлдвэрлэсэн газрын тосны бүтээгдэхүүн бол нэг тонн нь бол мянга орчим доллартай байна аа. Ерөөсөө газрын тосны бүтээгдэхүүний тухайд бол үнэ бол түүхий газрын  тосныхоо үнээс хэлбэлзэж байдаг. Гэхдээ санхүүгийн үүсмэл хэрэгслүүдийг ашиглаад, тодорхой хугацаанд жилээр, жил хагасаар ч юм уу тогтвортой байлгах гэрээ хийх энэ саналуудыг бол тавьсан байгаа гэж.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Одоо бол … нийт компаниас хараат байсан бол нэлээн хэдэн үүсвэртэй болсон. Тийм учраас бид бол өрсөлдүүлээд, ийм боломжийг бүрдүүлэх талаасаа ажиллаж байгаа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-Энэ нэг дуугарч байгаа юмыг засахад 10 минут хэрэгтэй гэнэ ээ. Жаахан ядаргаатай байна уу. Би уг нь асуулгаа дуусгачихаад Статистикийн хуулийн өмнө тэр 10 минутыг нь гаргая гэж бодсон юм. Эсвэл одоо дуусгачих уу. Дор цахилгааны гэмтэл гарсан гэнэ ээ подвальд. За Батзандан гишүүн асуучих.</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-Би Ганхуяг сайдыг бол хариуцлагатай Уул уурхайн сайд гэж ойлгодог юмаа. Хариуцлагатай уул уурхайг Монголд бий болгоосой гэдэг үүднээс би Ганхуяг сайдыг Уул уурхайн сайдад бас манай энэ Улсын Их Хурал дэмжиж томилсон байх аа гэж ойлгож байгаа.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Тэгэхээр сайдын анхааралд асуулгын нэг зорилго бол сайдын анхааралд энэ салбарынхан проблемыг, асуудлыг бүрэн дүүрэн оруулахад чиглэдэг гэж би ойлгож байгаа асуулгын гол зорилго бол. Одоо энэ уул уурхайтай холбоотой Монгол уруу орж ирж байгаа асар олон төрлийн хор байна аа сайд аа. Монгол орон даяар цианит натри, Монгол орон даяар мөнгөн усны хордлого, Монгол орон даяар хар тугалганы хордлого. Монголчуудад эрүүл аюулгүй орчинд амьдрах эрх нь өдөр болгон зөрчигдөж байна 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Энэ талаар Уул уурхайн сайд ер нь хариуцлагатай уул уурхайн бодлогын хүрээнд ямар арга хэмжээнүүд авч байна вэ гэдгээ нэг хэлж өгөөч ээ гэж хүсэж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Хоёрдугаарт, өнөөдөр асуулгын гол агуулга бензин шатахуунтай холбогдож байгаа. Бензин шатахууны үнийг 100 төгрөгөөр буулгаж чадсанд ойролцоогоор 100-150 төгрөгөөр буулгаж чадсанд баяр хүргэе. Гэхдээ ер нь цаашид нэг иймэрхүү дотац өгөх маягаар үнэ буулгах гэж оролддог, интервенц хийх маягаар үнийг доош нь буулгах гэж оролддог, маханд татаас өгдөг, бензинд татаас өгдөг, малд татаас өгдөг ийм коммунист, социалист маягийн арга хэлбэрээсээ хэзээ салах вэ гэж хоёр дахь асуултаа тавьчихмаар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Гурав дахь асуулт. Энэ Тамсагийн газрын тосны олборлолттой холбоотой асуудал байгаа. Сокотой гэрээ байгуулсан, дараа нь Дайчин … шилжсэн байгаа. Бүтээгдэхүүн хуваах зарчмын хүрээнд энэ гэрээ байгуулагдсан. Бүтээгдэхүүн хуваах цаг нь болсон гэж ойлгож байгаа. Монгол Улс өөрийнхөө хувьд ногдох хэмжээний эрхээ хэрэгжүүлэх цаг нь болсон. Энэ тал дээр анхаараач ээ. Би бол Дайчин дээр явж байгаа бодлого бол Монголын Засгийн газрын оролцоо, нөлөөлөл бараг байхгүй байна аа. Тэр монголын зүүн хязгаарт гаднын компани тодорхой … хятадын оролцоотой нэг хэсэг нөхдүүд дураараа дургиж байна гэж ойлгож байгаа. Байгаль орчны асуудал маш хүнд болсон.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Таван жилийн өмнө тавигдах ёстой хар зам одоо болтол тавигдаагүй байгаа. Энэ дээр Уул уурхайн сайд бас анхаарлаа хандуулах хэрэгтэй. Уул уурхайтай холбоотой гэрээ хэлцэл болгоны хэрэгжилтэн дээр Уул уурхайн сайд хяналтаа тавьж ажиллах ёстой гэж би ойлгож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Дөрөв дэх асуулт. Танай салбартай холбоотой олон пактууд байдаг юмаа. Газрын тосны чинь газрын даргын луйвартай холбоотой асуудал хэвлэлээр маш их бичигдэж байгаа. Энэ хаашаа шийдэгдэж байгаа вэ энийг хэлж өгмөөр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Тав дахь. Солонгосоос орж ирсэн Кувейтын газрын тосыг солонгос нэрээр Монгол уруу оруулж ирж байгаа аж ахуйн нэгжээс танай салбарын нөхдүүд авлигал нэхсэн гэдэг асуудал бас боссон. Ерөнхий сайдын амнаас энэ мэдээллийг сонссон. Хариуцлагыг яаж тооцож байгаа талаар бас мэдээлж өгөөч ээ гэж хүсэж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-Сайд хариулъя.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Д.Ганхуяг: </w:t>
      </w:r>
      <w:r>
        <w:rPr>
          <w:b w:val="false"/>
          <w:bCs w:val="false"/>
          <w:i w:val="false"/>
          <w:iCs w:val="false"/>
          <w:lang w:val="mn-MN"/>
        </w:rPr>
        <w:t>-Баярлалаа. Энэ химийн бодисын оруулж ирэх импортлох манайх бол химийн үйлдвэр хөгжиж байгаа учраас оруулж ирэх асуудлыг нь бол нөгөө мэргэжлийн хяналт, тэгээд жагсаалтыг нь Байгаль орчин, ногоон хөгжлийн яамнаас оруулдаг юмаа гэж ингэж хэлэх байна. Тухайн уурхай олон уурхай Монгол орон даяар өргөн уудам нутагтай. Ингээд ажиллаж байгаа. Энэ дээр нэгдүгээрт, уурхайн удирдлага Монгол Улсын хууль тогтоомжийн хүрээнд үйл ажиллагаа явуулах ёстой.</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Хоёрт нь Мэргэжлийн хяналт, Байгаль орчин, ногоон хөгжлийн яам, манай Ашигт малтмалын газар хяналт тавьж ажилладаг. Энэ бодисны хэрэглээ энэ дээр бол хаа хаанаа анхаарах, энэ хуулийн хэрэгжилтийг сайжруулахтай санал нэг байна. </w:t>
      </w:r>
    </w:p>
    <w:p>
      <w:pPr>
        <w:pStyle w:val="style0"/>
        <w:shd w:fill="FFFFFF" w:val="clear"/>
        <w:spacing w:line="200" w:lineRule="atLeast"/>
        <w:jc w:val="both"/>
      </w:pPr>
      <w:r>
        <w:rPr>
          <w:b w:val="false"/>
          <w:bCs w:val="false"/>
          <w:i w:val="false"/>
          <w:iCs w:val="false"/>
          <w:lang w:val="mn-MN"/>
        </w:rPr>
        <w:tab/>
        <w:t>Ер нь бол тэр зөвшөөрөл, нөгөө талаас урт нэртэй хуулийн хүрээнд ой мод устай газар ашигт малтмал эрэх хайхыг хориглосон байгаа. Тэгээд энд бас хувиараа газар ашигт малтмал олборлох явдал ихэсч магадгүй байна. Тэгэхдээ урьдчилаад бүх аймгийн Засаг дарга нарт бол энэ урт нэртэй хуулинд хамрагдсан энэ ордуудыг тийм ашиглаж явуулахгүй байх энэ чиглэлийг бол Засгийн газар, Засгийн газрын Хэрэг эрхлэх газраас хүргүүлсэн байгаа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Хэдийгээр зах зээлийн эдийн засаг, Үндсэн хуулинд бол төрийн зохицуулалт, зах зээлийн эдийн засгийг төрийн зохицуулалттайгаар явуулнаа гэж ийм байдалтай заасан байгаа. Энийг манай Батзандан гишүүн мэдэж байгаа. Зүгээр зохицуулж болох салбар дээр тусмаа гаднаас ийм 100 хувь хараат байгаа энэ тохиолдолд бол бас экспортын нэг цонхны бодлого шинэчлэлийн Засгийн газрын хувьд гаргаж чадсанаар бас өнөөдрийн байдлаар үнэ хангамжийг бол тогтвортой байлгаж чадаж байна 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Ер нь бол цаашдаа аль болохоор шударга. Баярлалаа. Соко Дайчин компаний тухайд бол ер нь бол ийм байдалтай л байгаа. Нэгдүгээрт, роялти авч байгаа. Хоёрт, бүтээн байгуулалт, хайгуулын зардал багасч байгаа. Гуравт, үлдсэн ашгаас нь бол 50 хувь хүрэхтэй үгүйтэй, за 40 орчим хувийн ашиг бүтээгдэхүүн хуваах гэрээгээр авахаар байгаа. Авдаг юм байна лээ. Одоо Газрын тосны тухай хууль батлагдсанаар бол энэ хэмжээ бол тодорхой хэмжээгээр нэмэгдэнээ гэж ингэж хэлэх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Угаасаа Улсын Их Хурлаас шинэчлэлийн Засгийн газрын үйл ажиллагааны хөтөлбөрийг баталж өгөхдөө бүтээгдэхүүн хуваах гэрээнд зохистой өөрчлөлтийг оруулах гэсэн ийм зүйл … Тэгээд хар замын тухайд тийм байдаг юм байна лээ. Ер нь бас бид нар нэг зүйлийг яахгүй бол ерөөсөө манай урд хөршид ийм том зах зээлд гаргаж байгаа бүх бүтээгдэхүүнүүд маань алс замаар тээвэрлэдэг учраас зах зээл унасан үед бол үнийн хувьд ерөөсөө өрсөлдөх чадваргүй болж байна 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Жишээлбэл Австралиас ирж байгаа нүүрсний тээврийн зардал гэж байгаа тээврийн зардлаас манайх өндөр байна л даа. Энэ газрын тос, газрын тосны бүтээгдэхүүн иймэрхүү юмнууд бол уг нь хоолойгоороо явах юм бол анхны хөрөнгө оруулалт тавигдаад маш тийм зардал багатай байдаг. Энэ талыг яахгүй бол судалж шийдвэрлэх шаардлагатай л гээд энийг бол эрдэс баялгийн салбарын баримтлах бодлогод бол бас энийг оруулсан байгаа 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Тэр газрын тосны газрын … зарахтай холбоотой тэр мэдээллийг нь тодруулсан. Хууль хяналтын байгууллага бол хянаж байгаа. Тэр Солонгосоос авлига авахыг завдсан, авлига авсан тэр улсууд нь хянагдаж байгаа, нөгөө талаас ажлаас бол халсан байгаа гэж ингэж хэлэх байна. Баярлалаа.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-Баярсайхан гишүүн.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-Баярлалаа. Ганхуяг сайдаас дараах 4 асуулт асууя. Шатахууны үнийг тогтворжуулах хөтөлбөрийг хэрэгжүүлсэн байгаа. Тэгэхээр хамгийн эхний үр дүн ямар байна вэ, хамгийн гол нь одоо үр дүнгийн, хэрэгжилтийн явц одоо хэрэглэгчдэд хир зэрэг хүрч байгаа бол. Алс хязгаарлагдмал, алс хязгаарын аймагт одоо бас үр дүн ямар байна вэ гэдэг энэ асуудлыг бас танаас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Хоёр дахь асуудал. Сая Баасанхүү гишүүн бас дурдаж асууж байх шиг байна. Би гэхдээ энэ асуудлыг тодруулчихъя гэж бодож байгаа юм. Соко компани, Петрочайна компани бол өөрийнхөө, Петрочайна компани Сокогоос худалдаж авсан байдаг компанийг.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Гэхдээ Петрочайна компани Монгол Улсын Засгийн газраас Сокогоос худалдаж авсан лицензийн төлбөрийгөө бас Монгол Улсын Засгийн газраас нэхэж байгаа асуудал энэ нь өөрөө хир зэрэг одоо хуульд нийцэж байгаа юм бэ гэдэг энэ зүйлийг бас танаас тодруулж асуумаар байна 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ер нь бол энэ гэрээг нууцлаад байх шаардлага байдаг юм уу, бас ер нь шаардлагатай бол одоо холбогдох Байнгын хороод дээр нь бас энийг ил болгоод бас хэлэлцэх нь зүйтэй байх аа гэж би бодож байгаа юмаа.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Ер нь бол сүүлийн үед ажиглаад байхад Монгол Улсын Засгийн газар, монголын төр өөрөө энэ хувийн бизнест бол гүнзгий орж байна л даа. Засгийн газар одоо өөрөө дандаа бизнес хийдэг компаниуд байгуулж байна. Энэ бол одоо их оновчтой зүйл биш гэж би хувьдаа бодож байгаа юм.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өнөөдөр ер нь бол бид энэ үнийг тогтворжуулах хөтөлбөр хэрэгжүүлнэ гэдэг чинь зүгээр л одоо цаг зуурын гал унтраах нэг хэлбэр гэж ойлгож байгаа юм шүү дээ. Тэгэхээр одоо энэ 23 жил ярьж байгаа бидний ярьж байгаа энэ өөрсдийнхөө нефтийг, нүүрсийг боловсруулах, занараа боловсруулах асуудал дээр л одоо хамгийн одоо гойд онцгой анхаарах хэрэгтэй. Яам бол Засгийн газар ажиллаж байгааг мэдэж байна. Гэхдээ ер нь бол энэ цаг зуурын асуудлууд дээр бас их ач холбогдол өгөөд байгааг бас Засгийн газар өөрсдөө анхаарах хэрэгтэй.</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Бид бол тэгээд жил болгон ингээд компаниуддаа үнийг нь тогтворжуулна гээд зээл өгөөд яваад байх юм уу. Дараа жил яах юм, тэрний дараа жил яах юм. Тэгэхээр бол алсыг харсан бодлогоо хэрэгжүүлж энэ өөрсдөө нефтитэй болох асуудлыг бас онцгой анхаарах хэрэгтэй.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нефтийн стратегийн запасыг одоо хадгалах сав саалийн асуудал одоо ямар байна вэ гэдгийг асуумаар байгаа юмаа. Тэгээд давхар ханатай, дан ханатай гээд одоо бас тэр савнууд бас байдаг. Тэгээд чанарын хувьд, мөн одоо төрлийн хувьд хир зэрэг одоо тэр сав савны нөөц бололцоо нь одоо өнөөдрийн байдлаар ямар байна вэ гэдэг зүйлийг асууя.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-Ганхуяг гишүүн.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Баярсайхан гишүүнтэй ерөнхийдөө санал нэг байна. Ер нь бол би хэлсэн. Шинэчлэлийн Засгийн газар байгуулагдах үед энэ шатахуун дээр нь бол ямар ч татвар байхгүй, үнэ нэмэгдэх юм бол тэр чигээр нь тавьж туух ийм байсан гэдгийг бол хэлсэн. Тэгээд ер нь бол зээл олгох, бөөн, жижиглэнгээр нь тусгаарлах, нөөц бүрдүүлэх, экспортын нэгдсэн нэг цонхны арга хэмжээ гээд олон арга хэмжээ авсны үр дүнд 325 төгрөгөөр нэмэгдэхээр байсныг 100 төгрөг дээр тогтоож чадсан юмаа гэдгийг нэгдүгээрт хэлмээр байна 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Алс хязгаарын тухайд бол бас аймгаасаа хамаараад жаахан өөр өөр байна. Баян-Өлгий аймагт жишээлбэл орон нутгийнх нь компани маш сайн ажиллаж байгаа жижиглэн, бөөн импортлох эрх авсан. Тэгээд жишээлбэл шатахууны үнийг бол 100 төгрөгөөр бууруулах, тогтвортой байлгах, нөөц бүрдүүлэх энийгээ бол хийж чадаж байх юмаа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Тэр Соко Ойлтой байгуулсан гэрээ Петрочайнад шилжсэн. 1991 оны үндсэн хууль батлагдахаас 1 жилийн өмнө энэ Газрын тосны тухай хууль батлагдсан юм байна лээ. Өнөөг хүртэл арилжаа өөрчлөлт оруулаагүй. Тэрэн дээр энэ бүтээгдэхүүн хуваах гэрээ байгуулсан компани, бусад компанид шилжүүлэх тохиолдолд яах вэ гэдэг эрх зүйн орчин бол ерөөсөө байхгүй. Одоо ч гэсэн тийм байгаа. Тэгээд яараад тэр Газрын тосны тухай хуулийг өнгөрсөн 8 сарын хугацаанд мэргэжлийн холбоод, мэддэг чаддаг бүх хүмүүсээс асууж байгаад ингээд оруулж ирлээ гэж ингэж хэлэх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Ер нь бол энэ валютын ханшны эрсдлийн асуудлыг бол Монголбанк ингээд аль ч орны Төвбанк нь бол хариуцдаг. Хамгийн гол нь хөнгөлөлттэй зээл өгөөд байгаа нь бид нарын, монголчуудын хувьд нөгөө л өндөр зээлийн хүү төлдөгтэй холбоотой байгаа юм. Монголбанкаар дамжуулаад арилжааны банкнаас энэ хэдэн компаний авч байгаа 3.8 гэдэг бол тогтворжсон эдийн засагтай оронд бол өндөр хүү юм байгаа юмаа. Тийм учраас ингэж л ажиллаад байна аа гэдгийг хэлмээр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Нүүрс занарын тухайд бол бид дэмжиж байгаа. Энэ нүүрснээс шингэн түлш боловсруулах, занараасаа бензин гаргах энэ бодлогыг дэмжиж байгаа. Сая энэ хөрөнгө оруулалтыг татах, сайн техник технологи оруулж ирэхийн тулд бас нэмүү өртгийн болон гаалийн албан татвараас чөлөөлөх хуулийг бол бид Улсын Их Хурлаар батлуулж өгсөн, нөхдүүд дэмжиж өгсөнд бас баярласан.</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Одоо Газрын тосныхоо хуулийг оруулаад ингээд баталсан тохиолдолд бол нэг хэсэгтээ бол энэ салбарын эрх зүйн орчин, бизнесийн орчин, хөрөнгө оруулалтын орчин тогтвортой явах болноо гэж ингэж хэлэх байна. Нөөцийн хувьд бол газрын тос боловсруулах үйлдвэр баригдахаар газрын тос түүхий газрын тосоор бол сараас дээшгүй, хоёр сар хүртэл газрын тосоор хадгалах, бусад нөөцөө бүрдүүлэх боломжтой болно.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Одоо нэг 2014 оны төсвөөр нэг тодорхой хэмжээний улсын нөөцийн агуулахын хүчин чадлыг нэмэгдүүлэх шаардлагатай байгаа гэж хэлэх байна. Баярлалаа.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 Одоо асуулга тавьсан Улсын Их Хурлын гишүүн Гарамгайбаатар үг хэлнэ.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Тэгээд миний тавьсан асуулганд бас хариулт өгсөн Уул уурхайн яамны сайд болоод холбогдох ажлын хэсгийнхэнд талархлаа илэрхийлье.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Тэгээд би Засгийн газарт хоёр удаа асуулга тавьж байгаа юмаа. Асуулгын маань цаг их богинохон байдаг юм байна. Асуух юм уул нь зөндөө их байх юм. Тэгээд уул нь Засгийн газар бас хойшид бол энэ асуулгуудад маш оновчтой хариулт өгч байхгүй бол бас асуух юмнууд маань ойлгогдохгүй ч гэдэг юм уу бас ажил хэрэг болохгүй ийм дүр төрх харагдаад байгааг  хойшид анхаарна биз дээ.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Тэгээд хамгийн гол нь бол мэдээж Засгийн газар Монголбанктай хамт хэрэгжүүлж байгаа энэ дэд хөтөлбөр бол үр дүнгээ өгч байгаа гэдгийг ойлгож байгаа. Цаашдаа ч бас үр дүн өгөх байх. Мөн Уул уурхайн яам бас олон ажлуудыг бас хийж байгаа гэдгийг ч ойлгож байна. Тэгэхээр энэ тал дээр бол би дэмжиж ажилланаа.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Гэхдээ бас энэ дотор нь нэлээд олон асуудлууд байгаад байгаа юм. Шийдэж болох зарим нэг асуудлууд бол бас шийдлээ хүлээсэн ийм олон асуудал бол энэ яаманд байна. Хамгийн наад зах нь сая Баярсайхан гишүүний хэлж байгаа тэр Петрочайна, Соко хоёрын хооронд хийсэн наймааны төлбөрийг Монголын Засгийн газраас гаргуулж авах асуудлыг одоо Петрочайна тавиад байгаа эд нар нь бол үнэхээр бас ноцтой асуудал дагуулсан асуудал аа гэж би бодож бас бодож байгаа.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Хоёрдугаарт нь бол энэ үр дүн гэдэг юм их чухал байх ёстой. Тэгээд энэ тайлан мэдээж нэлээд хугацаа алдаж байж өнөөдөр энэ асуулга явагдаж байгаа учраас үр дүнгийн асуудлууд нь бас тодорхой мэдээллүүд нь орж ирж өгөхгүй байна л даа. Энэ бүгдийг хойшид анхаараасай гэж хүсэж байна. Тэгээд Уул уурхайн сайдад бас талархлаа илэрхийлье.</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-Улсын Их Хурлын гишүүн Гарамгайбаатараас Уул уурхайн сайдад тавьсан асуулгын хариуг чуулганы нэгдсэн хуралдаан дээр сонслоо.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Дараагийн асуудал.</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Энэ хууль санаачлагчдын илтгэлийг ярьж байх хооронд гишүүдийн микрофоныг залгахгүй байвал засаж болно гэнэ ээ.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Статистикийн тухай хуульд өөрчлөлт оруулах тухай хуулийн төслийн хэлэлцэх эсэхийг шийднэ. Хууль санаачлагчдын илтгэлийг Улсын Их Хурлын гишүүн Ц.Баярсайхан танилцуулна.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-Улсын Их Хурлын дарга, эрхэм гишүүд 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Статистикийн тухай хуулийн 7 дугаар зүйлд Үндэсний статистикийн хорооноос улсын хэмжээнд явуулах тооллого, судалгааг нарийвчлан зааж хуульчилсан байдаг. Улс орны нийгэм, эдийн засгийн хөгжлийн хурдцыг тодорхойлох олон улсын байгууллагуудын шаардлага жишигт нийцсэн мэдээллийг цуглуулах, бодлого боловсруулагч шийдвэр гаргагчдыг үндэслэл сайтай мэдээллээр шуурхай хангах зорилгоор улс орны хэмжээнд явуулдаг тооллого, судалгааны хамрах хүрээ, хэмжээ, давтамж өөрчлөгдөж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Үүнтэй уялдаатайгаар Статистикийн тухай хуулийн тооллого судалгаа явуулах гэсэн 7 дугаар зүйлд өөрчлөлт оруулах шаардлага тавигдаж байна. Монгол Улсын Статистикийн тухай хуулийн 7 дугаар зүйлийн “е”-д хүн амын нөхөн үржихүйн, эрүүл мэндийн түүвэр судалгааг 5 жил тутам, “ж”-д хүүхэд хөгжил судалгааг 4 жилд тутам зохион явуулахаар хуульчилсан юмаа.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Олон улсын конвенциуд Монгол Улсад мөрдөгдөж байгаа өнөөдөр хүн ам энэ чиглэлийн хөгжил, программуудад бас энэ талын мэдээллүүдийг гаргаж ашигладаг юмаа. Монгол Улс хүүхэд хөгжил судалгааг 1996, 2000, 2005, 2010 онуудад 4 удаа, нөхөн үржихүйн эрүүл мэндийн судалгааг 1998, 2003, 2008 онуудад 3 удаа зохион байгуулсан бөгөөд хүн ам зүй, эрүүл мэндийн судалгааг хараахан явуулаагүй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Хүүхэд, хөгжил судалгаа, нөхөн үржихүйн эрүүл мэндийн судалгаа нь хоорондоо 2 жилийн зайтай ихээхэн хөрөнгө хүч, цаг хугацаа зарцуулан явагддаг төдийгүй судалгааны аргачлалын хувьд бараг адил. Нийт 49 бүлэг үзүүлэлт тооцдогоос 28 бүлэг үзүүлэлт нь ижил, хоёулаа бүсийн түвшинд үр дүнгээ тархаадаг зэрэг нөхцөл байдлаас үзэхэд судалгаануудыг нэгтгэж боловсронгуй болгох зайлшгүй шаардлага бий болсон юмаа.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Түүнчлэн нөхөн үржихүйн эрүүл мэнд, үндэсний дөрөв дэх удаагийн хөтөлбөрт нөхөн үржихүйн эрүүл мэнд болон хүн ам зүй, эрүүл мэндийн нэгдсэн судалгаа явуулахаар заасан. Дээрх 3 судалгааг нэгтгэж уялдуулах бодитой шаардлагыг бий болгож байна 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Дээрх судалгаануудыг нэгтгэснээр хөрөнгө хүч хэмнэхээс гадна, давхардсан үзүүлэлтүүд, цаг хугацаа, үзүүлэлт тооцоо гаргах хувьд ялгаатай байдлаас шалтгаалан зөрүүтэй тооцогдож, хэрэглэгчдийг төөрөгдүүлэхгүй байх, зарим шаардлагатай үзүүлэлтийг аймаг, нийслэлийн түвшинд тооцож, бодлого төлөвлөлтийг оновчтой болгох давуу тал бий болно гэж үзэж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Иймд төсөл санаачлагчид Статистикийн тухай хуулийн 7 дугаар зүйлийн 1 дэх хэсгийн “е” Хүн амын нөхөн үржихүйн эрүүл мэндийн түүвэр судалгааг 5 жил тутам, “ж” Хүүхэд хөгжил судалгааг 4 жил тутам гэсэн заалтыг нэгтгэж, нийгмийн үзүүлэлтийн түүвэр судалгааг 5 жил тутам гэж өөрчлөх саналыг оруулж байгаа юмаа.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Хэлэлцэн шийдвэрлэж өгнө үү. Баярлалаа.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-Баярсайхан сайдад баярлалаа. Хуулийн төслийн талаарх Байнгын хорооны санал, дүгнэлтийг Улсын Их Хурлын гишүүн Одонтуяа танилцуулна. Эдийн засгийн байнгын хорооны санал.</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-Улсын Их Хурлын дарга, эрхэм гишүүд 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Улсын Их Хурлын гишүүн Ц.Баярсайхан, Р.Амаржаргал, Н.Батбаяр, С.Бямбацогт, Б.Гарамгайбаатар нараас Статистикийн тухай хуульд өөрчлөлт оруулах тухай хуулийн төслийг 2013 оны 5 дугаар сарын 27-ны өдөр Улсын Их Хуралд өргөн мэдүүлснийг Эдийн засгийн байнгын хороо 2013 оны 6 дугаар сарын 27-ны өдрийн хуралдаанаар хэлэлцээд дараах санал, дүгнэлтийг Улсын Их Хурлын нэгдсэн хуралдаанд оруулж танилцуулахаар шийдвэрлэлээ.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Статистикийн тухай хуулийн Тооллого, судалгаа явуулах гэсэн 7 дугаар зүйлд Хүүхэд хөгжил судалгаа, Хүн амын нөхөн үржихүйн эрүүл мэндийн судалгаа гэсэн 2 заалтыг нэгтэснээр эх хүүхдийн эрүүл мэнд, хөгжил, хамгааллын талаарх статистикийн цогц мэдээллийг гаргах, өмнөх судалгааны мэдээллийг шинэчлэн баяжуулах, өөрчлөлтийг хянах, түүнчлэн хөрөнгө хүч хэмнэх, үзүүлэлтүүдийн давхардлыг арилгах, зарим шаардлагатай үзүүлэлтийг аймаг нийслэлийн түвшинд тооцож, бодлого, төлөвлөлтийг оновчтой болгох нөхцөл бүрдэнэ гэж үзэж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Статистикийн тухай хуульд өөрчлөлт оруулах тухай хуулийн төслийг тус Байнгын хорооны хуралдаанд оролцсон гишүүдийн олонх Улсын Их Хурлын нэгдсэн хуралдаанд оруулж хэлэлцүүлэх нь зүйтэй гэж үзлээ.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Улсын Их Хурлын эрхэм гишүүд ээ,</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Статистикийн тухай хуульд өөрчлөлт оруулах тухай хуулийн төслийг хэлэлцэх эсэх тухай асуудлаар Эдийн засгийн байнгын хорооноос гаргасан санал, дүгнэлтийг хэлэлцэн шийдвэрлэж өгөхийг Та бүхнээс хүсье.</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Анхаарал тавьсанд баярлалаа.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 Эрдэнэсүрэн Үндэсний статистикийн хорооны дэд дарга, Оюунчимэг Үндэсний статистикийн хорооны Хүн ам, нийгмийн статистикийн газрын дарга.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Хууль санаачлагчийн илтгэл болон Байнгын хорооны санал, дүгнэлттэй холбогдуулан асуулттай гишүүд нэрээ өгье. Алга байна.</w:t>
        <w:tab/>
        <w:t xml:space="preserve">Үг хэлэх гишүүн байна уу. Үг хэлэх гишүүн алга байна.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Санал хураахад бэлэн үү. Өрөөндөө байгаа гишүүдийг орж ирэхийг урьж байна. Энэ ердөө тэртэй тэргүй явж байгаа тооллогонд нэг асуулт нэмье гэсэн юм уу тийм ээ. Хоёр  судалгааг нэгтгэж нэг болгоё гэж байгаа юм байна. Жаахан харах уу. Микрофонгүй ярихгүй гишүүд ээ. Хэлэлцэж байгаа асуудлаараа ярина. Хураачих уу.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За хуулийн төслийг хэлэлцэх эсэх асуудлаар санал хураалт явуулъя.</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Байнгын хорооны саналаар Статистикийн тухай хуульд өөрчлөлт оруулах тухай хуулийн төслийг хэлэлцэх нь зүйтэй гэсэн саналаар санал хураана. Санал хураалт эхэлж байна. За одоохон. Энийг хүчингүй болголоо.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Санал хураалтад оролцсон 48, зөвшөөрсөн 37, 77.1 хувийн саналаар Статистикийн хуулийг хэлэлцэх нь зүйтэй гэж үзсэн тул Эдийн засгийн байнгын хороонд шилжүүллээ.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Өнөөдрийн нэгдсэн хуралдаанд хэлэлцэх асуудал дууссан тул хуралдаан өндөрлөлөө. Гишүүдэд баярлалаа.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Энэ нэг хэдэн онд ч хийсэн юм бэ энийгээ янзлахгүй бол ингээд гацаж эхэлж байна шүү дээ. Энэ бараг сүүлийн хоёр Их Хурал ийм байсан гэхээр 8 жилийн өмнө хийсэн систем үү.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Чуулганы хугацаа сунгасан захирамж гаргасан шүү гишүүд ээ. 1-нд хуулиараа дуусах ёстой. 1-10-ныг хүртэл 7 сарын 10-ны өдрийг дуустал сунгасан байгаа. Нэг удаа захирамж гаргаж болдог. Тэгээд 1-10-ныг дуустал.</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Соронзон хальснаас буулгасан:</w:t>
      </w:r>
    </w:p>
    <w:p>
      <w:pPr>
        <w:pStyle w:val="style0"/>
        <w:shd w:fill="FFFFFF" w:val="clear"/>
        <w:spacing w:line="200" w:lineRule="atLeast"/>
        <w:jc w:val="both"/>
      </w:pPr>
      <w:r>
        <w:rPr>
          <w:b w:val="false"/>
          <w:bCs w:val="false"/>
          <w:i w:val="false"/>
          <w:iCs w:val="false"/>
          <w:lang w:val="mn-MN"/>
        </w:rPr>
        <w:tab/>
        <w:t>Протоколын албаны шинжээч</w:t>
        <w:tab/>
        <w:t xml:space="preserve">Д.Энэбиш </w:t>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r>
    </w:p>
    <w:p>
      <w:pPr>
        <w:pStyle w:val="style0"/>
        <w:shd w:fill="FFFFFF" w:val="clear"/>
        <w:spacing w:line="200" w:lineRule="atLeast"/>
        <w:jc w:val="both"/>
      </w:pPr>
      <w:r>
        <w:rPr>
          <w:b w:val="false"/>
          <w:bCs w:val="false"/>
          <w:i w:val="false"/>
          <w:iCs w:val="false"/>
          <w:lang w:val="mn-MN"/>
        </w:rPr>
        <w:tab/>
      </w:r>
    </w:p>
    <w:p>
      <w:pPr>
        <w:pStyle w:val="style0"/>
        <w:shd w:fill="FFFFFF" w:val="clear"/>
        <w:spacing w:line="200" w:lineRule="atLeast"/>
        <w:jc w:val="both"/>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Cambria">
    <w:charset w:val="80"/>
    <w:family w:val="swiss"/>
    <w:pitch w:val="default"/>
  </w:font>
  <w:font w:name="Times New Roman">
    <w:charset w:val="80"/>
    <w:family w:val="swiss"/>
    <w:pitch w:val="default"/>
  </w:font>
  <w:font w:name="Calibri">
    <w:charset w:val="80"/>
    <w:family w:val="swiss"/>
    <w:pitch w:val="default"/>
  </w:font>
  <w:font w:name="Arial">
    <w:altName w:val="sans-serif"/>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2"/>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 w:type="paragraph">
    <w:name w:val="Heading 1"/>
    <w:basedOn w:val="style0"/>
    <w:next w:val="style1"/>
    <w:pPr>
      <w:keepNext/>
      <w:keepLines/>
      <w:spacing w:after="0" w:before="480"/>
      <w:contextualSpacing w:val="false"/>
    </w:pPr>
    <w:rPr>
      <w:rFonts w:ascii="Cambria" w:hAnsi="Cambria"/>
      <w:b/>
      <w:bCs/>
      <w:color w:val="365F91"/>
      <w:sz w:val="28"/>
      <w:szCs w:val="28"/>
    </w:rPr>
  </w:style>
  <w:style w:styleId="style2" w:type="paragraph">
    <w:name w:val="Heading 2"/>
    <w:basedOn w:val="style51"/>
    <w:next w:val="style2"/>
    <w:pPr/>
    <w:rPr/>
  </w:style>
  <w:style w:styleId="style3" w:type="paragraph">
    <w:name w:val="Heading 3"/>
    <w:basedOn w:val="style51"/>
    <w:next w:val="style3"/>
    <w:pPr/>
    <w:rPr/>
  </w:style>
  <w:style w:styleId="style15" w:type="character">
    <w:name w:val="ListLabel 15"/>
    <w:next w:val="style15"/>
    <w:rPr>
      <w:rFonts w:cs="Symbol"/>
    </w:rPr>
  </w:style>
  <w:style w:styleId="style16" w:type="character">
    <w:name w:val="ListLabel 14"/>
    <w:next w:val="style16"/>
    <w:rPr>
      <w:rFonts w:cs="Wingdings"/>
    </w:rPr>
  </w:style>
  <w:style w:styleId="style17" w:type="character">
    <w:name w:val="ListLabel 13"/>
    <w:next w:val="style17"/>
    <w:rPr>
      <w:rFonts w:cs="Courier New"/>
    </w:rPr>
  </w:style>
  <w:style w:styleId="style18" w:type="character">
    <w:name w:val="ListLabel 12"/>
    <w:next w:val="style18"/>
    <w:rPr>
      <w:rFonts w:cs="Times New Roman"/>
    </w:rPr>
  </w:style>
  <w:style w:styleId="style19" w:type="character">
    <w:name w:val="WW-Absatz-Standardschriftart11111"/>
    <w:next w:val="style19"/>
    <w:rPr/>
  </w:style>
  <w:style w:styleId="style20" w:type="character">
    <w:name w:val="WW-Absatz-Standardschriftart1111"/>
    <w:next w:val="style20"/>
    <w:rPr/>
  </w:style>
  <w:style w:styleId="style21" w:type="character">
    <w:name w:val="WW-Absatz-Standardschriftart111"/>
    <w:next w:val="style21"/>
    <w:rPr/>
  </w:style>
  <w:style w:styleId="style22" w:type="character">
    <w:name w:val="WW-Absatz-Standardschriftart11"/>
    <w:next w:val="style22"/>
    <w:rPr/>
  </w:style>
  <w:style w:styleId="style23" w:type="character">
    <w:name w:val="WW-Absatz-Standardschriftart1"/>
    <w:next w:val="style23"/>
    <w:rPr/>
  </w:style>
  <w:style w:styleId="style24" w:type="character">
    <w:name w:val="WW-Absatz-Standardschriftart"/>
    <w:next w:val="style24"/>
    <w:rPr/>
  </w:style>
  <w:style w:styleId="style25" w:type="character">
    <w:name w:val="Absatz-Standardschriftart"/>
    <w:next w:val="style25"/>
    <w:rPr/>
  </w:style>
  <w:style w:styleId="style26" w:type="character">
    <w:name w:val="No Spacing Char"/>
    <w:next w:val="style26"/>
    <w:rPr>
      <w:sz w:val="24"/>
      <w:szCs w:val="22"/>
      <w:lang w:bidi="ar-SA" w:val="mn-MN"/>
    </w:rPr>
  </w:style>
  <w:style w:styleId="style27" w:type="character">
    <w:name w:val="ListLabel 11"/>
    <w:next w:val="style27"/>
    <w:rPr>
      <w:rFonts w:cs="Symbol"/>
    </w:rPr>
  </w:style>
  <w:style w:styleId="style28" w:type="character">
    <w:name w:val="ListLabel 10"/>
    <w:next w:val="style28"/>
    <w:rPr>
      <w:rFonts w:cs="Wingdings"/>
    </w:rPr>
  </w:style>
  <w:style w:styleId="style29" w:type="character">
    <w:name w:val="ListLabel 9"/>
    <w:next w:val="style29"/>
    <w:rPr>
      <w:rFonts w:cs="Courier New"/>
    </w:rPr>
  </w:style>
  <w:style w:styleId="style30" w:type="character">
    <w:name w:val="ListLabel 8"/>
    <w:next w:val="style30"/>
    <w:rPr>
      <w:rFonts w:cs="Times New Roman"/>
    </w:rPr>
  </w:style>
  <w:style w:styleId="style31" w:type="character">
    <w:name w:val="Default Paragraph Font"/>
    <w:next w:val="style31"/>
    <w:rPr/>
  </w:style>
  <w:style w:styleId="style32" w:type="character">
    <w:name w:val="List Paragraph Char"/>
    <w:next w:val="style32"/>
    <w:rPr>
      <w:rFonts w:ascii="Times New Roman" w:cs="Times New Roman" w:eastAsia="Times New Roman" w:hAnsi="Times New Roman"/>
      <w:sz w:val="24"/>
      <w:szCs w:val="24"/>
      <w:lang w:eastAsia="ru-RU" w:val="ru-RU"/>
    </w:rPr>
  </w:style>
  <w:style w:styleId="style33" w:type="character">
    <w:name w:val="Body Text Indent Char"/>
    <w:next w:val="style33"/>
    <w:rPr>
      <w:rFonts w:ascii="Times New Roman" w:cs="Times New Roman" w:eastAsia="Times New Roman" w:hAnsi="Times New Roman"/>
      <w:sz w:val="24"/>
      <w:szCs w:val="24"/>
      <w:lang w:eastAsia="ru-RU" w:val="ru-RU"/>
    </w:rPr>
  </w:style>
  <w:style w:styleId="style34" w:type="character">
    <w:name w:val="Footnote Text Char"/>
    <w:next w:val="style34"/>
    <w:rPr>
      <w:rFonts w:ascii="Calibri" w:cs="Calibri" w:eastAsia="SimSun" w:hAnsi="Calibri"/>
      <w:sz w:val="20"/>
      <w:szCs w:val="20"/>
    </w:rPr>
  </w:style>
  <w:style w:styleId="style35" w:type="character">
    <w:name w:val="footnote reference"/>
    <w:next w:val="style35"/>
    <w:rPr>
      <w:vertAlign w:val="superscript"/>
    </w:rPr>
  </w:style>
  <w:style w:styleId="style36" w:type="character">
    <w:name w:val="Header Char"/>
    <w:next w:val="style36"/>
    <w:rPr>
      <w:rFonts w:ascii="Calibri" w:cs="Calibri" w:eastAsia="SimSun" w:hAnsi="Calibri"/>
    </w:rPr>
  </w:style>
  <w:style w:styleId="style37" w:type="character">
    <w:name w:val="Footer Char"/>
    <w:next w:val="style37"/>
    <w:rPr>
      <w:rFonts w:ascii="Calibri" w:cs="Calibri" w:eastAsia="SimSun" w:hAnsi="Calibri"/>
    </w:rPr>
  </w:style>
  <w:style w:styleId="style38" w:type="character">
    <w:name w:val="ListLabel 1"/>
    <w:next w:val="style38"/>
    <w:rPr>
      <w:rFonts w:cs="Times New Roman" w:eastAsia="Times New Roman"/>
    </w:rPr>
  </w:style>
  <w:style w:styleId="style39" w:type="character">
    <w:name w:val="ListLabel 2"/>
    <w:next w:val="style39"/>
    <w:rPr>
      <w:rFonts w:cs="Courier New"/>
    </w:rPr>
  </w:style>
  <w:style w:styleId="style40" w:type="character">
    <w:name w:val="ListLabel 3"/>
    <w:next w:val="style40"/>
    <w:rPr>
      <w:rFonts w:cs="Calibri"/>
    </w:rPr>
  </w:style>
  <w:style w:styleId="style41" w:type="character">
    <w:name w:val="Footnote Anchor"/>
    <w:next w:val="style41"/>
    <w:rPr>
      <w:vertAlign w:val="superscript"/>
    </w:rPr>
  </w:style>
  <w:style w:styleId="style42" w:type="character">
    <w:name w:val="Endnote Anchor"/>
    <w:next w:val="style42"/>
    <w:rPr>
      <w:vertAlign w:val="superscript"/>
    </w:rPr>
  </w:style>
  <w:style w:styleId="style43" w:type="character">
    <w:name w:val="ListLabel 4"/>
    <w:next w:val="style43"/>
    <w:rPr>
      <w:rFonts w:cs="Times New Roman"/>
    </w:rPr>
  </w:style>
  <w:style w:styleId="style44" w:type="character">
    <w:name w:val="ListLabel 5"/>
    <w:next w:val="style44"/>
    <w:rPr>
      <w:rFonts w:cs="Courier New"/>
    </w:rPr>
  </w:style>
  <w:style w:styleId="style45" w:type="character">
    <w:name w:val="ListLabel 6"/>
    <w:next w:val="style45"/>
    <w:rPr>
      <w:rFonts w:cs="Wingdings"/>
    </w:rPr>
  </w:style>
  <w:style w:styleId="style46" w:type="character">
    <w:name w:val="ListLabel 7"/>
    <w:next w:val="style46"/>
    <w:rPr>
      <w:rFonts w:cs="Symbol"/>
    </w:rPr>
  </w:style>
  <w:style w:styleId="style47" w:type="character">
    <w:name w:val="ListLabel 19"/>
    <w:next w:val="style47"/>
    <w:rPr>
      <w:rFonts w:cs="Symbol"/>
    </w:rPr>
  </w:style>
  <w:style w:styleId="style48" w:type="character">
    <w:name w:val="ListLabel 18"/>
    <w:next w:val="style48"/>
    <w:rPr>
      <w:rFonts w:cs="Wingdings"/>
    </w:rPr>
  </w:style>
  <w:style w:styleId="style49" w:type="character">
    <w:name w:val="ListLabel 17"/>
    <w:next w:val="style49"/>
    <w:rPr>
      <w:rFonts w:cs="Courier New"/>
    </w:rPr>
  </w:style>
  <w:style w:styleId="style50" w:type="character">
    <w:name w:val="ListLabel 16"/>
    <w:next w:val="style50"/>
    <w:rPr>
      <w:rFonts w:cs="Times New Roman"/>
    </w:rPr>
  </w:style>
  <w:style w:styleId="style51" w:type="paragraph">
    <w:name w:val="Heading"/>
    <w:basedOn w:val="style0"/>
    <w:next w:val="style52"/>
    <w:pPr>
      <w:keepNext/>
      <w:spacing w:after="120" w:before="240"/>
      <w:contextualSpacing w:val="false"/>
    </w:pPr>
    <w:rPr>
      <w:rFonts w:ascii="Arial" w:cs="Mangal" w:eastAsia="Lucida Sans Unicode" w:hAnsi="Arial"/>
      <w:sz w:val="28"/>
      <w:szCs w:val="28"/>
    </w:rPr>
  </w:style>
  <w:style w:styleId="style52" w:type="paragraph">
    <w:name w:val="Text Body"/>
    <w:basedOn w:val="style0"/>
    <w:next w:val="style52"/>
    <w:pPr>
      <w:spacing w:after="120" w:before="0"/>
      <w:contextualSpacing w:val="false"/>
    </w:pPr>
    <w:rPr/>
  </w:style>
  <w:style w:styleId="style53" w:type="paragraph">
    <w:name w:val="List"/>
    <w:basedOn w:val="style52"/>
    <w:next w:val="style53"/>
    <w:pPr/>
    <w:rPr>
      <w:rFonts w:ascii="Arial" w:cs="Mangal" w:hAnsi="Arial"/>
    </w:rPr>
  </w:style>
  <w:style w:styleId="style54" w:type="paragraph">
    <w:name w:val="Caption"/>
    <w:basedOn w:val="style0"/>
    <w:next w:val="style54"/>
    <w:pPr>
      <w:suppressLineNumbers/>
      <w:spacing w:after="120" w:before="120"/>
      <w:contextualSpacing w:val="false"/>
    </w:pPr>
    <w:rPr>
      <w:rFonts w:ascii="Arial" w:cs="Mangal" w:hAnsi="Arial"/>
      <w:i/>
      <w:iCs/>
      <w:sz w:val="24"/>
      <w:szCs w:val="24"/>
    </w:rPr>
  </w:style>
  <w:style w:styleId="style55" w:type="paragraph">
    <w:name w:val="Index"/>
    <w:basedOn w:val="style0"/>
    <w:next w:val="style55"/>
    <w:pPr>
      <w:suppressLineNumbers/>
    </w:pPr>
    <w:rPr>
      <w:rFonts w:ascii="Arial" w:cs="Mangal" w:hAnsi="Arial"/>
    </w:rPr>
  </w:style>
  <w:style w:styleId="style56" w:type="paragraph">
    <w:name w:val="Normal (Web)"/>
    <w:basedOn w:val="style0"/>
    <w:next w:val="style56"/>
    <w:pPr>
      <w:spacing w:after="28" w:before="28" w:line="100" w:lineRule="atLeast"/>
      <w:contextualSpacing w:val="false"/>
    </w:pPr>
    <w:rPr>
      <w:rFonts w:ascii="Times New Roman" w:cs="Times New Roman" w:hAnsi="Times New Roman"/>
      <w:sz w:val="24"/>
      <w:szCs w:val="24"/>
    </w:rPr>
  </w:style>
  <w:style w:styleId="style57" w:type="paragraph">
    <w:name w:val="User Index 6"/>
    <w:basedOn w:val="style55"/>
    <w:next w:val="style57"/>
    <w:pPr/>
    <w:rPr/>
  </w:style>
  <w:style w:styleId="style58" w:type="paragraph">
    <w:name w:val="Table Contents"/>
    <w:basedOn w:val="style0"/>
    <w:next w:val="style58"/>
    <w:pPr>
      <w:suppressLineNumbers/>
    </w:pPr>
    <w:rPr/>
  </w:style>
  <w:style w:styleId="style59" w:type="paragraph">
    <w:name w:val="Table Heading"/>
    <w:basedOn w:val="style58"/>
    <w:next w:val="style59"/>
    <w:pPr/>
    <w:rPr/>
  </w:style>
  <w:style w:styleId="style60" w:type="paragraph">
    <w:name w:val="Text Body Indent"/>
    <w:basedOn w:val="style0"/>
    <w:next w:val="style60"/>
    <w:pPr>
      <w:widowControl/>
      <w:suppressAutoHyphens w:val="false"/>
      <w:spacing w:after="120" w:before="0" w:line="100" w:lineRule="atLeast"/>
      <w:ind w:hanging="0" w:left="360" w:right="0"/>
      <w:contextualSpacing w:val="false"/>
      <w:textAlignment w:val="auto"/>
    </w:pPr>
    <w:rPr>
      <w:rFonts w:ascii="Times New Roman" w:cs="Times New Roman" w:eastAsia="Times New Roman" w:hAnsi="Times New Roman"/>
      <w:sz w:val="24"/>
      <w:szCs w:val="24"/>
      <w:lang w:eastAsia="ru-RU" w:val="ru-RU"/>
    </w:rPr>
  </w:style>
  <w:style w:styleId="style61" w:type="paragraph">
    <w:name w:val="footnote text"/>
    <w:basedOn w:val="style0"/>
    <w:next w:val="style61"/>
    <w:pPr>
      <w:spacing w:after="0" w:before="0" w:line="100" w:lineRule="atLeast"/>
      <w:contextualSpacing w:val="false"/>
    </w:pPr>
    <w:rPr>
      <w:sz w:val="20"/>
      <w:szCs w:val="20"/>
    </w:rPr>
  </w:style>
  <w:style w:styleId="style62" w:type="paragraph">
    <w:name w:val="Header"/>
    <w:basedOn w:val="style0"/>
    <w:next w:val="style62"/>
    <w:pPr>
      <w:suppressLineNumbers/>
      <w:tabs>
        <w:tab w:leader="none" w:pos="4320" w:val="center"/>
        <w:tab w:leader="none" w:pos="8640" w:val="right"/>
      </w:tabs>
      <w:spacing w:after="0" w:before="0" w:line="100" w:lineRule="atLeast"/>
      <w:contextualSpacing w:val="false"/>
    </w:pPr>
    <w:rPr/>
  </w:style>
  <w:style w:styleId="style63" w:type="paragraph">
    <w:name w:val="Footer"/>
    <w:basedOn w:val="style0"/>
    <w:next w:val="style63"/>
    <w:pPr>
      <w:suppressLineNumbers/>
      <w:tabs>
        <w:tab w:leader="none" w:pos="4320" w:val="center"/>
        <w:tab w:leader="none" w:pos="8640" w:val="right"/>
      </w:tabs>
      <w:spacing w:after="0" w:before="0" w:line="100" w:lineRule="atLeast"/>
      <w:contextualSpacing w:val="false"/>
    </w:pPr>
    <w:rPr/>
  </w:style>
  <w:style w:styleId="style64" w:type="paragraph">
    <w:name w:val="Footnote"/>
    <w:basedOn w:val="style0"/>
    <w:next w:val="style64"/>
    <w:pPr>
      <w:suppressLineNumbers/>
      <w:ind w:hanging="339" w:left="339" w:right="0"/>
    </w:pPr>
    <w:rPr>
      <w:sz w:val="20"/>
      <w:szCs w:val="20"/>
    </w:rPr>
  </w:style>
  <w:style w:styleId="style65" w:type="paragraph">
    <w:name w:val="List Paragraph"/>
    <w:basedOn w:val="style0"/>
    <w:next w:val="style65"/>
    <w:pPr>
      <w:spacing w:after="200" w:before="0"/>
      <w:ind w:hanging="0" w:left="720" w:right="0"/>
      <w:contextualSpacing/>
    </w:pPr>
    <w:rPr/>
  </w:style>
  <w:style w:styleId="style66" w:type="paragraph">
    <w:name w:val="No Spacing"/>
    <w:next w:val="style66"/>
    <w:pPr>
      <w:widowControl/>
      <w:suppressAutoHyphens w:val="true"/>
      <w:kinsoku w:val="true"/>
      <w:overflowPunct w:val="false"/>
      <w:autoSpaceDE w:val="true"/>
      <w:spacing w:after="0" w:before="0" w:line="100" w:lineRule="atLeast"/>
      <w:contextualSpacing w:val="false"/>
    </w:pPr>
    <w:rPr>
      <w:rFonts w:ascii="Calibri" w:cs="Calibri" w:eastAsia="SimSun" w:hAnsi="Calibri"/>
      <w:color w:val="00000A"/>
      <w:sz w:val="22"/>
      <w:szCs w:val="22"/>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2013-07-02T11:35:56.20Z</dcterms:created>
  <cp:lastPrinted>2013-07-05T15:35:37.70Z</cp:lastPrinted>
  <cp:revision>0</cp:revision>
</cp:coreProperties>
</file>