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A3DF6" w14:textId="77777777" w:rsidR="00FF793A" w:rsidRPr="00FF793A" w:rsidRDefault="00FF793A" w:rsidP="00FF793A">
      <w:pPr>
        <w:pStyle w:val="Title"/>
        <w:rPr>
          <w:rFonts w:ascii="Arial" w:hAnsi="Arial" w:cs="Arial"/>
        </w:rPr>
      </w:pPr>
      <w:r w:rsidRPr="00FF793A">
        <w:rPr>
          <w:rFonts w:ascii="Arial" w:hAnsi="Arial" w:cs="Arial"/>
        </w:rPr>
        <w:t>МОНГОЛ УЛСЫН ХУУЛЬ</w:t>
      </w:r>
    </w:p>
    <w:p w14:paraId="1E37D977" w14:textId="77777777" w:rsidR="00FF793A" w:rsidRPr="00FF793A" w:rsidRDefault="00FF793A" w:rsidP="00FF793A">
      <w:pPr>
        <w:jc w:val="center"/>
        <w:rPr>
          <w:rFonts w:ascii="Arial" w:hAnsi="Arial" w:cs="Arial"/>
          <w:b/>
          <w:bCs/>
          <w:i/>
          <w:iCs/>
          <w:lang w:val="x-none"/>
        </w:rPr>
      </w:pPr>
    </w:p>
    <w:p w14:paraId="5F9E6E90" w14:textId="77777777" w:rsidR="00FF793A" w:rsidRPr="00FF793A" w:rsidRDefault="00FF793A" w:rsidP="00FF793A">
      <w:pPr>
        <w:jc w:val="center"/>
        <w:rPr>
          <w:rFonts w:ascii="Arial" w:hAnsi="Arial" w:cs="Arial"/>
          <w:b/>
          <w:bCs/>
          <w:i/>
          <w:iCs/>
          <w:lang w:val="x-none"/>
        </w:rPr>
      </w:pPr>
      <w:r w:rsidRPr="00FF793A">
        <w:rPr>
          <w:rFonts w:ascii="Arial" w:hAnsi="Arial" w:cs="Arial"/>
          <w:b/>
          <w:bCs/>
          <w:i/>
          <w:iCs/>
          <w:lang w:val="x-none"/>
        </w:rPr>
        <w:t>1991 оны 1 дүгээр сарын 4-ний өдөр</w:t>
      </w:r>
    </w:p>
    <w:p w14:paraId="5C047D53" w14:textId="77777777" w:rsidR="00FF793A" w:rsidRPr="00FF793A" w:rsidRDefault="00FF793A" w:rsidP="00FF793A">
      <w:pPr>
        <w:jc w:val="center"/>
        <w:rPr>
          <w:rFonts w:ascii="Arial" w:hAnsi="Arial" w:cs="Arial"/>
          <w:b/>
          <w:bCs/>
          <w:i/>
          <w:iCs/>
          <w:lang w:val="x-none"/>
        </w:rPr>
      </w:pPr>
      <w:r w:rsidRPr="00FF793A">
        <w:rPr>
          <w:rFonts w:ascii="Arial" w:hAnsi="Arial" w:cs="Arial"/>
          <w:b/>
          <w:bCs/>
          <w:i/>
          <w:iCs/>
          <w:lang w:val="x-none"/>
        </w:rPr>
        <w:t>Улаанбаатар хот</w:t>
      </w:r>
    </w:p>
    <w:p w14:paraId="3348D263" w14:textId="77777777" w:rsidR="00FF793A" w:rsidRPr="00FF793A" w:rsidRDefault="00FF793A" w:rsidP="00FF793A">
      <w:pPr>
        <w:jc w:val="center"/>
        <w:rPr>
          <w:rFonts w:ascii="Arial" w:hAnsi="Arial" w:cs="Arial"/>
          <w:b/>
          <w:bCs/>
          <w:lang w:val="x-none"/>
        </w:rPr>
      </w:pPr>
    </w:p>
    <w:p w14:paraId="0BBBF5C3" w14:textId="03C96389" w:rsidR="00FF793A" w:rsidRPr="00FF793A" w:rsidRDefault="0063568A" w:rsidP="00FF793A">
      <w:pPr>
        <w:pStyle w:val="Heading1"/>
        <w:rPr>
          <w:rFonts w:ascii="Arial" w:hAnsi="Arial" w:cs="Arial"/>
        </w:rPr>
      </w:pPr>
      <w:r>
        <w:rPr>
          <w:rFonts w:ascii="Arial" w:hAnsi="Arial" w:cs="Arial"/>
          <w:lang w:val="mn-MN"/>
        </w:rPr>
        <w:t>БНМАУ-ЫН</w:t>
      </w:r>
      <w:r w:rsidR="00FF793A" w:rsidRPr="00FF793A">
        <w:rPr>
          <w:rFonts w:ascii="Arial" w:hAnsi="Arial" w:cs="Arial"/>
        </w:rPr>
        <w:t xml:space="preserve"> ЗАСГИЙН ГАЗАРТ</w:t>
      </w:r>
    </w:p>
    <w:p w14:paraId="44CFEC7E" w14:textId="77777777" w:rsidR="00FF793A" w:rsidRPr="00FF793A" w:rsidRDefault="00FF793A" w:rsidP="00FF793A">
      <w:pPr>
        <w:jc w:val="center"/>
        <w:rPr>
          <w:rFonts w:ascii="Arial" w:hAnsi="Arial" w:cs="Arial"/>
          <w:b/>
          <w:bCs/>
          <w:lang w:val="x-none"/>
        </w:rPr>
      </w:pPr>
      <w:r w:rsidRPr="00FF793A">
        <w:rPr>
          <w:rFonts w:ascii="Arial" w:hAnsi="Arial" w:cs="Arial"/>
          <w:b/>
          <w:bCs/>
          <w:lang w:val="x-none"/>
        </w:rPr>
        <w:t>ЭРХ ОЛГОХ ТУХАЙ</w:t>
      </w:r>
    </w:p>
    <w:p w14:paraId="77B06F84" w14:textId="77777777" w:rsidR="00FF793A" w:rsidRPr="00FF793A" w:rsidRDefault="00FF793A" w:rsidP="00FF793A">
      <w:pPr>
        <w:jc w:val="both"/>
        <w:rPr>
          <w:rFonts w:ascii="Arial" w:hAnsi="Arial" w:cs="Arial"/>
          <w:lang w:val="x-none"/>
        </w:rPr>
      </w:pPr>
    </w:p>
    <w:p w14:paraId="46B321AD" w14:textId="75D3C297" w:rsidR="00FF793A" w:rsidRPr="00FF793A" w:rsidRDefault="00FF793A" w:rsidP="00FF793A">
      <w:pPr>
        <w:pStyle w:val="BodyText"/>
        <w:rPr>
          <w:rFonts w:ascii="Arial" w:hAnsi="Arial" w:cs="Arial"/>
        </w:rPr>
      </w:pPr>
      <w:r w:rsidRPr="00FF793A">
        <w:rPr>
          <w:rFonts w:ascii="Arial" w:hAnsi="Arial" w:cs="Arial"/>
        </w:rPr>
        <w:tab/>
        <w:t xml:space="preserve">Улс орны эдийн засгийн байдлыг тогтворжуулах шаардлагатай шуурхай арга хэмжээг цаг тухайд  нь авч хэрэгжүүлж байх, болзошгүй сөрөг үзэгдлээс урьдчилан сэргийлэх зорилгоор </w:t>
      </w:r>
      <w:r w:rsidR="0063568A">
        <w:rPr>
          <w:rFonts w:ascii="Arial" w:hAnsi="Arial" w:cs="Arial"/>
          <w:lang w:val="mn-MN"/>
        </w:rPr>
        <w:t>БНМАУ-ын</w:t>
      </w:r>
      <w:r w:rsidRPr="00FF793A">
        <w:rPr>
          <w:rFonts w:ascii="Arial" w:hAnsi="Arial" w:cs="Arial"/>
        </w:rPr>
        <w:t xml:space="preserve"> Бага хурлаас Тогтоох нь;</w:t>
      </w:r>
    </w:p>
    <w:p w14:paraId="611FB41A" w14:textId="77777777" w:rsidR="00FF793A" w:rsidRPr="00FF793A" w:rsidRDefault="00FF793A" w:rsidP="00FF793A">
      <w:pPr>
        <w:jc w:val="both"/>
        <w:rPr>
          <w:rFonts w:ascii="Arial" w:hAnsi="Arial" w:cs="Arial"/>
          <w:lang w:val="x-none"/>
        </w:rPr>
      </w:pPr>
    </w:p>
    <w:p w14:paraId="184D2383" w14:textId="770F30E9" w:rsidR="00FF793A" w:rsidRPr="00FF793A" w:rsidRDefault="00FF793A" w:rsidP="00FF793A">
      <w:pPr>
        <w:jc w:val="both"/>
        <w:rPr>
          <w:rFonts w:ascii="Arial" w:hAnsi="Arial" w:cs="Arial"/>
          <w:lang w:val="x-none"/>
        </w:rPr>
      </w:pPr>
      <w:r w:rsidRPr="00FF793A">
        <w:rPr>
          <w:rFonts w:ascii="Arial" w:hAnsi="Arial" w:cs="Arial"/>
          <w:lang w:val="x-none"/>
        </w:rPr>
        <w:tab/>
        <w:t xml:space="preserve">1. Улсын эдийн засгийн амьдрал, хүн амын үйлчилгээний хэвийн нөхцөлийг хангахад нэн чухал үүрэг бүхий тодорхой үйлдвэрийн газар, байгууллагад шаардлагатай гэж үзвэл нийтлэг баримталдаг хууль тогтоомжийн заалтыг хэрэглэхгүйгээр 6 сар хүртэл хугацаагаар тусад нь онцгой дэглэм тогтоож, харъяалал харгалзахгүйгээр өөрийн шууд хяналтад авч ажиллуулах эрхийг </w:t>
      </w:r>
      <w:r w:rsidR="0063568A">
        <w:rPr>
          <w:rFonts w:ascii="Arial" w:hAnsi="Arial" w:cs="Arial"/>
          <w:lang w:val="mn-MN"/>
        </w:rPr>
        <w:t>БНМАУ-ын</w:t>
      </w:r>
      <w:r w:rsidR="0063568A" w:rsidRPr="00FF793A">
        <w:rPr>
          <w:rFonts w:ascii="Arial" w:hAnsi="Arial" w:cs="Arial"/>
        </w:rPr>
        <w:t xml:space="preserve"> </w:t>
      </w:r>
      <w:r w:rsidRPr="00FF793A">
        <w:rPr>
          <w:rFonts w:ascii="Arial" w:hAnsi="Arial" w:cs="Arial"/>
          <w:lang w:val="x-none"/>
        </w:rPr>
        <w:t xml:space="preserve">Засгийн газарт олгосугай. </w:t>
      </w:r>
    </w:p>
    <w:p w14:paraId="625818CD" w14:textId="77777777" w:rsidR="00FF793A" w:rsidRPr="00FF793A" w:rsidRDefault="00FF793A" w:rsidP="00FF793A">
      <w:pPr>
        <w:jc w:val="both"/>
        <w:rPr>
          <w:rFonts w:ascii="Arial" w:hAnsi="Arial" w:cs="Arial"/>
          <w:lang w:val="x-none"/>
        </w:rPr>
      </w:pPr>
    </w:p>
    <w:p w14:paraId="68BC63DC" w14:textId="548E681B" w:rsidR="00FF793A" w:rsidRPr="00FF793A" w:rsidRDefault="00FF793A" w:rsidP="00FF793A">
      <w:pPr>
        <w:jc w:val="both"/>
        <w:rPr>
          <w:rFonts w:ascii="Arial" w:hAnsi="Arial" w:cs="Arial"/>
          <w:lang w:val="x-none"/>
        </w:rPr>
      </w:pPr>
      <w:r w:rsidRPr="00FF793A">
        <w:rPr>
          <w:rFonts w:ascii="Arial" w:hAnsi="Arial" w:cs="Arial"/>
          <w:lang w:val="x-none"/>
        </w:rPr>
        <w:tab/>
        <w:t xml:space="preserve">2. Онцгой дэглэмээр ажиллах үйлдвэрийн газар,  байгууллагын үйл ажиллагааны талаар Засгийн газраас тогтоох эрх зүйн онцгой журам нь </w:t>
      </w:r>
      <w:r w:rsidR="0063568A">
        <w:rPr>
          <w:rFonts w:ascii="Arial" w:hAnsi="Arial" w:cs="Arial"/>
          <w:lang w:val="mn-MN"/>
        </w:rPr>
        <w:t>БНМАУ-ын</w:t>
      </w:r>
      <w:r w:rsidR="0063568A" w:rsidRPr="00FF793A">
        <w:rPr>
          <w:rFonts w:ascii="Arial" w:hAnsi="Arial" w:cs="Arial"/>
        </w:rPr>
        <w:t xml:space="preserve"> </w:t>
      </w:r>
      <w:r w:rsidRPr="00FF793A">
        <w:rPr>
          <w:rFonts w:ascii="Arial" w:hAnsi="Arial" w:cs="Arial"/>
          <w:lang w:val="x-none"/>
        </w:rPr>
        <w:t xml:space="preserve">хууль тогтоомжийн ардчилсан зарчим, </w:t>
      </w:r>
      <w:r w:rsidR="0063568A">
        <w:rPr>
          <w:rFonts w:ascii="Arial" w:hAnsi="Arial" w:cs="Arial"/>
          <w:lang w:val="mn-MN"/>
        </w:rPr>
        <w:t>БНМАУ-ын</w:t>
      </w:r>
      <w:r w:rsidR="0063568A" w:rsidRPr="00FF793A">
        <w:rPr>
          <w:rFonts w:ascii="Arial" w:hAnsi="Arial" w:cs="Arial"/>
        </w:rPr>
        <w:t xml:space="preserve"> </w:t>
      </w:r>
      <w:r w:rsidRPr="00FF793A">
        <w:rPr>
          <w:rFonts w:ascii="Arial" w:hAnsi="Arial" w:cs="Arial"/>
          <w:lang w:val="x-none"/>
        </w:rPr>
        <w:t>олон улсын гэрээний үндэслэл,  иргэдийн нийтлэг ашиг сонирхолд нийцсэн байхын зэрэгцээгээр дор дурдсан асуудлын хүрээнд байвал зохино:</w:t>
      </w:r>
    </w:p>
    <w:p w14:paraId="1E4FE4A3" w14:textId="77777777" w:rsidR="00FF793A" w:rsidRPr="00FF793A" w:rsidRDefault="00FF793A" w:rsidP="00FF793A">
      <w:pPr>
        <w:jc w:val="both"/>
        <w:rPr>
          <w:rFonts w:ascii="Arial" w:hAnsi="Arial" w:cs="Arial"/>
          <w:lang w:val="x-none"/>
        </w:rPr>
      </w:pPr>
    </w:p>
    <w:p w14:paraId="7A030266" w14:textId="77777777" w:rsidR="00FF793A" w:rsidRPr="00FF793A" w:rsidRDefault="00FF793A" w:rsidP="00FF793A">
      <w:pPr>
        <w:jc w:val="both"/>
        <w:rPr>
          <w:rFonts w:ascii="Arial" w:hAnsi="Arial" w:cs="Arial"/>
          <w:lang w:val="x-none"/>
        </w:rPr>
      </w:pPr>
      <w:r w:rsidRPr="00FF793A">
        <w:rPr>
          <w:rFonts w:ascii="Arial" w:hAnsi="Arial" w:cs="Arial"/>
          <w:lang w:val="x-none"/>
        </w:rPr>
        <w:tab/>
      </w:r>
      <w:r w:rsidRPr="00FF793A">
        <w:rPr>
          <w:rFonts w:ascii="Arial" w:hAnsi="Arial" w:cs="Arial"/>
          <w:lang w:val="x-none"/>
        </w:rPr>
        <w:tab/>
        <w:t>1/ үйлдвэрийн газар, байгууллагын зохион байгуулалтын бүтэц, үүргийг тогтоох, бүх шатных нь удирдах ажилтныг томилох;</w:t>
      </w:r>
    </w:p>
    <w:p w14:paraId="6080044E" w14:textId="77777777" w:rsidR="00FF793A" w:rsidRPr="00FF793A" w:rsidRDefault="00FF793A" w:rsidP="00FF793A">
      <w:pPr>
        <w:jc w:val="both"/>
        <w:rPr>
          <w:rFonts w:ascii="Arial" w:hAnsi="Arial" w:cs="Arial"/>
          <w:lang w:val="x-none"/>
        </w:rPr>
      </w:pPr>
    </w:p>
    <w:p w14:paraId="2A320AEA" w14:textId="77777777" w:rsidR="00FF793A" w:rsidRPr="00FF793A" w:rsidRDefault="00FF793A" w:rsidP="00FF793A">
      <w:pPr>
        <w:jc w:val="both"/>
        <w:rPr>
          <w:rFonts w:ascii="Arial" w:hAnsi="Arial" w:cs="Arial"/>
          <w:lang w:val="x-none"/>
        </w:rPr>
      </w:pPr>
      <w:r w:rsidRPr="00FF793A">
        <w:rPr>
          <w:rFonts w:ascii="Arial" w:hAnsi="Arial" w:cs="Arial"/>
          <w:lang w:val="x-none"/>
        </w:rPr>
        <w:tab/>
      </w:r>
      <w:r w:rsidRPr="00FF793A">
        <w:rPr>
          <w:rFonts w:ascii="Arial" w:hAnsi="Arial" w:cs="Arial"/>
          <w:lang w:val="x-none"/>
        </w:rPr>
        <w:tab/>
        <w:t>2/ ажлын өдөр, цагийн дэглэм, ээлжийг өөрчлөн тогтоох;</w:t>
      </w:r>
    </w:p>
    <w:p w14:paraId="5CD98008" w14:textId="77777777" w:rsidR="00FF793A" w:rsidRPr="00FF793A" w:rsidRDefault="00FF793A" w:rsidP="00FF793A">
      <w:pPr>
        <w:jc w:val="both"/>
        <w:rPr>
          <w:rFonts w:ascii="Arial" w:hAnsi="Arial" w:cs="Arial"/>
          <w:lang w:val="x-none"/>
        </w:rPr>
      </w:pPr>
    </w:p>
    <w:p w14:paraId="1F11A89F" w14:textId="77777777" w:rsidR="00FF793A" w:rsidRPr="00FF793A" w:rsidRDefault="00FF793A" w:rsidP="00FF793A">
      <w:pPr>
        <w:jc w:val="both"/>
        <w:rPr>
          <w:rFonts w:ascii="Arial" w:hAnsi="Arial" w:cs="Arial"/>
          <w:lang w:val="x-none"/>
        </w:rPr>
      </w:pPr>
      <w:r w:rsidRPr="00FF793A">
        <w:rPr>
          <w:rFonts w:ascii="Arial" w:hAnsi="Arial" w:cs="Arial"/>
          <w:lang w:val="x-none"/>
        </w:rPr>
        <w:tab/>
      </w:r>
      <w:r w:rsidRPr="00FF793A">
        <w:rPr>
          <w:rFonts w:ascii="Arial" w:hAnsi="Arial" w:cs="Arial"/>
          <w:lang w:val="x-none"/>
        </w:rPr>
        <w:tab/>
        <w:t>3/ хөдөлмөрийн норм, цалин хөлсийг шинэчлэн тогтоох, өөрчлөх;</w:t>
      </w:r>
    </w:p>
    <w:p w14:paraId="037E9CF4" w14:textId="77777777" w:rsidR="00FF793A" w:rsidRPr="00FF793A" w:rsidRDefault="00FF793A" w:rsidP="00FF793A">
      <w:pPr>
        <w:jc w:val="both"/>
        <w:rPr>
          <w:rFonts w:ascii="Arial" w:hAnsi="Arial" w:cs="Arial"/>
          <w:lang w:val="x-none"/>
        </w:rPr>
      </w:pPr>
    </w:p>
    <w:p w14:paraId="2B57F12B" w14:textId="77777777" w:rsidR="00FF793A" w:rsidRPr="00FF793A" w:rsidRDefault="00FF793A" w:rsidP="00FF793A">
      <w:pPr>
        <w:jc w:val="both"/>
        <w:rPr>
          <w:rFonts w:ascii="Arial" w:hAnsi="Arial" w:cs="Arial"/>
          <w:lang w:val="x-none"/>
        </w:rPr>
      </w:pPr>
      <w:r w:rsidRPr="00FF793A">
        <w:rPr>
          <w:rFonts w:ascii="Arial" w:hAnsi="Arial" w:cs="Arial"/>
          <w:lang w:val="x-none"/>
        </w:rPr>
        <w:tab/>
      </w:r>
      <w:r w:rsidRPr="00FF793A">
        <w:rPr>
          <w:rFonts w:ascii="Arial" w:hAnsi="Arial" w:cs="Arial"/>
          <w:lang w:val="x-none"/>
        </w:rPr>
        <w:tab/>
        <w:t>4/ үндсэн ба эргэлтийн хөрөнгө, түүний дотор түүхий эд, материалын нийлүүлэлт, зарцуулалт, үйлдвэрлэсэн бүтээгдэхүүний хадгалалт, хуваарилалт, тээвэрлэлт, борлуулалтад нь тусгай хяналт тогтоох;</w:t>
      </w:r>
    </w:p>
    <w:p w14:paraId="67CBBEC2" w14:textId="77777777" w:rsidR="00FF793A" w:rsidRPr="00FF793A" w:rsidRDefault="00FF793A" w:rsidP="00FF793A">
      <w:pPr>
        <w:ind w:firstLine="720"/>
        <w:jc w:val="both"/>
        <w:rPr>
          <w:rFonts w:ascii="Arial" w:hAnsi="Arial" w:cs="Arial"/>
          <w:lang w:val="x-none"/>
        </w:rPr>
      </w:pPr>
    </w:p>
    <w:p w14:paraId="0E6204E7" w14:textId="77777777" w:rsidR="00FF793A" w:rsidRPr="00FF793A" w:rsidRDefault="00FF793A" w:rsidP="00FF793A">
      <w:pPr>
        <w:jc w:val="both"/>
        <w:rPr>
          <w:rFonts w:ascii="Arial" w:hAnsi="Arial" w:cs="Arial"/>
          <w:lang w:val="x-none"/>
        </w:rPr>
      </w:pPr>
      <w:r w:rsidRPr="00FF793A">
        <w:rPr>
          <w:rFonts w:ascii="Arial" w:hAnsi="Arial" w:cs="Arial"/>
          <w:lang w:val="x-none"/>
        </w:rPr>
        <w:tab/>
      </w:r>
      <w:r w:rsidRPr="00FF793A">
        <w:rPr>
          <w:rFonts w:ascii="Arial" w:hAnsi="Arial" w:cs="Arial"/>
          <w:lang w:val="x-none"/>
        </w:rPr>
        <w:tab/>
        <w:t>5/ Засгийн газраас тогтоосон онцгой журмыг хэрэгжүүлэхэд саад учруулсан улс төр, олон нийтийн байгууллагын үйл ажиллагааг тухайн үйлдвэрийн газар, байгууллага дээр түр зогсоож,  хяналт тогтоох;</w:t>
      </w:r>
    </w:p>
    <w:p w14:paraId="6162BF06" w14:textId="77777777" w:rsidR="00FF793A" w:rsidRPr="00FF793A" w:rsidRDefault="00FF793A" w:rsidP="00FF793A">
      <w:pPr>
        <w:jc w:val="both"/>
        <w:rPr>
          <w:rFonts w:ascii="Arial" w:hAnsi="Arial" w:cs="Arial"/>
          <w:lang w:val="x-none"/>
        </w:rPr>
      </w:pPr>
    </w:p>
    <w:p w14:paraId="2447305C" w14:textId="77777777" w:rsidR="00FF793A" w:rsidRPr="00FF793A" w:rsidRDefault="00FF793A" w:rsidP="00FF793A">
      <w:pPr>
        <w:jc w:val="both"/>
        <w:rPr>
          <w:rFonts w:ascii="Arial" w:hAnsi="Arial" w:cs="Arial"/>
          <w:lang w:val="x-none"/>
        </w:rPr>
      </w:pPr>
      <w:r w:rsidRPr="00FF793A">
        <w:rPr>
          <w:rFonts w:ascii="Arial" w:hAnsi="Arial" w:cs="Arial"/>
          <w:lang w:val="x-none"/>
        </w:rPr>
        <w:tab/>
      </w:r>
      <w:r w:rsidRPr="00FF793A">
        <w:rPr>
          <w:rFonts w:ascii="Arial" w:hAnsi="Arial" w:cs="Arial"/>
          <w:lang w:val="x-none"/>
        </w:rPr>
        <w:tab/>
        <w:t>6/ тухайн үйлдвэрийн газар,  байгууллагад хөдөлмөр, үйлдвэрлэл, технологийн сахилгыг чанд сахин биелүүлэхэд чиглэсэн хөдөлмөрийн сахилгын тухайлсан дүрэм, үйлдвэрлэлийн аюул осолгүй ажиллагааны болон олон нийтийн хэв журам сахиулах тусгай журам тогтоож, тэдгээрийг зөрчигчдөд харьяалал харгалзахгүйгээр зохих хариуцлага хүлээлгэх;</w:t>
      </w:r>
    </w:p>
    <w:p w14:paraId="5A16F178" w14:textId="77777777" w:rsidR="00FF793A" w:rsidRPr="00FF793A" w:rsidRDefault="00FF793A" w:rsidP="00FF793A">
      <w:pPr>
        <w:jc w:val="both"/>
        <w:rPr>
          <w:rFonts w:ascii="Arial" w:hAnsi="Arial" w:cs="Arial"/>
          <w:lang w:val="x-none"/>
        </w:rPr>
      </w:pPr>
    </w:p>
    <w:p w14:paraId="3D3A5D57" w14:textId="77777777" w:rsidR="00FF793A" w:rsidRPr="00FF793A" w:rsidRDefault="00FF793A" w:rsidP="00FF793A">
      <w:pPr>
        <w:jc w:val="both"/>
        <w:rPr>
          <w:rFonts w:ascii="Arial" w:hAnsi="Arial" w:cs="Arial"/>
          <w:lang w:val="x-none"/>
        </w:rPr>
      </w:pPr>
      <w:r w:rsidRPr="00FF793A">
        <w:rPr>
          <w:rFonts w:ascii="Arial" w:hAnsi="Arial" w:cs="Arial"/>
          <w:lang w:val="x-none"/>
        </w:rPr>
        <w:tab/>
      </w:r>
      <w:r w:rsidRPr="00FF793A">
        <w:rPr>
          <w:rFonts w:ascii="Arial" w:hAnsi="Arial" w:cs="Arial"/>
          <w:lang w:val="x-none"/>
        </w:rPr>
        <w:tab/>
        <w:t>7/ онцгой дэглэмтэй үйлдвэрийн газар,  байгууллагын хэвийн ажиллагаа алдагдахад хүрвэл хүн хүч, тээврийн хэрэгслийн дайчилгаа явуулах;</w:t>
      </w:r>
    </w:p>
    <w:p w14:paraId="031B96CB" w14:textId="77777777" w:rsidR="00FF793A" w:rsidRPr="00FF793A" w:rsidRDefault="00FF793A" w:rsidP="00FF793A">
      <w:pPr>
        <w:jc w:val="both"/>
        <w:rPr>
          <w:rFonts w:ascii="Arial" w:hAnsi="Arial" w:cs="Arial"/>
          <w:lang w:val="x-none"/>
        </w:rPr>
      </w:pPr>
    </w:p>
    <w:p w14:paraId="5474A876" w14:textId="77777777" w:rsidR="00FF793A" w:rsidRPr="00FF793A" w:rsidRDefault="00FF793A" w:rsidP="00FF793A">
      <w:pPr>
        <w:jc w:val="both"/>
        <w:rPr>
          <w:rFonts w:ascii="Arial" w:hAnsi="Arial" w:cs="Arial"/>
          <w:lang w:val="x-none"/>
        </w:rPr>
      </w:pPr>
      <w:r w:rsidRPr="00FF793A">
        <w:rPr>
          <w:rFonts w:ascii="Arial" w:hAnsi="Arial" w:cs="Arial"/>
          <w:lang w:val="x-none"/>
        </w:rPr>
        <w:lastRenderedPageBreak/>
        <w:tab/>
      </w:r>
      <w:r w:rsidRPr="00FF793A">
        <w:rPr>
          <w:rFonts w:ascii="Arial" w:hAnsi="Arial" w:cs="Arial"/>
          <w:lang w:val="x-none"/>
        </w:rPr>
        <w:tab/>
        <w:t>8/ онцгой дэглэмтэй үйлдвэрийн газар, байгууллагаас бусадтай байгуулсан гэрээний болзлыг зайлшгүй шаардлагатай тохиолдолд захиалагч /бэлтгэн нийлүүлэгч/-ийн хууль ёсны ашиг сонирхлыг хохироохгүйгээр өөрчлөх буюу гэрээг цуцлуулах;</w:t>
      </w:r>
    </w:p>
    <w:p w14:paraId="1A6F91FC" w14:textId="77777777" w:rsidR="00FF793A" w:rsidRPr="00FF793A" w:rsidRDefault="00FF793A" w:rsidP="00FF793A">
      <w:pPr>
        <w:jc w:val="both"/>
        <w:rPr>
          <w:rFonts w:ascii="Arial" w:hAnsi="Arial" w:cs="Arial"/>
          <w:lang w:val="x-none"/>
        </w:rPr>
      </w:pPr>
    </w:p>
    <w:p w14:paraId="4540363B" w14:textId="77777777" w:rsidR="00FF793A" w:rsidRPr="00FF793A" w:rsidRDefault="00FF793A" w:rsidP="00FF793A">
      <w:pPr>
        <w:jc w:val="both"/>
        <w:rPr>
          <w:rFonts w:ascii="Arial" w:hAnsi="Arial" w:cs="Arial"/>
          <w:lang w:val="x-none"/>
        </w:rPr>
      </w:pPr>
      <w:r w:rsidRPr="00FF793A">
        <w:rPr>
          <w:rFonts w:ascii="Arial" w:hAnsi="Arial" w:cs="Arial"/>
          <w:lang w:val="x-none"/>
        </w:rPr>
        <w:tab/>
      </w:r>
      <w:r w:rsidRPr="00FF793A">
        <w:rPr>
          <w:rFonts w:ascii="Arial" w:hAnsi="Arial" w:cs="Arial"/>
          <w:lang w:val="x-none"/>
        </w:rPr>
        <w:tab/>
        <w:t>9/ улсын захиалга, даалгаврыг биелүүлээгүй тохиолдолд тухайн үйлдвэрийн газар, байгууллага, түүний эрх баригчдад хүлээлгэх эдийн засгийн болон захиргааны хариуцлагын арга хэмжээ тогтоож хэрэглэх;</w:t>
      </w:r>
    </w:p>
    <w:p w14:paraId="4B6D4C6D" w14:textId="77777777" w:rsidR="00FF793A" w:rsidRPr="00FF793A" w:rsidRDefault="00FF793A" w:rsidP="00FF793A">
      <w:pPr>
        <w:jc w:val="both"/>
        <w:rPr>
          <w:rFonts w:ascii="Arial" w:hAnsi="Arial" w:cs="Arial"/>
          <w:lang w:val="x-none"/>
        </w:rPr>
      </w:pPr>
    </w:p>
    <w:p w14:paraId="3B19C704" w14:textId="77777777" w:rsidR="00FF793A" w:rsidRPr="00FF793A" w:rsidRDefault="00FF793A" w:rsidP="00FF793A">
      <w:pPr>
        <w:jc w:val="both"/>
        <w:rPr>
          <w:rFonts w:ascii="Arial" w:hAnsi="Arial" w:cs="Arial"/>
          <w:lang w:val="x-none"/>
        </w:rPr>
      </w:pPr>
      <w:r w:rsidRPr="00FF793A">
        <w:rPr>
          <w:rFonts w:ascii="Arial" w:hAnsi="Arial" w:cs="Arial"/>
          <w:lang w:val="x-none"/>
        </w:rPr>
        <w:tab/>
      </w:r>
      <w:r w:rsidRPr="00FF793A">
        <w:rPr>
          <w:rFonts w:ascii="Arial" w:hAnsi="Arial" w:cs="Arial"/>
          <w:lang w:val="x-none"/>
        </w:rPr>
        <w:tab/>
        <w:t xml:space="preserve">10/ хүн амын хүнсний болон өдөр тутмын хэрэглээний ховор олдоцтой барааг хуваариалах, тээвэрлэх, худалдан борлуулах, хил нэвтрүүлэх тусгай журам тогтоож, тэдгээр барааг дамлан худалдах, шунахай зорилгоор их хэмжээтэй нөөцлөх зэргээр дотоод зах зээлд барааны хомсдлыг зориуд бий болгохтой тэмцэхэд чиглэгдсэн захиргааны урьдчилан сэргийлэх, таслан зогсоох болон хариуцлагын арга хэмжээ тогтоон хэрэглэх. </w:t>
      </w:r>
    </w:p>
    <w:p w14:paraId="66F4C0FD" w14:textId="77777777" w:rsidR="00FF793A" w:rsidRPr="00FF793A" w:rsidRDefault="00FF793A" w:rsidP="00FF793A">
      <w:pPr>
        <w:jc w:val="both"/>
        <w:rPr>
          <w:rFonts w:ascii="Arial" w:hAnsi="Arial" w:cs="Arial"/>
          <w:lang w:val="x-none"/>
        </w:rPr>
      </w:pPr>
    </w:p>
    <w:p w14:paraId="569C9043" w14:textId="4F2FB054" w:rsidR="00FF793A" w:rsidRPr="00FF793A" w:rsidRDefault="00FF793A" w:rsidP="00FF793A">
      <w:pPr>
        <w:jc w:val="both"/>
        <w:rPr>
          <w:rFonts w:ascii="Arial" w:hAnsi="Arial" w:cs="Arial"/>
          <w:lang w:val="x-none"/>
        </w:rPr>
      </w:pPr>
      <w:r w:rsidRPr="00FF793A">
        <w:rPr>
          <w:rFonts w:ascii="Arial" w:hAnsi="Arial" w:cs="Arial"/>
          <w:lang w:val="x-none"/>
        </w:rPr>
        <w:tab/>
        <w:t xml:space="preserve">3. Үйлдвэрийн газар, байгууллагад тогтоосон онцгой дэглэм, түүний хэрэгжилтийн явцыг сар бүр Улсын Бага Хурал, олон түмэнд мэдээлж байх, тухайн үйлдвэрийн газар,  байгууллагад онцгой дэглэм тогтоосон нөхцөл байдал арилаагүй бол хугацааг нь  сунгах  тухай саналаа уул хугацаа дуусахаас 10 хоногийн өмнө </w:t>
      </w:r>
      <w:r w:rsidR="0063568A">
        <w:rPr>
          <w:rFonts w:ascii="Arial" w:hAnsi="Arial" w:cs="Arial"/>
          <w:lang w:val="mn-MN"/>
        </w:rPr>
        <w:t>БНМАУ-ын</w:t>
      </w:r>
      <w:r w:rsidR="0063568A" w:rsidRPr="00FF793A">
        <w:rPr>
          <w:rFonts w:ascii="Arial" w:hAnsi="Arial" w:cs="Arial"/>
        </w:rPr>
        <w:t xml:space="preserve"> </w:t>
      </w:r>
      <w:r w:rsidRPr="00FF793A">
        <w:rPr>
          <w:rFonts w:ascii="Arial" w:hAnsi="Arial" w:cs="Arial"/>
          <w:lang w:val="x-none"/>
        </w:rPr>
        <w:t xml:space="preserve">Бага Хуралд оруулж байхыг  </w:t>
      </w:r>
      <w:r w:rsidR="0063568A">
        <w:rPr>
          <w:rFonts w:ascii="Arial" w:hAnsi="Arial" w:cs="Arial"/>
          <w:lang w:val="mn-MN"/>
        </w:rPr>
        <w:t>БНМАУ-ын</w:t>
      </w:r>
      <w:r w:rsidR="0063568A" w:rsidRPr="00FF793A">
        <w:rPr>
          <w:rFonts w:ascii="Arial" w:hAnsi="Arial" w:cs="Arial"/>
        </w:rPr>
        <w:t xml:space="preserve"> </w:t>
      </w:r>
      <w:r w:rsidRPr="00FF793A">
        <w:rPr>
          <w:rFonts w:ascii="Arial" w:hAnsi="Arial" w:cs="Arial"/>
          <w:lang w:val="x-none"/>
        </w:rPr>
        <w:t xml:space="preserve">Засгийн газарт даалгасугай. </w:t>
      </w:r>
      <w:r w:rsidR="0063568A">
        <w:rPr>
          <w:rFonts w:ascii="Arial" w:hAnsi="Arial" w:cs="Arial"/>
          <w:lang w:val="mn-MN"/>
        </w:rPr>
        <w:t>БНМАУ-ын</w:t>
      </w:r>
      <w:r w:rsidR="0063568A" w:rsidRPr="00FF793A">
        <w:rPr>
          <w:rFonts w:ascii="Arial" w:hAnsi="Arial" w:cs="Arial"/>
        </w:rPr>
        <w:t xml:space="preserve"> </w:t>
      </w:r>
      <w:r w:rsidRPr="00FF793A">
        <w:rPr>
          <w:rFonts w:ascii="Arial" w:hAnsi="Arial" w:cs="Arial"/>
          <w:lang w:val="x-none"/>
        </w:rPr>
        <w:t xml:space="preserve">Бага Хурал зайлшгүй шаардлагатай гэж үзвэл онцгой дэглэмийг нэг удаа 6 сар хүртэл хугацаагаар сунгаж болно. </w:t>
      </w:r>
    </w:p>
    <w:p w14:paraId="4F5738D3" w14:textId="12E4B871" w:rsidR="00FF793A" w:rsidRPr="00A06F54" w:rsidRDefault="002904D5" w:rsidP="00FF793A">
      <w:pPr>
        <w:jc w:val="both"/>
        <w:rPr>
          <w:rFonts w:ascii="Arial" w:hAnsi="Arial" w:cs="Arial"/>
          <w:i/>
          <w:iCs/>
          <w:sz w:val="20"/>
          <w:lang w:val="x-none"/>
        </w:rPr>
      </w:pPr>
      <w:hyperlink r:id="rId6" w:history="1">
        <w:r w:rsidR="00FF793A" w:rsidRPr="002904D5">
          <w:rPr>
            <w:rStyle w:val="Hyperlink"/>
            <w:rFonts w:ascii="Arial" w:hAnsi="Arial" w:cs="Arial"/>
            <w:i/>
            <w:iCs/>
            <w:sz w:val="20"/>
            <w:lang w:val="x-none"/>
          </w:rPr>
          <w:t>/Энэ зүйлийг 1991 оны 10 дугаар сарын 14-ний өдрийн хуулиар өөрчлөн найруулсан/</w:t>
        </w:r>
      </w:hyperlink>
    </w:p>
    <w:p w14:paraId="602BD25D" w14:textId="77777777" w:rsidR="00FF793A" w:rsidRPr="00FF793A" w:rsidRDefault="00FF793A" w:rsidP="00FF793A">
      <w:pPr>
        <w:jc w:val="both"/>
        <w:rPr>
          <w:rFonts w:ascii="Arial" w:hAnsi="Arial" w:cs="Arial"/>
          <w:lang w:val="x-none"/>
        </w:rPr>
      </w:pPr>
    </w:p>
    <w:p w14:paraId="0C322037" w14:textId="6E13D54D" w:rsidR="00FF793A" w:rsidRPr="00FF793A" w:rsidRDefault="00FF793A" w:rsidP="00FF793A">
      <w:pPr>
        <w:jc w:val="both"/>
        <w:rPr>
          <w:rFonts w:ascii="Arial" w:hAnsi="Arial" w:cs="Arial"/>
          <w:lang w:val="x-none"/>
        </w:rPr>
      </w:pPr>
      <w:r w:rsidRPr="00FF793A">
        <w:rPr>
          <w:rFonts w:ascii="Arial" w:hAnsi="Arial" w:cs="Arial"/>
          <w:lang w:val="x-none"/>
        </w:rPr>
        <w:tab/>
        <w:t xml:space="preserve">Энэ зүйлийн нэг дэх хэсэгт заасан шалтгаанаар хугацаа сунгах шаардлага Улсын Бага Хурлын чуулганы чөлөө цагт гарвал </w:t>
      </w:r>
      <w:r w:rsidR="0063568A">
        <w:rPr>
          <w:rFonts w:ascii="Arial" w:hAnsi="Arial" w:cs="Arial"/>
          <w:lang w:val="mn-MN"/>
        </w:rPr>
        <w:t>БНМАУ-ын</w:t>
      </w:r>
      <w:r w:rsidR="0063568A" w:rsidRPr="00FF793A">
        <w:rPr>
          <w:rFonts w:ascii="Arial" w:hAnsi="Arial" w:cs="Arial"/>
        </w:rPr>
        <w:t xml:space="preserve"> </w:t>
      </w:r>
      <w:r w:rsidRPr="00FF793A">
        <w:rPr>
          <w:rFonts w:ascii="Arial" w:hAnsi="Arial" w:cs="Arial"/>
          <w:lang w:val="x-none"/>
        </w:rPr>
        <w:t xml:space="preserve">Засгийн газар нь саналаа Улсын Бага Хурлын зохих байнгын хороотой зөвшилцсөний үндсэн дээр дараа чуулганд оруулж батлуулахаар онцгой дэглэмийг 6 сар хүртэл хугацаагаар сунгаж болно. </w:t>
      </w:r>
    </w:p>
    <w:p w14:paraId="7A0A9D11" w14:textId="12FA82D8" w:rsidR="00FF793A" w:rsidRPr="00A06F54" w:rsidRDefault="002904D5" w:rsidP="00FF793A">
      <w:pPr>
        <w:jc w:val="both"/>
        <w:rPr>
          <w:rFonts w:ascii="Arial" w:hAnsi="Arial" w:cs="Arial"/>
          <w:i/>
          <w:iCs/>
          <w:sz w:val="20"/>
          <w:lang w:val="x-none"/>
        </w:rPr>
      </w:pPr>
      <w:hyperlink r:id="rId7" w:history="1">
        <w:r w:rsidR="00FF793A" w:rsidRPr="002904D5">
          <w:rPr>
            <w:rStyle w:val="Hyperlink"/>
            <w:rFonts w:ascii="Arial" w:hAnsi="Arial" w:cs="Arial"/>
            <w:sz w:val="20"/>
            <w:lang w:val="x-none"/>
          </w:rPr>
          <w:t>/</w:t>
        </w:r>
        <w:r w:rsidR="00FF793A" w:rsidRPr="002904D5">
          <w:rPr>
            <w:rStyle w:val="Hyperlink"/>
            <w:rFonts w:ascii="Arial" w:hAnsi="Arial" w:cs="Arial"/>
            <w:i/>
            <w:iCs/>
            <w:sz w:val="20"/>
            <w:lang w:val="x-none"/>
          </w:rPr>
          <w:t>Энэ хэсгийг 1991 оны 10 дугаар сарын 14-ний өдрийн хуулиар нэмсэн/</w:t>
        </w:r>
      </w:hyperlink>
      <w:r w:rsidR="00FF793A" w:rsidRPr="00A06F54">
        <w:rPr>
          <w:rFonts w:ascii="Arial" w:hAnsi="Arial" w:cs="Arial"/>
          <w:i/>
          <w:iCs/>
          <w:sz w:val="20"/>
          <w:lang w:val="x-none"/>
        </w:rPr>
        <w:t xml:space="preserve"> </w:t>
      </w:r>
    </w:p>
    <w:p w14:paraId="04389322" w14:textId="77777777" w:rsidR="00FF793A" w:rsidRPr="00FF793A" w:rsidRDefault="00FF793A" w:rsidP="00FF793A">
      <w:pPr>
        <w:jc w:val="both"/>
        <w:rPr>
          <w:rFonts w:ascii="Arial" w:hAnsi="Arial" w:cs="Arial"/>
          <w:lang w:val="x-none"/>
        </w:rPr>
      </w:pPr>
    </w:p>
    <w:p w14:paraId="09713FDE" w14:textId="13A63699" w:rsidR="00FF793A" w:rsidRPr="00FF793A" w:rsidRDefault="00FF793A" w:rsidP="00FF793A">
      <w:pPr>
        <w:jc w:val="both"/>
        <w:rPr>
          <w:rFonts w:ascii="Arial" w:hAnsi="Arial" w:cs="Arial"/>
          <w:lang w:val="x-none"/>
        </w:rPr>
      </w:pPr>
      <w:r w:rsidRPr="00FF793A">
        <w:rPr>
          <w:rFonts w:ascii="Arial" w:hAnsi="Arial" w:cs="Arial"/>
          <w:lang w:val="x-none"/>
        </w:rPr>
        <w:tab/>
        <w:t xml:space="preserve">Онцгой дэглэмийн хугацааг энэ хуульд заасан журмаар сунгаагүй буюу түүнийг дуусгавар болгохоос өмнө </w:t>
      </w:r>
      <w:r w:rsidR="0063568A">
        <w:rPr>
          <w:rFonts w:ascii="Arial" w:hAnsi="Arial" w:cs="Arial"/>
          <w:lang w:val="mn-MN"/>
        </w:rPr>
        <w:t>БНМАУ-ын</w:t>
      </w:r>
      <w:r w:rsidR="0063568A" w:rsidRPr="00FF793A">
        <w:rPr>
          <w:rFonts w:ascii="Arial" w:hAnsi="Arial" w:cs="Arial"/>
        </w:rPr>
        <w:t xml:space="preserve"> </w:t>
      </w:r>
      <w:r w:rsidRPr="00FF793A">
        <w:rPr>
          <w:rFonts w:ascii="Arial" w:hAnsi="Arial" w:cs="Arial"/>
          <w:lang w:val="x-none"/>
        </w:rPr>
        <w:t xml:space="preserve">Засгийн газрын шийдвэрээр цуцалсан бол онцгой дэглэмийн хугацааг дуусгавар болсонд тооцно. </w:t>
      </w:r>
    </w:p>
    <w:p w14:paraId="58ABEA2F" w14:textId="1D6404C6" w:rsidR="00FF793A" w:rsidRPr="00A06F54" w:rsidRDefault="002904D5" w:rsidP="00FF793A">
      <w:pPr>
        <w:jc w:val="both"/>
        <w:rPr>
          <w:rFonts w:ascii="Arial" w:hAnsi="Arial" w:cs="Arial"/>
          <w:i/>
          <w:iCs/>
          <w:sz w:val="20"/>
          <w:lang w:val="x-none"/>
        </w:rPr>
      </w:pPr>
      <w:hyperlink r:id="rId8" w:history="1">
        <w:r w:rsidR="00FF793A" w:rsidRPr="002904D5">
          <w:rPr>
            <w:rStyle w:val="Hyperlink"/>
            <w:rFonts w:ascii="Arial" w:hAnsi="Arial" w:cs="Arial"/>
            <w:sz w:val="20"/>
            <w:lang w:val="x-none"/>
          </w:rPr>
          <w:t>/</w:t>
        </w:r>
        <w:r w:rsidR="00FF793A" w:rsidRPr="002904D5">
          <w:rPr>
            <w:rStyle w:val="Hyperlink"/>
            <w:rFonts w:ascii="Arial" w:hAnsi="Arial" w:cs="Arial"/>
            <w:i/>
            <w:iCs/>
            <w:sz w:val="20"/>
            <w:lang w:val="x-none"/>
          </w:rPr>
          <w:t>Энэ хэсгийг 1991 оны 10 дугаар сарын 14-ний өдрийн хуулиар нэмсэн/</w:t>
        </w:r>
      </w:hyperlink>
      <w:r w:rsidR="00FF793A" w:rsidRPr="00A06F54">
        <w:rPr>
          <w:rFonts w:ascii="Arial" w:hAnsi="Arial" w:cs="Arial"/>
          <w:i/>
          <w:iCs/>
          <w:sz w:val="20"/>
          <w:lang w:val="x-none"/>
        </w:rPr>
        <w:t xml:space="preserve"> </w:t>
      </w:r>
    </w:p>
    <w:p w14:paraId="5643F24D" w14:textId="77777777" w:rsidR="00FF793A" w:rsidRPr="00FF793A" w:rsidRDefault="00FF793A" w:rsidP="00FF793A">
      <w:pPr>
        <w:jc w:val="both"/>
        <w:rPr>
          <w:rFonts w:ascii="Arial" w:hAnsi="Arial" w:cs="Arial"/>
          <w:lang w:val="x-none"/>
        </w:rPr>
      </w:pPr>
    </w:p>
    <w:p w14:paraId="07B35D07" w14:textId="3092399C" w:rsidR="00FF793A" w:rsidRPr="00FF793A" w:rsidRDefault="00FF793A" w:rsidP="00FF793A">
      <w:pPr>
        <w:jc w:val="both"/>
        <w:rPr>
          <w:rFonts w:ascii="Arial" w:hAnsi="Arial" w:cs="Arial"/>
          <w:lang w:val="x-none"/>
        </w:rPr>
      </w:pPr>
      <w:r w:rsidRPr="00FF793A">
        <w:rPr>
          <w:rFonts w:ascii="Arial" w:hAnsi="Arial" w:cs="Arial"/>
          <w:lang w:val="x-none"/>
        </w:rPr>
        <w:tab/>
        <w:t xml:space="preserve">Онцгой дэглэм дуусгавар болсноос хойш 30 хоногоос доошгүй хугацаа өнгөрсний дараа тухайн үйлдвэрийн газар, байгууллагад дахин онцгой дэглэм тогтоох зайлшгүй шаардлага гарвал </w:t>
      </w:r>
      <w:r w:rsidR="0063568A">
        <w:rPr>
          <w:rFonts w:ascii="Arial" w:hAnsi="Arial" w:cs="Arial"/>
          <w:lang w:val="mn-MN"/>
        </w:rPr>
        <w:t>БНМАУ-ын</w:t>
      </w:r>
      <w:r w:rsidR="0063568A" w:rsidRPr="00FF793A">
        <w:rPr>
          <w:rFonts w:ascii="Arial" w:hAnsi="Arial" w:cs="Arial"/>
        </w:rPr>
        <w:t xml:space="preserve"> </w:t>
      </w:r>
      <w:r w:rsidRPr="00FF793A">
        <w:rPr>
          <w:rFonts w:ascii="Arial" w:hAnsi="Arial" w:cs="Arial"/>
          <w:lang w:val="x-none"/>
        </w:rPr>
        <w:t xml:space="preserve">Засгийн газар энэ хуулийн 1 дүгээр зүйлд заасан журмаар шийдвэрлэнэ. </w:t>
      </w:r>
    </w:p>
    <w:p w14:paraId="07047BFC" w14:textId="77777777" w:rsidR="002904D5" w:rsidRPr="00A06F54" w:rsidRDefault="002904D5" w:rsidP="002904D5">
      <w:pPr>
        <w:jc w:val="both"/>
        <w:rPr>
          <w:rFonts w:ascii="Arial" w:hAnsi="Arial" w:cs="Arial"/>
          <w:i/>
          <w:iCs/>
          <w:sz w:val="20"/>
          <w:lang w:val="x-none"/>
        </w:rPr>
      </w:pPr>
      <w:hyperlink r:id="rId9" w:history="1">
        <w:r w:rsidRPr="002904D5">
          <w:rPr>
            <w:rStyle w:val="Hyperlink"/>
            <w:rFonts w:ascii="Arial" w:hAnsi="Arial" w:cs="Arial"/>
            <w:sz w:val="20"/>
            <w:lang w:val="x-none"/>
          </w:rPr>
          <w:t>/</w:t>
        </w:r>
        <w:r w:rsidRPr="002904D5">
          <w:rPr>
            <w:rStyle w:val="Hyperlink"/>
            <w:rFonts w:ascii="Arial" w:hAnsi="Arial" w:cs="Arial"/>
            <w:i/>
            <w:iCs/>
            <w:sz w:val="20"/>
            <w:lang w:val="x-none"/>
          </w:rPr>
          <w:t>Энэ хэсгийг 1991 оны 10 дугаар сарын 14-ний өдрийн хуулиар нэмсэн/</w:t>
        </w:r>
      </w:hyperlink>
      <w:r w:rsidRPr="00A06F54">
        <w:rPr>
          <w:rFonts w:ascii="Arial" w:hAnsi="Arial" w:cs="Arial"/>
          <w:i/>
          <w:iCs/>
          <w:sz w:val="20"/>
          <w:lang w:val="x-none"/>
        </w:rPr>
        <w:t xml:space="preserve"> </w:t>
      </w:r>
    </w:p>
    <w:p w14:paraId="52152CFD" w14:textId="77777777" w:rsidR="00FF793A" w:rsidRPr="00FF793A" w:rsidRDefault="00FF793A" w:rsidP="00FF793A">
      <w:pPr>
        <w:jc w:val="both"/>
        <w:rPr>
          <w:rFonts w:ascii="Arial" w:hAnsi="Arial" w:cs="Arial"/>
          <w:lang w:val="x-none"/>
        </w:rPr>
      </w:pPr>
    </w:p>
    <w:p w14:paraId="116BD9D4" w14:textId="77777777" w:rsidR="00FF793A" w:rsidRPr="00FF793A" w:rsidRDefault="00FF793A" w:rsidP="00FF793A">
      <w:pPr>
        <w:jc w:val="both"/>
        <w:rPr>
          <w:rFonts w:ascii="Arial" w:hAnsi="Arial" w:cs="Arial"/>
          <w:lang w:val="x-none"/>
        </w:rPr>
      </w:pPr>
      <w:r w:rsidRPr="00FF793A">
        <w:rPr>
          <w:rFonts w:ascii="Arial" w:hAnsi="Arial" w:cs="Arial"/>
          <w:lang w:val="x-none"/>
        </w:rPr>
        <w:tab/>
        <w:t xml:space="preserve">4. Энэ хуулийг Монгол Улсын Ерөнхийлөгч батламжилсан өдрөөс эхлэн дагаж мөрдсүгэй. </w:t>
      </w:r>
    </w:p>
    <w:p w14:paraId="71904D6A" w14:textId="77777777" w:rsidR="00FF793A" w:rsidRPr="00FF793A" w:rsidRDefault="00FF793A" w:rsidP="00FF793A">
      <w:pPr>
        <w:jc w:val="both"/>
        <w:rPr>
          <w:rFonts w:ascii="Arial" w:hAnsi="Arial" w:cs="Arial"/>
          <w:lang w:val="x-none"/>
        </w:rPr>
      </w:pPr>
    </w:p>
    <w:p w14:paraId="47F6CC93" w14:textId="77777777" w:rsidR="00FF793A" w:rsidRPr="00FF793A" w:rsidRDefault="00FF793A" w:rsidP="00FF793A">
      <w:pPr>
        <w:jc w:val="both"/>
        <w:rPr>
          <w:rFonts w:ascii="Arial" w:hAnsi="Arial" w:cs="Arial"/>
          <w:lang w:val="x-none"/>
        </w:rPr>
      </w:pPr>
    </w:p>
    <w:p w14:paraId="621300FC" w14:textId="77777777" w:rsidR="00FF793A" w:rsidRPr="00FF793A" w:rsidRDefault="00FF793A" w:rsidP="00FF793A">
      <w:pPr>
        <w:jc w:val="both"/>
        <w:rPr>
          <w:rFonts w:ascii="Arial" w:hAnsi="Arial" w:cs="Arial"/>
          <w:b/>
          <w:bCs/>
          <w:lang w:val="x-none"/>
        </w:rPr>
      </w:pPr>
      <w:r w:rsidRPr="00FF793A">
        <w:rPr>
          <w:rFonts w:ascii="Arial" w:hAnsi="Arial" w:cs="Arial"/>
          <w:b/>
          <w:bCs/>
          <w:lang w:val="x-none"/>
        </w:rPr>
        <w:tab/>
        <w:t>БНМАУ-ЫН БАГА ХУРЛЫН</w:t>
      </w:r>
    </w:p>
    <w:p w14:paraId="0E19BEBB" w14:textId="77777777" w:rsidR="00FF793A" w:rsidRPr="00FF793A" w:rsidRDefault="00FF793A" w:rsidP="00FF793A">
      <w:pPr>
        <w:jc w:val="both"/>
        <w:rPr>
          <w:rFonts w:ascii="Arial" w:hAnsi="Arial" w:cs="Arial"/>
          <w:b/>
          <w:bCs/>
          <w:lang w:val="x-none"/>
        </w:rPr>
      </w:pPr>
      <w:r w:rsidRPr="00FF793A">
        <w:rPr>
          <w:rFonts w:ascii="Arial" w:hAnsi="Arial" w:cs="Arial"/>
          <w:b/>
          <w:bCs/>
          <w:lang w:val="x-none"/>
        </w:rPr>
        <w:tab/>
        <w:t>ДАРГА</w:t>
      </w:r>
      <w:r w:rsidRPr="00FF793A">
        <w:rPr>
          <w:rFonts w:ascii="Arial" w:hAnsi="Arial" w:cs="Arial"/>
          <w:b/>
          <w:bCs/>
          <w:lang w:val="x-none"/>
        </w:rPr>
        <w:tab/>
      </w:r>
      <w:r w:rsidRPr="00FF793A">
        <w:rPr>
          <w:rFonts w:ascii="Arial" w:hAnsi="Arial" w:cs="Arial"/>
          <w:b/>
          <w:bCs/>
          <w:lang w:val="x-none"/>
        </w:rPr>
        <w:tab/>
      </w:r>
      <w:r w:rsidRPr="00FF793A">
        <w:rPr>
          <w:rFonts w:ascii="Arial" w:hAnsi="Arial" w:cs="Arial"/>
          <w:b/>
          <w:bCs/>
          <w:lang w:val="x-none"/>
        </w:rPr>
        <w:tab/>
      </w:r>
      <w:r w:rsidRPr="00FF793A">
        <w:rPr>
          <w:rFonts w:ascii="Arial" w:hAnsi="Arial" w:cs="Arial"/>
          <w:b/>
          <w:bCs/>
          <w:lang w:val="x-none"/>
        </w:rPr>
        <w:tab/>
      </w:r>
      <w:r w:rsidRPr="00FF793A">
        <w:rPr>
          <w:rFonts w:ascii="Arial" w:hAnsi="Arial" w:cs="Arial"/>
          <w:b/>
          <w:bCs/>
          <w:lang w:val="x-none"/>
        </w:rPr>
        <w:tab/>
      </w:r>
      <w:r w:rsidRPr="00FF793A">
        <w:rPr>
          <w:rFonts w:ascii="Arial" w:hAnsi="Arial" w:cs="Arial"/>
          <w:b/>
          <w:bCs/>
          <w:lang w:val="x-none"/>
        </w:rPr>
        <w:tab/>
      </w:r>
      <w:r w:rsidRPr="00FF793A">
        <w:rPr>
          <w:rFonts w:ascii="Arial" w:hAnsi="Arial" w:cs="Arial"/>
          <w:b/>
          <w:bCs/>
          <w:lang w:val="x-none"/>
        </w:rPr>
        <w:tab/>
        <w:t>Р. ГОНЧИГДОРЖ</w:t>
      </w:r>
    </w:p>
    <w:p w14:paraId="0CB6D717" w14:textId="77777777" w:rsidR="00FF793A" w:rsidRPr="00FF793A" w:rsidRDefault="00FF793A" w:rsidP="00FF793A">
      <w:pPr>
        <w:jc w:val="both"/>
        <w:rPr>
          <w:rFonts w:ascii="Arial" w:hAnsi="Arial" w:cs="Arial"/>
          <w:b/>
          <w:bCs/>
          <w:lang w:val="x-none"/>
        </w:rPr>
      </w:pPr>
    </w:p>
    <w:p w14:paraId="5D6647F3" w14:textId="77777777" w:rsidR="00FF793A" w:rsidRPr="00FF793A" w:rsidRDefault="00FF793A" w:rsidP="00FF793A">
      <w:pPr>
        <w:jc w:val="both"/>
        <w:rPr>
          <w:rFonts w:ascii="Arial" w:hAnsi="Arial" w:cs="Arial"/>
          <w:b/>
          <w:bCs/>
          <w:lang w:val="x-none"/>
        </w:rPr>
      </w:pPr>
      <w:r w:rsidRPr="00FF793A">
        <w:rPr>
          <w:rFonts w:ascii="Arial" w:hAnsi="Arial" w:cs="Arial"/>
          <w:b/>
          <w:bCs/>
          <w:lang w:val="x-none"/>
        </w:rPr>
        <w:tab/>
        <w:t>БНМАУ-ЫН БАГА ХУРЛЫН</w:t>
      </w:r>
    </w:p>
    <w:p w14:paraId="37E310C4" w14:textId="77777777" w:rsidR="00EA36E4" w:rsidRPr="00FF793A" w:rsidRDefault="00FF793A" w:rsidP="00FF793A">
      <w:pPr>
        <w:jc w:val="both"/>
        <w:rPr>
          <w:rFonts w:ascii="Arial" w:hAnsi="Arial" w:cs="Arial"/>
          <w:b/>
          <w:bCs/>
          <w:lang w:val="x-none"/>
        </w:rPr>
      </w:pPr>
      <w:r w:rsidRPr="00FF793A">
        <w:rPr>
          <w:rFonts w:ascii="Arial" w:hAnsi="Arial" w:cs="Arial"/>
          <w:b/>
          <w:bCs/>
          <w:lang w:val="x-none"/>
        </w:rPr>
        <w:tab/>
        <w:t>НАРИЙН БИЧГИЙН ДАРГА</w:t>
      </w:r>
      <w:r w:rsidRPr="00FF793A">
        <w:rPr>
          <w:rFonts w:ascii="Arial" w:hAnsi="Arial" w:cs="Arial"/>
          <w:b/>
          <w:bCs/>
          <w:lang w:val="x-none"/>
        </w:rPr>
        <w:tab/>
      </w:r>
      <w:r w:rsidRPr="00FF793A">
        <w:rPr>
          <w:rFonts w:ascii="Arial" w:hAnsi="Arial" w:cs="Arial"/>
          <w:b/>
          <w:bCs/>
          <w:lang w:val="x-none"/>
        </w:rPr>
        <w:tab/>
      </w:r>
      <w:r w:rsidRPr="00FF793A">
        <w:rPr>
          <w:rFonts w:ascii="Arial" w:hAnsi="Arial" w:cs="Arial"/>
          <w:b/>
          <w:bCs/>
          <w:lang w:val="x-none"/>
        </w:rPr>
        <w:tab/>
      </w:r>
      <w:r w:rsidRPr="00FF793A">
        <w:rPr>
          <w:rFonts w:ascii="Arial" w:hAnsi="Arial" w:cs="Arial"/>
          <w:b/>
          <w:bCs/>
          <w:lang w:val="x-none"/>
        </w:rPr>
        <w:tab/>
        <w:t>Л. ХАНГАЙ</w:t>
      </w:r>
    </w:p>
    <w:sectPr w:rsidR="00EA36E4" w:rsidRPr="00FF793A">
      <w:footerReference w:type="default" r:id="rId10"/>
      <w:pgSz w:w="12240" w:h="15840"/>
      <w:pgMar w:top="567" w:right="567"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8BBCB" w14:textId="77777777" w:rsidR="00901F3C" w:rsidRDefault="00901F3C">
      <w:r>
        <w:separator/>
      </w:r>
    </w:p>
  </w:endnote>
  <w:endnote w:type="continuationSeparator" w:id="0">
    <w:p w14:paraId="3FDCD303" w14:textId="77777777" w:rsidR="00901F3C" w:rsidRDefault="00901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ewtonMTT">
    <w:altName w:val="Courier New"/>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A8A1F" w14:textId="77777777" w:rsidR="00EA36E4" w:rsidRDefault="00EA36E4">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04D5">
      <w:rPr>
        <w:rStyle w:val="PageNumber"/>
        <w:noProof/>
      </w:rPr>
      <w:t>2</w:t>
    </w:r>
    <w:r>
      <w:rPr>
        <w:rStyle w:val="PageNumber"/>
      </w:rPr>
      <w:fldChar w:fldCharType="end"/>
    </w:r>
  </w:p>
  <w:p w14:paraId="5AF172A5" w14:textId="77777777" w:rsidR="00EA36E4" w:rsidRDefault="00EA3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700BA" w14:textId="77777777" w:rsidR="00901F3C" w:rsidRDefault="00901F3C">
      <w:r>
        <w:separator/>
      </w:r>
    </w:p>
  </w:footnote>
  <w:footnote w:type="continuationSeparator" w:id="0">
    <w:p w14:paraId="77B4DBA5" w14:textId="77777777" w:rsidR="00901F3C" w:rsidRDefault="00901F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93A"/>
    <w:rsid w:val="002904D5"/>
    <w:rsid w:val="003E0CE0"/>
    <w:rsid w:val="0063568A"/>
    <w:rsid w:val="00901F3C"/>
    <w:rsid w:val="00A06F54"/>
    <w:rsid w:val="00EA36E4"/>
    <w:rsid w:val="00FF793A"/>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23BBB2A"/>
  <w15:chartTrackingRefBased/>
  <w15:docId w15:val="{1140EF7E-D123-0A4B-9E82-C45046DFA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MN"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NewtonMTT" w:hAnsi="NewtonMTT"/>
      <w:sz w:val="24"/>
      <w:lang w:val="en-US"/>
    </w:rPr>
  </w:style>
  <w:style w:type="paragraph" w:styleId="Heading1">
    <w:name w:val="heading 1"/>
    <w:basedOn w:val="Normal"/>
    <w:next w:val="Normal"/>
    <w:qFormat/>
    <w:pPr>
      <w:keepNext/>
      <w:jc w:val="center"/>
      <w:outlineLvl w:val="0"/>
    </w:pPr>
    <w:rPr>
      <w:b/>
      <w:lang w:val="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lang w:val="x-none"/>
    </w:rPr>
  </w:style>
  <w:style w:type="paragraph" w:styleId="BodyText">
    <w:name w:val="Body Text"/>
    <w:basedOn w:val="Normal"/>
    <w:pPr>
      <w:jc w:val="both"/>
    </w:pPr>
    <w:rPr>
      <w:lang w:val="x-non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2904D5"/>
    <w:rPr>
      <w:color w:val="0000FF"/>
      <w:u w:val="single"/>
    </w:rPr>
  </w:style>
  <w:style w:type="character" w:styleId="FollowedHyperlink">
    <w:name w:val="FollowedHyperlink"/>
    <w:basedOn w:val="DefaultParagraphFont"/>
    <w:rsid w:val="002904D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Users/khangai/Desktop/111/01.Huuli%20togtoomj,%20busad%20shiidver/Mongol%20Ulsiin%20Khuuli/Nemelt/1991/91-ne-11.doc" TargetMode="External"/><Relationship Id="rId3" Type="http://schemas.openxmlformats.org/officeDocument/2006/relationships/webSettings" Target="webSettings.xml"/><Relationship Id="rId7" Type="http://schemas.openxmlformats.org/officeDocument/2006/relationships/hyperlink" Target="file:///Users/khangai/Desktop/111/01.Huuli%20togtoomj,%20busad%20shiidver/Mongol%20Ulsiin%20Khuuli/Nemelt/1991/91-ne-11.do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Users/khangai/Desktop/111/01.Huuli%20togtoomj,%20busad%20shiidver/Mongol%20Ulsiin%20Khuuli/Nemelt/1991/91-ne-11.doc"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Nemelt/1991/91-ne-11.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ÌÎÍÃÎË ÓËÑÛÍ ÕÓÓËÜ</vt:lpstr>
    </vt:vector>
  </TitlesOfParts>
  <Company>BSB Service Ltd</Company>
  <LinksUpToDate>false</LinksUpToDate>
  <CharactersWithSpaces>4911</CharactersWithSpaces>
  <SharedDoc>false</SharedDoc>
  <HLinks>
    <vt:vector size="24" baseType="variant">
      <vt:variant>
        <vt:i4>786448</vt:i4>
      </vt:variant>
      <vt:variant>
        <vt:i4>9</vt:i4>
      </vt:variant>
      <vt:variant>
        <vt:i4>0</vt:i4>
      </vt:variant>
      <vt:variant>
        <vt:i4>5</vt:i4>
      </vt:variant>
      <vt:variant>
        <vt:lpwstr>D:\111\HTMBHuuliud.14.04.15\Mongol Ulsiin Khuuli\Nemelt\1991\91-ne-11.doc</vt:lpwstr>
      </vt:variant>
      <vt:variant>
        <vt:lpwstr/>
      </vt:variant>
      <vt:variant>
        <vt:i4>3670118</vt:i4>
      </vt:variant>
      <vt:variant>
        <vt:i4>6</vt:i4>
      </vt:variant>
      <vt:variant>
        <vt:i4>0</vt:i4>
      </vt:variant>
      <vt:variant>
        <vt:i4>5</vt:i4>
      </vt:variant>
      <vt:variant>
        <vt:lpwstr>../../Nemelt/1991/91-ne-11.doc</vt:lpwstr>
      </vt:variant>
      <vt:variant>
        <vt:lpwstr/>
      </vt:variant>
      <vt:variant>
        <vt:i4>3670118</vt:i4>
      </vt:variant>
      <vt:variant>
        <vt:i4>3</vt:i4>
      </vt:variant>
      <vt:variant>
        <vt:i4>0</vt:i4>
      </vt:variant>
      <vt:variant>
        <vt:i4>5</vt:i4>
      </vt:variant>
      <vt:variant>
        <vt:lpwstr>../../Nemelt/1991/91-ne-11.doc</vt:lpwstr>
      </vt:variant>
      <vt:variant>
        <vt:lpwstr/>
      </vt:variant>
      <vt:variant>
        <vt:i4>3670118</vt:i4>
      </vt:variant>
      <vt:variant>
        <vt:i4>0</vt:i4>
      </vt:variant>
      <vt:variant>
        <vt:i4>0</vt:i4>
      </vt:variant>
      <vt:variant>
        <vt:i4>5</vt:i4>
      </vt:variant>
      <vt:variant>
        <vt:lpwstr>../../Nemelt/1991/91-ne-11.doc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ÌÎÍÃÎË ÓËÑÛÍ ÕÓÓËÜ</dc:title>
  <dc:subject/>
  <dc:creator>Acer Power</dc:creator>
  <cp:keywords/>
  <cp:lastModifiedBy>Microsoft Office User</cp:lastModifiedBy>
  <cp:revision>2</cp:revision>
  <dcterms:created xsi:type="dcterms:W3CDTF">2022-11-09T05:05:00Z</dcterms:created>
  <dcterms:modified xsi:type="dcterms:W3CDTF">2022-11-09T05:05:00Z</dcterms:modified>
</cp:coreProperties>
</file>