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313A9974" w14:textId="77777777" w:rsidR="00CF6207" w:rsidRPr="0037272F" w:rsidRDefault="00CF6207" w:rsidP="00CF6207">
      <w:pPr>
        <w:contextualSpacing/>
        <w:jc w:val="center"/>
        <w:rPr>
          <w:rFonts w:ascii="Arial" w:eastAsia="Arial" w:hAnsi="Arial" w:cs="Arial"/>
          <w:b/>
          <w:lang w:val="mn-MN"/>
        </w:rPr>
      </w:pPr>
      <w:r w:rsidRPr="0037272F">
        <w:rPr>
          <w:rFonts w:ascii="Arial" w:eastAsia="Arial" w:hAnsi="Arial" w:cs="Arial"/>
          <w:b/>
          <w:lang w:val="mn-MN"/>
        </w:rPr>
        <w:t xml:space="preserve">    ЭРҮҮГИЙН ХЭРЭГ ХЯНАН ШИЙДВЭРЛЭХ</w:t>
      </w:r>
    </w:p>
    <w:p w14:paraId="301DC358" w14:textId="77777777" w:rsidR="00CF6207" w:rsidRPr="0037272F" w:rsidRDefault="00CF6207" w:rsidP="00CF6207">
      <w:pPr>
        <w:contextualSpacing/>
        <w:jc w:val="center"/>
        <w:rPr>
          <w:rFonts w:ascii="Arial" w:eastAsia="Arial" w:hAnsi="Arial" w:cs="Arial"/>
          <w:b/>
          <w:lang w:val="mn-MN"/>
        </w:rPr>
      </w:pPr>
      <w:r w:rsidRPr="0037272F">
        <w:rPr>
          <w:rFonts w:ascii="Arial" w:eastAsia="Arial" w:hAnsi="Arial" w:cs="Arial"/>
          <w:b/>
          <w:lang w:val="mn-MN"/>
        </w:rPr>
        <w:t xml:space="preserve">    ТУХАЙ ХУУЛЬД НЭМЭЛТ, ӨӨРЧЛӨЛТ</w:t>
      </w:r>
    </w:p>
    <w:p w14:paraId="00DBE1E6" w14:textId="77777777" w:rsidR="00CF6207" w:rsidRPr="0037272F" w:rsidRDefault="00CF6207" w:rsidP="00CF6207">
      <w:pPr>
        <w:contextualSpacing/>
        <w:jc w:val="center"/>
        <w:rPr>
          <w:rFonts w:ascii="Arial" w:eastAsia="Arial" w:hAnsi="Arial" w:cs="Arial"/>
          <w:b/>
          <w:lang w:val="mn-MN"/>
        </w:rPr>
      </w:pPr>
      <w:r w:rsidRPr="0037272F">
        <w:rPr>
          <w:rFonts w:ascii="Arial" w:eastAsia="Arial" w:hAnsi="Arial" w:cs="Arial"/>
          <w:b/>
          <w:lang w:val="mn-MN"/>
        </w:rPr>
        <w:t xml:space="preserve">    ОРУУЛАХ ТУХАЙ</w:t>
      </w:r>
    </w:p>
    <w:p w14:paraId="0E75E500" w14:textId="77777777" w:rsidR="00CF6207" w:rsidRPr="0037272F" w:rsidRDefault="00CF6207" w:rsidP="00CF6207">
      <w:pPr>
        <w:contextualSpacing/>
        <w:jc w:val="center"/>
        <w:rPr>
          <w:rFonts w:ascii="Arial" w:eastAsia="Arial" w:hAnsi="Arial" w:cs="Arial"/>
          <w:b/>
          <w:lang w:val="mn-MN"/>
        </w:rPr>
      </w:pPr>
    </w:p>
    <w:p w14:paraId="5BDEE1D1" w14:textId="77777777" w:rsidR="00CF6207" w:rsidRPr="0037272F" w:rsidRDefault="00CF6207" w:rsidP="00CF6207">
      <w:pPr>
        <w:ind w:firstLine="720"/>
        <w:contextualSpacing/>
        <w:jc w:val="both"/>
        <w:rPr>
          <w:rFonts w:ascii="Arial" w:eastAsia="Arial" w:hAnsi="Arial" w:cs="Arial"/>
          <w:lang w:val="mn-MN"/>
        </w:rPr>
      </w:pPr>
      <w:r w:rsidRPr="0037272F">
        <w:rPr>
          <w:rFonts w:ascii="Arial" w:eastAsia="Arial" w:hAnsi="Arial" w:cs="Arial"/>
          <w:b/>
          <w:lang w:val="mn-MN"/>
        </w:rPr>
        <w:t>1 дүгээр зүйл.</w:t>
      </w:r>
      <w:r w:rsidRPr="0037272F">
        <w:rPr>
          <w:rFonts w:ascii="Arial" w:eastAsia="Arial" w:hAnsi="Arial" w:cs="Arial"/>
          <w:lang w:val="mn-MN"/>
        </w:rPr>
        <w:t>Эрүүгийн хэрэг хянан шийдвэрлэх тухай хуульд доор дурдсан агуулгатай дараах зүйл, хэсэг нэмсүгэй:</w:t>
      </w:r>
    </w:p>
    <w:p w14:paraId="1089EE17" w14:textId="77777777" w:rsidR="00CF6207" w:rsidRPr="0037272F" w:rsidRDefault="00CF6207" w:rsidP="00CF6207">
      <w:pPr>
        <w:contextualSpacing/>
        <w:jc w:val="both"/>
        <w:rPr>
          <w:rFonts w:ascii="Arial" w:eastAsia="Arial" w:hAnsi="Arial" w:cs="Arial"/>
          <w:lang w:val="mn-MN"/>
        </w:rPr>
      </w:pPr>
    </w:p>
    <w:p w14:paraId="167F8FB2" w14:textId="77777777" w:rsidR="00CF6207" w:rsidRPr="0037272F" w:rsidRDefault="00CF6207" w:rsidP="00CF6207">
      <w:pPr>
        <w:ind w:left="720" w:firstLine="720"/>
        <w:contextualSpacing/>
        <w:jc w:val="both"/>
        <w:rPr>
          <w:rFonts w:ascii="Arial" w:eastAsia="Arial" w:hAnsi="Arial" w:cs="Arial"/>
          <w:b/>
          <w:lang w:val="mn-MN"/>
        </w:rPr>
      </w:pPr>
      <w:r w:rsidRPr="0037272F">
        <w:rPr>
          <w:rFonts w:ascii="Arial" w:eastAsia="Arial" w:hAnsi="Arial" w:cs="Arial"/>
          <w:b/>
          <w:lang w:val="mn-MN"/>
        </w:rPr>
        <w:t xml:space="preserve">1/1.16 дугаар зүйл: </w:t>
      </w:r>
    </w:p>
    <w:p w14:paraId="36B86101" w14:textId="77777777" w:rsidR="00CF6207" w:rsidRPr="0037272F" w:rsidRDefault="00CF6207" w:rsidP="00CF6207">
      <w:pPr>
        <w:contextualSpacing/>
        <w:jc w:val="both"/>
        <w:rPr>
          <w:rFonts w:ascii="Arial" w:eastAsia="Arial" w:hAnsi="Arial" w:cs="Arial"/>
          <w:lang w:val="mn-MN"/>
        </w:rPr>
      </w:pPr>
      <w:r w:rsidRPr="0037272F">
        <w:rPr>
          <w:rFonts w:ascii="Arial" w:eastAsia="Arial" w:hAnsi="Arial" w:cs="Arial"/>
          <w:lang w:val="mn-MN"/>
        </w:rPr>
        <w:t xml:space="preserve"> </w:t>
      </w:r>
    </w:p>
    <w:p w14:paraId="5A6E25D3" w14:textId="77777777" w:rsidR="00CF6207" w:rsidRPr="0037272F" w:rsidRDefault="00CF6207" w:rsidP="00CF6207">
      <w:pPr>
        <w:ind w:left="720"/>
        <w:contextualSpacing/>
        <w:jc w:val="both"/>
        <w:rPr>
          <w:rFonts w:ascii="Arial" w:eastAsia="Arial" w:hAnsi="Arial" w:cs="Arial"/>
          <w:b/>
          <w:bCs/>
          <w:color w:val="000000" w:themeColor="text1"/>
          <w:lang w:val="mn-MN"/>
        </w:rPr>
      </w:pPr>
      <w:r w:rsidRPr="0037272F">
        <w:rPr>
          <w:rFonts w:ascii="Arial" w:eastAsia="Arial" w:hAnsi="Arial" w:cs="Arial"/>
          <w:lang w:val="mn-MN"/>
        </w:rPr>
        <w:t>“</w:t>
      </w:r>
      <w:r w:rsidRPr="0037272F">
        <w:rPr>
          <w:rFonts w:ascii="Arial" w:eastAsia="Arial" w:hAnsi="Arial" w:cs="Arial"/>
          <w:b/>
          <w:bCs/>
          <w:color w:val="000000" w:themeColor="text1"/>
          <w:lang w:val="mn-MN"/>
        </w:rPr>
        <w:t xml:space="preserve">1.16 дугаар зүйл.Хэрэг хянан шийдвэрлэх ажиллагааг </w:t>
      </w:r>
    </w:p>
    <w:p w14:paraId="4EADEDE9" w14:textId="77777777" w:rsidR="00CF6207" w:rsidRPr="0037272F" w:rsidRDefault="00CF6207" w:rsidP="00CF6207">
      <w:pPr>
        <w:ind w:left="720"/>
        <w:contextualSpacing/>
        <w:jc w:val="both"/>
        <w:rPr>
          <w:rFonts w:ascii="Arial" w:eastAsia="Arial" w:hAnsi="Arial" w:cs="Arial"/>
          <w:b/>
          <w:bCs/>
          <w:color w:val="000000" w:themeColor="text1"/>
          <w:lang w:val="mn-MN"/>
        </w:rPr>
      </w:pPr>
      <w:r w:rsidRPr="0037272F">
        <w:rPr>
          <w:rFonts w:ascii="Arial" w:eastAsia="Arial" w:hAnsi="Arial" w:cs="Arial"/>
          <w:b/>
          <w:bCs/>
          <w:color w:val="000000" w:themeColor="text1"/>
          <w:lang w:val="mn-MN"/>
        </w:rPr>
        <w:t xml:space="preserve">                                             цахимаар явуулах </w:t>
      </w:r>
    </w:p>
    <w:p w14:paraId="018CF0D2" w14:textId="77777777" w:rsidR="00CF6207" w:rsidRPr="0037272F" w:rsidRDefault="00CF6207" w:rsidP="00CF6207">
      <w:pPr>
        <w:contextualSpacing/>
        <w:jc w:val="both"/>
        <w:rPr>
          <w:rFonts w:ascii="Arial" w:eastAsia="Arial" w:hAnsi="Arial" w:cs="Arial"/>
          <w:b/>
          <w:bCs/>
          <w:color w:val="000000" w:themeColor="text1"/>
          <w:lang w:val="mn-MN"/>
        </w:rPr>
      </w:pPr>
      <w:r w:rsidRPr="0037272F">
        <w:rPr>
          <w:rFonts w:ascii="Arial" w:eastAsia="Arial" w:hAnsi="Arial" w:cs="Arial"/>
          <w:b/>
          <w:bCs/>
          <w:color w:val="000000" w:themeColor="text1"/>
          <w:lang w:val="mn-MN"/>
        </w:rPr>
        <w:t xml:space="preserve"> </w:t>
      </w:r>
    </w:p>
    <w:p w14:paraId="16FF4E5B" w14:textId="77777777" w:rsidR="00CF6207" w:rsidRPr="0037272F" w:rsidRDefault="00CF6207" w:rsidP="00CF6207">
      <w:pPr>
        <w:spacing w:after="240"/>
        <w:ind w:firstLine="709"/>
        <w:contextualSpacing/>
        <w:jc w:val="both"/>
        <w:rPr>
          <w:rFonts w:ascii="Arial" w:hAnsi="Arial" w:cs="Arial"/>
          <w:color w:val="000000" w:themeColor="text1"/>
          <w:lang w:val="mn-MN"/>
        </w:rPr>
      </w:pPr>
      <w:r w:rsidRPr="0037272F">
        <w:rPr>
          <w:rFonts w:ascii="Arial" w:eastAsia="Arial" w:hAnsi="Arial" w:cs="Arial"/>
          <w:color w:val="000000" w:themeColor="text1"/>
          <w:lang w:val="mn-MN"/>
        </w:rPr>
        <w:t>1.</w:t>
      </w:r>
      <w:r w:rsidRPr="0037272F">
        <w:rPr>
          <w:rFonts w:ascii="Arial" w:hAnsi="Arial" w:cs="Arial"/>
          <w:color w:val="000000" w:themeColor="text1"/>
          <w:lang w:val="mn-MN"/>
        </w:rPr>
        <w:t>Шүүх, прокурор, мөрдөн шалгах ажиллагаа явуулах байгууллага</w:t>
      </w:r>
      <w:bookmarkStart w:id="0" w:name="_Hlk167573857"/>
      <w:r w:rsidRPr="0037272F">
        <w:rPr>
          <w:rFonts w:ascii="Arial" w:hAnsi="Arial" w:cs="Arial"/>
          <w:bCs/>
          <w:lang w:val="mn-MN"/>
        </w:rPr>
        <w:t xml:space="preserve"> хэрэг хянан шийдвэрлэх ажиллагааны баримт бичгийг үйлдэх, шийдвэр гаргах,</w:t>
      </w:r>
      <w:bookmarkEnd w:id="0"/>
      <w:r w:rsidRPr="0037272F">
        <w:rPr>
          <w:rFonts w:ascii="Arial" w:hAnsi="Arial" w:cs="Arial"/>
          <w:color w:val="000000" w:themeColor="text1"/>
          <w:lang w:val="mn-MN"/>
        </w:rPr>
        <w:t xml:space="preserve"> хэргийн оролцогчтой харилцах, хэргийн материалыг оролцогчид танилцуулах, баримт бичиг хүлээн авах, хүргэх болон шүүх хуралдаан, шүүхийн хэлэлцүүлэг явуулах ажиллагааг цахим платформ ашиглан явуулж болно. </w:t>
      </w:r>
    </w:p>
    <w:p w14:paraId="5B6DB706" w14:textId="77777777" w:rsidR="00CF6207" w:rsidRPr="0037272F" w:rsidRDefault="00CF6207" w:rsidP="00CF6207">
      <w:pPr>
        <w:spacing w:after="240"/>
        <w:ind w:firstLine="709"/>
        <w:contextualSpacing/>
        <w:jc w:val="both"/>
        <w:rPr>
          <w:rFonts w:ascii="Arial" w:hAnsi="Arial" w:cs="Arial"/>
          <w:color w:val="000000" w:themeColor="text1"/>
          <w:lang w:val="mn-MN"/>
        </w:rPr>
      </w:pPr>
    </w:p>
    <w:p w14:paraId="1B134ED7" w14:textId="77777777" w:rsidR="00CF6207" w:rsidRPr="0037272F" w:rsidRDefault="00CF6207" w:rsidP="00CF6207">
      <w:pPr>
        <w:spacing w:after="240"/>
        <w:ind w:firstLine="709"/>
        <w:contextualSpacing/>
        <w:jc w:val="both"/>
        <w:rPr>
          <w:rFonts w:ascii="Arial" w:eastAsia="Arial" w:hAnsi="Arial" w:cs="Arial"/>
          <w:color w:val="000000" w:themeColor="text1"/>
          <w:lang w:val="mn-MN"/>
        </w:rPr>
      </w:pPr>
      <w:r w:rsidRPr="0037272F">
        <w:rPr>
          <w:rFonts w:ascii="Arial" w:eastAsia="Arial" w:hAnsi="Arial" w:cs="Arial"/>
          <w:color w:val="000000" w:themeColor="text1"/>
          <w:lang w:val="mn-MN"/>
        </w:rPr>
        <w:t>2.Хэрэг хянан шийдвэрлэх ажиллагааны баримт бичиг, хавтаст хэрэг нь шүүхийн</w:t>
      </w:r>
      <w:bookmarkStart w:id="1" w:name="_Hlk167574001"/>
      <w:r w:rsidRPr="0037272F">
        <w:rPr>
          <w:rFonts w:ascii="Arial" w:eastAsia="Arial" w:hAnsi="Arial" w:cs="Arial"/>
          <w:bCs/>
          <w:lang w:val="mn-MN"/>
        </w:rPr>
        <w:t xml:space="preserve"> </w:t>
      </w:r>
      <w:bookmarkEnd w:id="1"/>
      <w:r w:rsidRPr="0037272F">
        <w:rPr>
          <w:rFonts w:ascii="Arial" w:eastAsia="Arial" w:hAnsi="Arial" w:cs="Arial"/>
          <w:color w:val="000000" w:themeColor="text1"/>
          <w:lang w:val="mn-MN"/>
        </w:rPr>
        <w:t>цахим платформын техникийн шаардлагад нийцсэн байна.</w:t>
      </w:r>
    </w:p>
    <w:p w14:paraId="4EC44E3E" w14:textId="77777777" w:rsidR="00CF6207" w:rsidRPr="0037272F" w:rsidRDefault="00CF6207" w:rsidP="00CF6207">
      <w:pPr>
        <w:spacing w:after="240"/>
        <w:ind w:firstLine="709"/>
        <w:contextualSpacing/>
        <w:jc w:val="both"/>
        <w:rPr>
          <w:rFonts w:ascii="Arial" w:eastAsia="Arial" w:hAnsi="Arial" w:cs="Arial"/>
          <w:color w:val="000000" w:themeColor="text1"/>
          <w:lang w:val="mn-MN"/>
        </w:rPr>
      </w:pPr>
    </w:p>
    <w:p w14:paraId="5BFA8CF1" w14:textId="77777777" w:rsidR="00CF6207" w:rsidRPr="0037272F" w:rsidRDefault="00CF6207" w:rsidP="00CF6207">
      <w:pPr>
        <w:spacing w:after="240"/>
        <w:ind w:firstLine="709"/>
        <w:contextualSpacing/>
        <w:jc w:val="both"/>
        <w:rPr>
          <w:rFonts w:ascii="Arial" w:eastAsia="Arial" w:hAnsi="Arial" w:cs="Arial"/>
          <w:color w:val="000000" w:themeColor="text1"/>
          <w:lang w:val="mn-MN"/>
        </w:rPr>
      </w:pPr>
      <w:r w:rsidRPr="0037272F">
        <w:rPr>
          <w:rFonts w:ascii="Arial" w:eastAsia="Arial" w:hAnsi="Arial" w:cs="Arial"/>
          <w:color w:val="000000" w:themeColor="text1"/>
          <w:lang w:val="mn-MN"/>
        </w:rPr>
        <w:t>3.Хэргийн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 өмгөөлөгчийн Монголын Өмгөөлөгчдийн Холбооны цахим системд бүртгүүлж холбогдсон цахим шууданг ашиглана.</w:t>
      </w:r>
    </w:p>
    <w:p w14:paraId="35FDF363" w14:textId="77777777" w:rsidR="00CF6207" w:rsidRPr="0037272F" w:rsidRDefault="00CF6207" w:rsidP="00CF6207">
      <w:pPr>
        <w:spacing w:after="240"/>
        <w:ind w:firstLine="709"/>
        <w:contextualSpacing/>
        <w:jc w:val="both"/>
        <w:rPr>
          <w:rFonts w:ascii="Arial" w:eastAsia="Arial" w:hAnsi="Arial" w:cs="Arial"/>
          <w:color w:val="000000" w:themeColor="text1"/>
          <w:lang w:val="mn-MN"/>
        </w:rPr>
      </w:pPr>
    </w:p>
    <w:p w14:paraId="6A6EDDC7" w14:textId="77777777" w:rsidR="00CF6207" w:rsidRPr="0037272F" w:rsidRDefault="00CF6207" w:rsidP="00CF6207">
      <w:pPr>
        <w:spacing w:after="240"/>
        <w:ind w:firstLine="709"/>
        <w:contextualSpacing/>
        <w:jc w:val="both"/>
        <w:rPr>
          <w:rFonts w:ascii="Arial" w:eastAsia="Arial" w:hAnsi="Arial" w:cs="Arial"/>
          <w:color w:val="000000" w:themeColor="text1"/>
          <w:lang w:val="mn-MN"/>
        </w:rPr>
      </w:pPr>
      <w:r w:rsidRPr="0037272F">
        <w:rPr>
          <w:rFonts w:ascii="Arial" w:eastAsia="Arial" w:hAnsi="Arial" w:cs="Arial"/>
          <w:color w:val="000000" w:themeColor="text1"/>
          <w:lang w:val="mn-MN"/>
        </w:rPr>
        <w:t xml:space="preserve">4.Өмгөөлөгч тайлбар, гомдол, хүсэлт зэрэг баримт бичгийг цахим баримт бичгээр хүргүүлж болно.” </w:t>
      </w:r>
    </w:p>
    <w:p w14:paraId="3A3EF9B4" w14:textId="77777777" w:rsidR="00CF6207" w:rsidRPr="0037272F" w:rsidRDefault="00CF6207" w:rsidP="00CF6207">
      <w:pPr>
        <w:spacing w:after="240"/>
        <w:ind w:firstLine="709"/>
        <w:contextualSpacing/>
        <w:jc w:val="both"/>
        <w:rPr>
          <w:rFonts w:ascii="Arial" w:hAnsi="Arial" w:cs="Arial"/>
          <w:color w:val="000000" w:themeColor="text1"/>
          <w:lang w:val="mn-MN"/>
        </w:rPr>
      </w:pPr>
    </w:p>
    <w:p w14:paraId="1CFE4323" w14:textId="77777777" w:rsidR="00CF6207" w:rsidRPr="0037272F" w:rsidRDefault="00CF6207" w:rsidP="00CF6207">
      <w:pPr>
        <w:ind w:firstLine="567"/>
        <w:contextualSpacing/>
        <w:jc w:val="both"/>
        <w:rPr>
          <w:rFonts w:ascii="Arial" w:eastAsia="Arial" w:hAnsi="Arial" w:cs="Arial"/>
          <w:b/>
          <w:bCs/>
          <w:color w:val="000000" w:themeColor="text1"/>
          <w:lang w:val="mn-MN"/>
        </w:rPr>
      </w:pPr>
      <w:r w:rsidRPr="0037272F">
        <w:rPr>
          <w:rFonts w:ascii="Arial" w:eastAsia="Arial" w:hAnsi="Arial" w:cs="Arial"/>
          <w:color w:val="000000" w:themeColor="text1"/>
          <w:lang w:val="mn-MN"/>
        </w:rPr>
        <w:tab/>
      </w:r>
      <w:r w:rsidRPr="0037272F">
        <w:rPr>
          <w:rFonts w:ascii="Arial" w:eastAsia="Arial" w:hAnsi="Arial" w:cs="Arial"/>
          <w:color w:val="000000" w:themeColor="text1"/>
          <w:lang w:val="mn-MN"/>
        </w:rPr>
        <w:tab/>
      </w:r>
      <w:r w:rsidRPr="0037272F">
        <w:rPr>
          <w:rFonts w:ascii="Arial" w:eastAsia="Arial" w:hAnsi="Arial" w:cs="Arial"/>
          <w:b/>
          <w:bCs/>
          <w:color w:val="000000" w:themeColor="text1"/>
          <w:lang w:val="mn-MN"/>
        </w:rPr>
        <w:t>2/11.11 дүгээр зүйлийн 6 дахь хэсэг:</w:t>
      </w:r>
    </w:p>
    <w:p w14:paraId="616259E6" w14:textId="77777777" w:rsidR="00CF6207" w:rsidRPr="0037272F" w:rsidRDefault="00CF6207" w:rsidP="00CF6207">
      <w:pPr>
        <w:ind w:firstLine="567"/>
        <w:contextualSpacing/>
        <w:jc w:val="both"/>
        <w:rPr>
          <w:rFonts w:ascii="Arial" w:eastAsia="Arial" w:hAnsi="Arial" w:cs="Arial"/>
          <w:b/>
          <w:bCs/>
          <w:color w:val="000000" w:themeColor="text1"/>
          <w:lang w:val="mn-MN"/>
        </w:rPr>
      </w:pPr>
    </w:p>
    <w:p w14:paraId="151FB1A3" w14:textId="77777777" w:rsidR="00CF6207" w:rsidRPr="0037272F" w:rsidRDefault="00CF6207" w:rsidP="00CF6207">
      <w:pPr>
        <w:ind w:firstLine="720"/>
        <w:contextualSpacing/>
        <w:jc w:val="both"/>
        <w:rPr>
          <w:rFonts w:ascii="Arial" w:hAnsi="Arial" w:cs="Arial"/>
          <w:bCs/>
          <w:color w:val="202020"/>
          <w:lang w:val="mn-MN"/>
        </w:rPr>
      </w:pPr>
      <w:r w:rsidRPr="0037272F">
        <w:rPr>
          <w:rFonts w:ascii="Arial" w:hAnsi="Arial" w:cs="Arial"/>
          <w:bCs/>
          <w:lang w:val="mn-MN"/>
        </w:rPr>
        <w:t>“</w:t>
      </w:r>
      <w:bookmarkStart w:id="2" w:name="_Hlk167574225"/>
      <w:r w:rsidRPr="0037272F">
        <w:rPr>
          <w:rFonts w:ascii="Arial" w:hAnsi="Arial" w:cs="Arial"/>
          <w:bCs/>
          <w:lang w:val="mn-MN"/>
        </w:rPr>
        <w:t>6.</w:t>
      </w:r>
      <w:r w:rsidRPr="0037272F">
        <w:rPr>
          <w:rFonts w:ascii="Arial" w:eastAsia="Arial" w:hAnsi="Arial" w:cs="Arial"/>
          <w:bCs/>
          <w:lang w:val="mn-MN"/>
        </w:rPr>
        <w:t>Эрүүгийн хэрэг хянан шийдвэрлэх ажиллагааны баримт бичиг, хэргийн материал нь цаасан болон цахим хэлбэртэй байж болно.</w:t>
      </w:r>
      <w:bookmarkEnd w:id="2"/>
      <w:r w:rsidRPr="0037272F">
        <w:rPr>
          <w:rFonts w:ascii="Arial" w:eastAsia="Arial" w:hAnsi="Arial" w:cs="Arial"/>
          <w:bCs/>
          <w:lang w:val="mn-MN"/>
        </w:rPr>
        <w:t xml:space="preserve"> Цаасан баримтыг шүүх, прокурор, мөрдөн шалгах эрх бүхий байгууллагын ажилтан </w:t>
      </w:r>
      <w:r w:rsidRPr="0037272F">
        <w:rPr>
          <w:rFonts w:ascii="Arial" w:hAnsi="Arial" w:cs="Arial"/>
          <w:bCs/>
          <w:color w:val="202020"/>
          <w:lang w:val="mn-MN"/>
        </w:rPr>
        <w:t>хөрвүүлж, тоон гарын үсгээр баталгаажуулна.</w:t>
      </w:r>
      <w:r w:rsidRPr="0037272F">
        <w:rPr>
          <w:rFonts w:ascii="Arial" w:eastAsia="Arial" w:hAnsi="Arial" w:cs="Arial"/>
          <w:bCs/>
          <w:lang w:val="mn-MN"/>
        </w:rPr>
        <w:t>”</w:t>
      </w:r>
    </w:p>
    <w:p w14:paraId="7BEE6EF6" w14:textId="77777777" w:rsidR="00CF6207" w:rsidRPr="0037272F" w:rsidRDefault="00CF6207" w:rsidP="00CF6207">
      <w:pPr>
        <w:ind w:firstLine="709"/>
        <w:contextualSpacing/>
        <w:jc w:val="both"/>
        <w:rPr>
          <w:rFonts w:ascii="Arial" w:eastAsia="Arial" w:hAnsi="Arial" w:cs="Arial"/>
          <w:b/>
          <w:bCs/>
          <w:color w:val="000000" w:themeColor="text1"/>
          <w:lang w:val="mn-MN"/>
        </w:rPr>
      </w:pPr>
    </w:p>
    <w:p w14:paraId="0523CEC7" w14:textId="77777777" w:rsidR="00CF6207" w:rsidRPr="0037272F" w:rsidRDefault="00CF6207" w:rsidP="00CF6207">
      <w:pPr>
        <w:ind w:firstLine="709"/>
        <w:contextualSpacing/>
        <w:jc w:val="both"/>
        <w:rPr>
          <w:rFonts w:ascii="Arial" w:eastAsia="Arial" w:hAnsi="Arial" w:cs="Arial"/>
          <w:b/>
          <w:lang w:val="mn-MN"/>
        </w:rPr>
      </w:pPr>
    </w:p>
    <w:p w14:paraId="49C06210" w14:textId="77777777" w:rsidR="00CF6207" w:rsidRPr="0037272F" w:rsidRDefault="00CF6207" w:rsidP="00CF6207">
      <w:pPr>
        <w:ind w:firstLine="709"/>
        <w:contextualSpacing/>
        <w:jc w:val="both"/>
        <w:rPr>
          <w:rFonts w:ascii="Arial" w:eastAsia="Arial" w:hAnsi="Arial" w:cs="Arial"/>
          <w:b/>
          <w:lang w:val="mn-MN"/>
        </w:rPr>
      </w:pPr>
    </w:p>
    <w:p w14:paraId="747EDB5F" w14:textId="77777777" w:rsidR="00CF6207" w:rsidRPr="0037272F" w:rsidRDefault="00CF6207" w:rsidP="00CF6207">
      <w:pPr>
        <w:ind w:firstLine="709"/>
        <w:contextualSpacing/>
        <w:jc w:val="both"/>
        <w:rPr>
          <w:rFonts w:ascii="Arial" w:eastAsia="Arial" w:hAnsi="Arial" w:cs="Arial"/>
          <w:lang w:val="mn-MN"/>
        </w:rPr>
      </w:pPr>
      <w:r w:rsidRPr="0037272F">
        <w:rPr>
          <w:rFonts w:ascii="Arial" w:eastAsia="Arial" w:hAnsi="Arial" w:cs="Arial"/>
          <w:b/>
          <w:lang w:val="mn-MN"/>
        </w:rPr>
        <w:lastRenderedPageBreak/>
        <w:t>2 дугаар зүйл.</w:t>
      </w:r>
      <w:r w:rsidRPr="0037272F">
        <w:rPr>
          <w:rFonts w:ascii="Arial" w:eastAsia="Arial" w:hAnsi="Arial" w:cs="Arial"/>
          <w:lang w:val="mn-MN"/>
        </w:rPr>
        <w:t xml:space="preserve">Эрүүгийн хэрэг хянан шийдвэрлэх тухай хуулийн 11.9 дүгээр зүйлийн 1 дэх хэсгийн “шуудангийн хаягаар” гэсний дараа “, эсхүл </w:t>
      </w:r>
      <w:bookmarkStart w:id="3" w:name="_Hlk167574276"/>
      <w:r w:rsidRPr="0037272F">
        <w:rPr>
          <w:rFonts w:ascii="Arial" w:eastAsia="Arial" w:hAnsi="Arial" w:cs="Arial"/>
          <w:kern w:val="2"/>
          <w:lang w:val="mn-MN"/>
          <w14:ligatures w14:val="standardContextual"/>
        </w:rPr>
        <w:t>цахимаар</w:t>
      </w:r>
      <w:bookmarkEnd w:id="3"/>
      <w:r w:rsidRPr="0037272F">
        <w:rPr>
          <w:rFonts w:ascii="Arial" w:eastAsia="Arial" w:hAnsi="Arial" w:cs="Arial"/>
          <w:lang w:val="mn-MN"/>
        </w:rPr>
        <w:t>” гэж нэмсүгэй.</w:t>
      </w:r>
    </w:p>
    <w:p w14:paraId="41B2CA5E" w14:textId="77777777" w:rsidR="00CF6207" w:rsidRPr="0037272F" w:rsidRDefault="00CF6207" w:rsidP="00CF6207">
      <w:pPr>
        <w:ind w:firstLine="709"/>
        <w:contextualSpacing/>
        <w:jc w:val="both"/>
        <w:rPr>
          <w:rFonts w:ascii="Arial" w:eastAsia="Arial" w:hAnsi="Arial" w:cs="Arial"/>
          <w:lang w:val="mn-MN"/>
        </w:rPr>
      </w:pPr>
    </w:p>
    <w:p w14:paraId="030A3F8F" w14:textId="77777777" w:rsidR="00CF6207" w:rsidRPr="0037272F" w:rsidRDefault="00CF6207" w:rsidP="00CF6207">
      <w:pPr>
        <w:ind w:firstLine="709"/>
        <w:contextualSpacing/>
        <w:jc w:val="both"/>
        <w:rPr>
          <w:rFonts w:ascii="Arial" w:eastAsia="Arial" w:hAnsi="Arial" w:cs="Arial"/>
          <w:lang w:val="mn-MN"/>
        </w:rPr>
      </w:pPr>
      <w:r w:rsidRPr="0037272F">
        <w:rPr>
          <w:rFonts w:ascii="Arial" w:eastAsia="Arial" w:hAnsi="Arial" w:cs="Arial"/>
          <w:b/>
          <w:lang w:val="mn-MN"/>
        </w:rPr>
        <w:t>3 дугаар зүйл.</w:t>
      </w:r>
      <w:r w:rsidRPr="0037272F">
        <w:rPr>
          <w:rFonts w:ascii="Arial" w:eastAsia="Arial" w:hAnsi="Arial" w:cs="Arial"/>
          <w:lang w:val="mn-MN"/>
        </w:rPr>
        <w:t>Эрүүгийн хэрэг хянан шийдвэрлэх тухай хуулийн дараах зүйл, хэсгийг доор дурдсанаар өөрчлөн найруулсугай:</w:t>
      </w:r>
    </w:p>
    <w:p w14:paraId="3B350866" w14:textId="77777777" w:rsidR="00CF6207" w:rsidRPr="0037272F" w:rsidRDefault="00CF6207" w:rsidP="00CF6207">
      <w:pPr>
        <w:ind w:firstLine="709"/>
        <w:contextualSpacing/>
        <w:jc w:val="both"/>
        <w:rPr>
          <w:rFonts w:ascii="Arial" w:eastAsia="Arial" w:hAnsi="Arial" w:cs="Arial"/>
          <w:b/>
          <w:bCs/>
          <w:color w:val="000000" w:themeColor="text1"/>
          <w:lang w:val="mn-MN"/>
        </w:rPr>
      </w:pPr>
    </w:p>
    <w:p w14:paraId="7C8FF46A" w14:textId="77777777" w:rsidR="00CF6207" w:rsidRPr="0037272F" w:rsidRDefault="00CF6207" w:rsidP="00CF6207">
      <w:pPr>
        <w:contextualSpacing/>
        <w:jc w:val="both"/>
        <w:rPr>
          <w:rFonts w:ascii="Arial" w:eastAsia="Arial" w:hAnsi="Arial" w:cs="Arial"/>
          <w:b/>
          <w:bCs/>
          <w:lang w:val="mn-MN"/>
        </w:rPr>
      </w:pPr>
      <w:r w:rsidRPr="0037272F">
        <w:rPr>
          <w:rFonts w:ascii="Arial" w:eastAsia="Arial" w:hAnsi="Arial" w:cs="Arial"/>
          <w:lang w:val="mn-MN"/>
        </w:rPr>
        <w:tab/>
      </w:r>
      <w:r w:rsidRPr="0037272F">
        <w:rPr>
          <w:rFonts w:ascii="Arial" w:eastAsia="Arial" w:hAnsi="Arial" w:cs="Arial"/>
          <w:lang w:val="mn-MN"/>
        </w:rPr>
        <w:tab/>
      </w:r>
      <w:r w:rsidRPr="0037272F">
        <w:rPr>
          <w:rFonts w:ascii="Arial" w:eastAsia="Arial" w:hAnsi="Arial" w:cs="Arial"/>
          <w:b/>
          <w:bCs/>
          <w:lang w:val="mn-MN"/>
        </w:rPr>
        <w:t>1/3.2 дугаар зүйл:</w:t>
      </w:r>
    </w:p>
    <w:p w14:paraId="39A082AA" w14:textId="77777777" w:rsidR="00CF6207" w:rsidRPr="0037272F" w:rsidRDefault="00CF6207" w:rsidP="00CF6207">
      <w:pPr>
        <w:ind w:firstLine="567"/>
        <w:contextualSpacing/>
        <w:jc w:val="both"/>
        <w:rPr>
          <w:rFonts w:ascii="Arial" w:hAnsi="Arial" w:cs="Arial"/>
          <w:b/>
          <w:bCs/>
          <w:color w:val="000000" w:themeColor="text1"/>
          <w:lang w:val="mn-MN"/>
        </w:rPr>
      </w:pPr>
    </w:p>
    <w:p w14:paraId="5DC18CD9" w14:textId="77777777" w:rsidR="00CF6207" w:rsidRPr="0037272F" w:rsidRDefault="00CF6207" w:rsidP="00CF6207">
      <w:pPr>
        <w:ind w:firstLine="720"/>
        <w:contextualSpacing/>
        <w:jc w:val="both"/>
        <w:rPr>
          <w:rFonts w:ascii="Arial" w:hAnsi="Arial" w:cs="Arial"/>
          <w:b/>
          <w:bCs/>
          <w:color w:val="000000" w:themeColor="text1"/>
          <w:lang w:val="mn-MN"/>
        </w:rPr>
      </w:pPr>
      <w:r w:rsidRPr="0037272F">
        <w:rPr>
          <w:rFonts w:ascii="Arial" w:hAnsi="Arial" w:cs="Arial"/>
          <w:color w:val="000000" w:themeColor="text1"/>
          <w:lang w:val="mn-MN"/>
        </w:rPr>
        <w:t>“</w:t>
      </w:r>
      <w:r w:rsidRPr="0037272F">
        <w:rPr>
          <w:rFonts w:ascii="Arial" w:hAnsi="Arial" w:cs="Arial"/>
          <w:b/>
          <w:bCs/>
          <w:color w:val="000000" w:themeColor="text1"/>
          <w:lang w:val="mn-MN"/>
        </w:rPr>
        <w:t>3.2 дугаар зүйл.Шүүх хуралдааныг нээлттэй, хаалттай явуулах</w:t>
      </w:r>
    </w:p>
    <w:p w14:paraId="6545398C" w14:textId="77777777" w:rsidR="00CF6207" w:rsidRPr="0037272F" w:rsidRDefault="00CF6207" w:rsidP="00CF6207">
      <w:pPr>
        <w:shd w:val="clear" w:color="auto" w:fill="FFFFFF"/>
        <w:contextualSpacing/>
        <w:jc w:val="both"/>
        <w:rPr>
          <w:rFonts w:ascii="Arial" w:hAnsi="Arial" w:cs="Arial"/>
          <w:b/>
          <w:bCs/>
          <w:color w:val="000000" w:themeColor="text1"/>
          <w:u w:val="single"/>
          <w:lang w:val="mn-MN"/>
        </w:rPr>
      </w:pPr>
    </w:p>
    <w:p w14:paraId="2BBD8C19" w14:textId="77777777" w:rsidR="00CF6207" w:rsidRPr="0037272F" w:rsidRDefault="00CF6207" w:rsidP="00CF6207">
      <w:pPr>
        <w:shd w:val="clear" w:color="auto" w:fill="FFFFFF"/>
        <w:ind w:firstLine="709"/>
        <w:contextualSpacing/>
        <w:jc w:val="both"/>
        <w:rPr>
          <w:rFonts w:ascii="Arial" w:hAnsi="Arial" w:cs="Arial"/>
          <w:bCs/>
          <w:color w:val="000000" w:themeColor="text1"/>
          <w:lang w:val="mn-MN"/>
        </w:rPr>
      </w:pPr>
      <w:r w:rsidRPr="0037272F">
        <w:rPr>
          <w:rFonts w:ascii="Arial" w:hAnsi="Arial" w:cs="Arial"/>
          <w:bCs/>
          <w:color w:val="000000" w:themeColor="text1"/>
          <w:lang w:val="mn-MN"/>
        </w:rPr>
        <w:t>1.Төрийн нууцад хамаарах хэрэг</w:t>
      </w:r>
      <w:r w:rsidRPr="0037272F">
        <w:rPr>
          <w:rFonts w:ascii="Arial" w:hAnsi="Arial" w:cs="Arial"/>
          <w:b/>
          <w:i/>
          <w:iCs/>
          <w:color w:val="000000" w:themeColor="text1"/>
          <w:lang w:val="mn-MN"/>
        </w:rPr>
        <w:t xml:space="preserve"> </w:t>
      </w:r>
      <w:r w:rsidRPr="0037272F">
        <w:rPr>
          <w:rFonts w:ascii="Arial" w:hAnsi="Arial" w:cs="Arial"/>
          <w:bCs/>
          <w:color w:val="000000" w:themeColor="text1"/>
          <w:lang w:val="mn-MN"/>
        </w:rPr>
        <w:t>хянан шийдвэрлэх, энэ хуульд тусгайлан зааснаас бусад шүүхийн хэлэлцүүлэг, шүүхийн урьдчилсан хэлэлцүүлэг, шүүх хуралдааныг нээлттэй явуулна.</w:t>
      </w:r>
    </w:p>
    <w:p w14:paraId="21B46590" w14:textId="77777777" w:rsidR="00CF6207" w:rsidRPr="0037272F" w:rsidRDefault="00CF6207" w:rsidP="00CF6207">
      <w:pPr>
        <w:shd w:val="clear" w:color="auto" w:fill="FFFFFF"/>
        <w:spacing w:after="240"/>
        <w:ind w:firstLine="709"/>
        <w:contextualSpacing/>
        <w:jc w:val="both"/>
        <w:rPr>
          <w:rFonts w:ascii="Arial" w:hAnsi="Arial" w:cs="Arial"/>
          <w:color w:val="000000" w:themeColor="text1"/>
          <w:lang w:val="mn-MN"/>
        </w:rPr>
      </w:pPr>
    </w:p>
    <w:p w14:paraId="20A90DEC" w14:textId="77777777" w:rsidR="00CF6207" w:rsidRPr="0037272F" w:rsidRDefault="00CF6207" w:rsidP="00CF6207">
      <w:pPr>
        <w:shd w:val="clear" w:color="auto" w:fill="FFFFFF"/>
        <w:ind w:firstLine="709"/>
        <w:contextualSpacing/>
        <w:jc w:val="both"/>
        <w:rPr>
          <w:rFonts w:ascii="Arial" w:hAnsi="Arial" w:cs="Arial"/>
          <w:bCs/>
          <w:color w:val="000000" w:themeColor="text1"/>
          <w:lang w:val="mn-MN"/>
        </w:rPr>
      </w:pPr>
      <w:r w:rsidRPr="0037272F">
        <w:rPr>
          <w:rFonts w:ascii="Arial" w:hAnsi="Arial" w:cs="Arial"/>
          <w:bCs/>
          <w:color w:val="000000" w:themeColor="text1"/>
          <w:lang w:val="mn-MN"/>
        </w:rPr>
        <w:t>2.Хохирогч,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өмгөөлөгчийн хүсэлтийг харгалзан шүүхийн хэлэлцүүлэг, шүүхийн урьдчилсан хэлэлцүүлэг, шүүх хуралдааныг бүхэлд нь, эсхүл зарим хэсгийг нээлттэй, эсхүл хаалттай явуулах эсэхийг шүүх шийдвэрлэнэ.</w:t>
      </w:r>
    </w:p>
    <w:p w14:paraId="1087CA97" w14:textId="77777777" w:rsidR="00CF6207" w:rsidRPr="0037272F" w:rsidRDefault="00CF6207" w:rsidP="00CF6207">
      <w:pPr>
        <w:shd w:val="clear" w:color="auto" w:fill="FFFFFF"/>
        <w:spacing w:after="240"/>
        <w:ind w:firstLine="709"/>
        <w:contextualSpacing/>
        <w:jc w:val="both"/>
        <w:rPr>
          <w:rFonts w:ascii="Arial" w:hAnsi="Arial" w:cs="Arial"/>
          <w:color w:val="000000" w:themeColor="text1"/>
          <w:lang w:val="mn-MN"/>
        </w:rPr>
      </w:pPr>
    </w:p>
    <w:p w14:paraId="4473AAA4" w14:textId="77777777" w:rsidR="00CF6207" w:rsidRPr="0037272F" w:rsidRDefault="00CF6207" w:rsidP="00CF6207">
      <w:pPr>
        <w:shd w:val="clear" w:color="auto" w:fill="FFFFFF"/>
        <w:spacing w:after="240"/>
        <w:ind w:firstLine="709"/>
        <w:contextualSpacing/>
        <w:jc w:val="both"/>
        <w:rPr>
          <w:rFonts w:ascii="Arial" w:hAnsi="Arial" w:cs="Arial"/>
          <w:color w:val="000000" w:themeColor="text1"/>
          <w:lang w:val="mn-MN"/>
        </w:rPr>
      </w:pPr>
      <w:r w:rsidRPr="0037272F">
        <w:rPr>
          <w:rFonts w:ascii="Arial" w:hAnsi="Arial" w:cs="Arial"/>
          <w:color w:val="000000" w:themeColor="text1"/>
          <w:lang w:val="mn-MN"/>
        </w:rPr>
        <w:t>3.Шүүх хуралдааныг хаалттай явуулсан бол шүүхийн шийдвэрийн тогтоох хэсгийг нийтэд уншиж сонсгоно.”</w:t>
      </w:r>
    </w:p>
    <w:p w14:paraId="246640BA" w14:textId="77777777" w:rsidR="00CF6207" w:rsidRPr="0037272F" w:rsidRDefault="00CF6207" w:rsidP="00CF6207">
      <w:pPr>
        <w:shd w:val="clear" w:color="auto" w:fill="FFFFFF"/>
        <w:spacing w:after="240"/>
        <w:ind w:firstLine="709"/>
        <w:contextualSpacing/>
        <w:jc w:val="both"/>
        <w:rPr>
          <w:rFonts w:ascii="Arial" w:hAnsi="Arial" w:cs="Arial"/>
          <w:color w:val="000000" w:themeColor="text1"/>
          <w:lang w:val="mn-MN"/>
        </w:rPr>
      </w:pPr>
    </w:p>
    <w:p w14:paraId="01CDEFAC" w14:textId="77777777" w:rsidR="00CF6207" w:rsidRPr="0037272F" w:rsidRDefault="00CF6207" w:rsidP="00CF6207">
      <w:pPr>
        <w:ind w:firstLine="567"/>
        <w:contextualSpacing/>
        <w:jc w:val="both"/>
        <w:rPr>
          <w:rFonts w:ascii="Arial" w:eastAsia="Arial" w:hAnsi="Arial" w:cs="Arial"/>
          <w:b/>
          <w:bCs/>
          <w:color w:val="000000" w:themeColor="text1"/>
          <w:shd w:val="clear" w:color="auto" w:fill="FFFFFF"/>
          <w:lang w:val="mn-MN"/>
        </w:rPr>
      </w:pPr>
      <w:r w:rsidRPr="0037272F">
        <w:rPr>
          <w:rFonts w:ascii="Arial" w:hAnsi="Arial" w:cs="Arial"/>
          <w:color w:val="000000" w:themeColor="text1"/>
          <w:lang w:val="mn-MN"/>
        </w:rPr>
        <w:tab/>
      </w:r>
      <w:r w:rsidRPr="0037272F">
        <w:rPr>
          <w:rFonts w:ascii="Arial" w:hAnsi="Arial" w:cs="Arial"/>
          <w:color w:val="000000" w:themeColor="text1"/>
          <w:lang w:val="mn-MN"/>
        </w:rPr>
        <w:tab/>
      </w:r>
      <w:r w:rsidRPr="0037272F">
        <w:rPr>
          <w:rFonts w:ascii="Arial" w:hAnsi="Arial" w:cs="Arial"/>
          <w:b/>
          <w:bCs/>
          <w:color w:val="000000" w:themeColor="text1"/>
          <w:lang w:val="mn-MN"/>
        </w:rPr>
        <w:t>2/34.4 дүгээр зүйлийн 1, 2 дахь хэсэг:</w:t>
      </w:r>
    </w:p>
    <w:p w14:paraId="547053A1" w14:textId="77777777" w:rsidR="00CF6207" w:rsidRPr="0037272F" w:rsidRDefault="00CF6207" w:rsidP="00CF6207">
      <w:pPr>
        <w:ind w:firstLine="567"/>
        <w:contextualSpacing/>
        <w:jc w:val="both"/>
        <w:rPr>
          <w:rFonts w:ascii="Arial" w:eastAsia="Arial" w:hAnsi="Arial" w:cs="Arial"/>
          <w:b/>
          <w:bCs/>
          <w:color w:val="000000" w:themeColor="text1"/>
          <w:shd w:val="clear" w:color="auto" w:fill="FFFFFF"/>
          <w:lang w:val="mn-MN"/>
        </w:rPr>
      </w:pPr>
    </w:p>
    <w:p w14:paraId="74451F87" w14:textId="77777777" w:rsidR="00CF6207" w:rsidRPr="0037272F" w:rsidRDefault="00CF6207" w:rsidP="00CF6207">
      <w:pPr>
        <w:shd w:val="clear" w:color="auto" w:fill="FFFFFF"/>
        <w:ind w:firstLine="709"/>
        <w:contextualSpacing/>
        <w:jc w:val="both"/>
        <w:rPr>
          <w:rFonts w:ascii="Arial" w:hAnsi="Arial" w:cs="Arial"/>
          <w:color w:val="000000" w:themeColor="text1"/>
          <w:lang w:val="mn-MN"/>
        </w:rPr>
      </w:pPr>
      <w:r w:rsidRPr="0037272F">
        <w:rPr>
          <w:rFonts w:ascii="Arial" w:hAnsi="Arial" w:cs="Arial"/>
          <w:color w:val="000000" w:themeColor="text1"/>
          <w:lang w:val="mn-MN"/>
        </w:rPr>
        <w:t>“1.Төрийн нууцад хамаарах хэрэг хянан шийдвэрлэх, энэ хуульд тусгайлан зааснаас бусад шүүх хуралдааныг нээлттэй явуулна.</w:t>
      </w:r>
    </w:p>
    <w:p w14:paraId="1AD77F4C" w14:textId="77777777" w:rsidR="00CF6207" w:rsidRPr="0037272F" w:rsidRDefault="00CF6207" w:rsidP="00CF6207">
      <w:pPr>
        <w:ind w:firstLine="709"/>
        <w:contextualSpacing/>
        <w:jc w:val="both"/>
        <w:rPr>
          <w:rFonts w:ascii="Arial" w:eastAsia="Arial" w:hAnsi="Arial" w:cs="Arial"/>
          <w:b/>
          <w:bCs/>
          <w:color w:val="000000" w:themeColor="text1"/>
          <w:shd w:val="clear" w:color="auto" w:fill="FFFFFF"/>
          <w:lang w:val="mn-MN"/>
        </w:rPr>
      </w:pPr>
    </w:p>
    <w:p w14:paraId="583B46D2" w14:textId="77777777" w:rsidR="00CF6207" w:rsidRPr="0037272F" w:rsidRDefault="00CF6207" w:rsidP="00CF6207">
      <w:pPr>
        <w:ind w:firstLine="709"/>
        <w:contextualSpacing/>
        <w:jc w:val="both"/>
        <w:rPr>
          <w:rFonts w:ascii="Arial" w:hAnsi="Arial" w:cs="Arial"/>
          <w:color w:val="000000" w:themeColor="text1"/>
          <w:lang w:val="mn-MN"/>
        </w:rPr>
      </w:pPr>
      <w:r w:rsidRPr="0037272F">
        <w:rPr>
          <w:rFonts w:ascii="Arial" w:hAnsi="Arial" w:cs="Arial"/>
          <w:color w:val="000000" w:themeColor="text1"/>
          <w:lang w:val="mn-MN"/>
        </w:rPr>
        <w:t xml:space="preserve">2.Шүүх хуралдааныг дараах тохиолдолд бүхэлд нь, эсхүл зарим хэсгийг </w:t>
      </w:r>
      <w:r w:rsidRPr="0037272F">
        <w:rPr>
          <w:rFonts w:ascii="Arial" w:hAnsi="Arial" w:cs="Arial"/>
          <w:lang w:val="mn-MN"/>
        </w:rPr>
        <w:t>нээлттэй, эсхүл хаалттай</w:t>
      </w:r>
      <w:r w:rsidRPr="0037272F">
        <w:rPr>
          <w:rFonts w:ascii="Arial" w:hAnsi="Arial" w:cs="Arial"/>
          <w:color w:val="000000" w:themeColor="text1"/>
          <w:lang w:val="mn-MN"/>
        </w:rPr>
        <w:t xml:space="preserve"> явуулах эсэхийг шүүх шийдвэрлэнэ:</w:t>
      </w:r>
    </w:p>
    <w:p w14:paraId="7518D9AD" w14:textId="77777777" w:rsidR="00CF6207" w:rsidRPr="0037272F" w:rsidRDefault="00CF6207" w:rsidP="00CF6207">
      <w:pPr>
        <w:ind w:firstLine="709"/>
        <w:contextualSpacing/>
        <w:jc w:val="both"/>
        <w:rPr>
          <w:rFonts w:ascii="Arial" w:hAnsi="Arial" w:cs="Arial"/>
          <w:color w:val="000000" w:themeColor="text1"/>
          <w:lang w:val="mn-MN"/>
        </w:rPr>
      </w:pPr>
    </w:p>
    <w:p w14:paraId="5563B78F" w14:textId="77777777" w:rsidR="00CF6207" w:rsidRPr="0037272F" w:rsidRDefault="00CF6207" w:rsidP="00CF6207">
      <w:pPr>
        <w:shd w:val="clear" w:color="auto" w:fill="FFFFFF"/>
        <w:ind w:firstLine="720"/>
        <w:contextualSpacing/>
        <w:jc w:val="both"/>
        <w:rPr>
          <w:rFonts w:ascii="Arial" w:hAnsi="Arial"/>
          <w:color w:val="000000" w:themeColor="text1"/>
          <w:szCs w:val="30"/>
          <w:lang w:val="mn-MN" w:bidi="mn-Mong-MN"/>
        </w:rPr>
      </w:pPr>
      <w:r w:rsidRPr="0037272F">
        <w:rPr>
          <w:rFonts w:ascii="Arial" w:hAnsi="Arial" w:cs="Arial"/>
          <w:color w:val="000000" w:themeColor="text1"/>
          <w:lang w:val="mn-MN"/>
        </w:rPr>
        <w:tab/>
        <w:t>2.1.хохирогч,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 хүсэлт гаргасан бол</w:t>
      </w:r>
      <w:r w:rsidRPr="0037272F">
        <w:rPr>
          <w:rFonts w:ascii="Arial" w:hAnsi="Arial"/>
          <w:color w:val="000000" w:themeColor="text1"/>
          <w:szCs w:val="30"/>
          <w:lang w:val="mn-MN" w:bidi="mn-Mong-MN"/>
        </w:rPr>
        <w:t>;</w:t>
      </w:r>
    </w:p>
    <w:p w14:paraId="6D85D093" w14:textId="77777777" w:rsidR="00CF6207" w:rsidRPr="0037272F" w:rsidRDefault="00CF6207" w:rsidP="00CF6207">
      <w:pPr>
        <w:shd w:val="clear" w:color="auto" w:fill="FFFFFF"/>
        <w:ind w:firstLine="720"/>
        <w:contextualSpacing/>
        <w:jc w:val="both"/>
        <w:rPr>
          <w:rFonts w:ascii="Arial" w:hAnsi="Arial" w:cs="Arial"/>
          <w:color w:val="000000" w:themeColor="text1"/>
          <w:lang w:val="mn-MN"/>
        </w:rPr>
      </w:pPr>
    </w:p>
    <w:p w14:paraId="419F7942" w14:textId="77777777" w:rsidR="00CF6207" w:rsidRPr="0037272F" w:rsidRDefault="00CF6207" w:rsidP="00CF6207">
      <w:pPr>
        <w:ind w:firstLine="1429"/>
        <w:contextualSpacing/>
        <w:jc w:val="both"/>
        <w:rPr>
          <w:rFonts w:ascii="Arial" w:hAnsi="Arial" w:cs="Arial"/>
          <w:color w:val="000000" w:themeColor="text1"/>
          <w:lang w:val="mn-MN"/>
        </w:rPr>
      </w:pPr>
      <w:r w:rsidRPr="0037272F">
        <w:rPr>
          <w:rFonts w:ascii="Arial" w:hAnsi="Arial" w:cs="Arial"/>
          <w:color w:val="000000" w:themeColor="text1"/>
          <w:lang w:val="mn-MN"/>
        </w:rPr>
        <w:t>2.2.хамгаалалтад байгаа гэрчийн мэдүүлгийг уншиж сонсох, эрэн сурвалжлах нууц ажиллагаа, мөрдөн шалгах нууц ажиллагааны явцад олж авсан нотлох баримтыг шинжлэн судлах.”</w:t>
      </w:r>
    </w:p>
    <w:p w14:paraId="1DFBBB82" w14:textId="77777777" w:rsidR="00CF6207" w:rsidRPr="0037272F" w:rsidRDefault="00CF6207" w:rsidP="00CF6207">
      <w:pPr>
        <w:ind w:firstLine="1429"/>
        <w:contextualSpacing/>
        <w:jc w:val="both"/>
        <w:rPr>
          <w:rFonts w:ascii="Arial" w:hAnsi="Arial" w:cs="Arial"/>
          <w:color w:val="000000" w:themeColor="text1"/>
          <w:lang w:val="mn-MN"/>
        </w:rPr>
      </w:pPr>
    </w:p>
    <w:p w14:paraId="5D553E98" w14:textId="77777777" w:rsidR="00CF6207" w:rsidRPr="0037272F" w:rsidRDefault="00CF6207" w:rsidP="00CF6207">
      <w:pPr>
        <w:ind w:firstLine="1429"/>
        <w:contextualSpacing/>
        <w:jc w:val="both"/>
        <w:rPr>
          <w:rFonts w:ascii="Arial" w:hAnsi="Arial" w:cs="Arial"/>
          <w:color w:val="000000" w:themeColor="text1"/>
          <w:lang w:val="mn-MN"/>
        </w:rPr>
      </w:pPr>
      <w:r w:rsidRPr="0037272F">
        <w:rPr>
          <w:rFonts w:ascii="Arial" w:hAnsi="Arial" w:cs="Arial"/>
          <w:b/>
          <w:bCs/>
          <w:color w:val="000000" w:themeColor="text1"/>
          <w:lang w:val="mn-MN"/>
        </w:rPr>
        <w:t>3/34.4 дүгээр зүйлийн 6 дахь хэсэг:</w:t>
      </w:r>
    </w:p>
    <w:p w14:paraId="2A4F3B4A" w14:textId="77777777" w:rsidR="00CF6207" w:rsidRPr="0037272F" w:rsidRDefault="00CF6207" w:rsidP="00CF6207">
      <w:pPr>
        <w:ind w:firstLine="1429"/>
        <w:contextualSpacing/>
        <w:jc w:val="both"/>
        <w:rPr>
          <w:rFonts w:ascii="Arial" w:hAnsi="Arial" w:cs="Arial"/>
          <w:color w:val="000000" w:themeColor="text1"/>
          <w:lang w:val="mn-MN"/>
        </w:rPr>
      </w:pPr>
    </w:p>
    <w:p w14:paraId="3CA25934" w14:textId="77777777" w:rsidR="00CF6207" w:rsidRPr="0037272F" w:rsidRDefault="00CF6207" w:rsidP="00CF6207">
      <w:pPr>
        <w:shd w:val="clear" w:color="auto" w:fill="FFFFFF"/>
        <w:ind w:firstLine="720"/>
        <w:contextualSpacing/>
        <w:jc w:val="both"/>
        <w:rPr>
          <w:rFonts w:ascii="Arial" w:hAnsi="Arial" w:cs="Arial"/>
          <w:lang w:val="mn-MN"/>
        </w:rPr>
      </w:pPr>
      <w:r w:rsidRPr="0037272F">
        <w:rPr>
          <w:rFonts w:ascii="Arial" w:hAnsi="Arial" w:cs="Arial"/>
          <w:lang w:val="mn-MN"/>
        </w:rPr>
        <w:t>“6.Төрийн болон албаны нууцын тухай хуулийн 21 дүгээр зүйлийн 21.6-д заасан албаны нууцыг задруулахгүй байх баталгааны зохицуулалт шүүхийн хэлэлцүүлэг, шүүх хуралдааныг нээлттэй явуулахад хамаарахгүй.”</w:t>
      </w:r>
    </w:p>
    <w:p w14:paraId="3B44F921" w14:textId="77777777" w:rsidR="00CF6207" w:rsidRPr="0037272F" w:rsidRDefault="00CF6207" w:rsidP="00CF6207">
      <w:pPr>
        <w:shd w:val="clear" w:color="auto" w:fill="FFFFFF"/>
        <w:ind w:firstLine="720"/>
        <w:contextualSpacing/>
        <w:jc w:val="both"/>
        <w:rPr>
          <w:rFonts w:ascii="Arial" w:hAnsi="Arial" w:cs="Arial"/>
          <w:lang w:val="mn-MN"/>
        </w:rPr>
      </w:pPr>
    </w:p>
    <w:p w14:paraId="60164DA3" w14:textId="77777777" w:rsidR="00CF6207" w:rsidRPr="0037272F" w:rsidRDefault="00CF6207" w:rsidP="00CF6207">
      <w:pPr>
        <w:shd w:val="clear" w:color="auto" w:fill="FFFFFF"/>
        <w:ind w:firstLine="720"/>
        <w:contextualSpacing/>
        <w:jc w:val="both"/>
        <w:rPr>
          <w:rFonts w:ascii="Arial" w:hAnsi="Arial" w:cs="Arial"/>
          <w:lang w:val="mn-MN"/>
        </w:rPr>
      </w:pPr>
    </w:p>
    <w:p w14:paraId="52AD6092" w14:textId="77777777" w:rsidR="00CF6207" w:rsidRPr="0037272F" w:rsidRDefault="00CF6207" w:rsidP="00CF6207">
      <w:pPr>
        <w:shd w:val="clear" w:color="auto" w:fill="FFFFFF"/>
        <w:ind w:firstLine="720"/>
        <w:contextualSpacing/>
        <w:jc w:val="both"/>
        <w:rPr>
          <w:rFonts w:ascii="Arial" w:hAnsi="Arial" w:cs="Arial"/>
          <w:lang w:val="mn-MN"/>
        </w:rPr>
      </w:pPr>
    </w:p>
    <w:p w14:paraId="605EB2A1" w14:textId="77777777" w:rsidR="00CF6207" w:rsidRPr="0037272F" w:rsidRDefault="00CF6207" w:rsidP="00CF6207">
      <w:pPr>
        <w:ind w:firstLine="709"/>
        <w:contextualSpacing/>
        <w:jc w:val="both"/>
        <w:rPr>
          <w:rFonts w:ascii="Arial" w:eastAsia="Arial" w:hAnsi="Arial" w:cs="Arial"/>
          <w:b/>
          <w:bCs/>
          <w:color w:val="000000" w:themeColor="text1"/>
          <w:shd w:val="clear" w:color="auto" w:fill="FFFFFF"/>
          <w:lang w:val="mn-MN"/>
        </w:rPr>
      </w:pPr>
    </w:p>
    <w:p w14:paraId="2BF7B26A" w14:textId="77777777" w:rsidR="00CF6207" w:rsidRPr="0037272F" w:rsidRDefault="00CF6207" w:rsidP="00CF6207">
      <w:pPr>
        <w:contextualSpacing/>
        <w:jc w:val="both"/>
        <w:rPr>
          <w:rFonts w:ascii="Arial" w:eastAsia="Arial" w:hAnsi="Arial" w:cs="Arial"/>
          <w:bCs/>
          <w:color w:val="000000" w:themeColor="text1"/>
          <w:lang w:val="mn-MN"/>
        </w:rPr>
      </w:pPr>
      <w:r w:rsidRPr="0037272F">
        <w:rPr>
          <w:rFonts w:ascii="Arial" w:eastAsia="Arial" w:hAnsi="Arial" w:cs="Arial"/>
          <w:color w:val="000000" w:themeColor="text1"/>
          <w:lang w:val="mn-MN"/>
        </w:rPr>
        <w:lastRenderedPageBreak/>
        <w:tab/>
      </w:r>
      <w:r w:rsidRPr="0037272F">
        <w:rPr>
          <w:rFonts w:ascii="Arial" w:eastAsia="Arial" w:hAnsi="Arial" w:cs="Arial"/>
          <w:b/>
          <w:color w:val="000000" w:themeColor="text1"/>
          <w:lang w:val="mn-MN"/>
        </w:rPr>
        <w:t>4 дүгээр зүйл.</w:t>
      </w:r>
      <w:r w:rsidRPr="0037272F">
        <w:rPr>
          <w:rFonts w:ascii="Arial" w:eastAsia="Arial" w:hAnsi="Arial" w:cs="Arial"/>
          <w:bCs/>
          <w:color w:val="000000" w:themeColor="text1"/>
          <w:lang w:val="mn-MN"/>
        </w:rPr>
        <w:t>Энэ хуулийг 2025 оны 01 дүгээр сарын 01-ний өдрөөс эхлэн дагаж мөрдөнө.</w:t>
      </w:r>
    </w:p>
    <w:p w14:paraId="588463DF" w14:textId="77777777" w:rsidR="00CF6207" w:rsidRPr="0037272F" w:rsidRDefault="00CF6207" w:rsidP="00CF6207">
      <w:pPr>
        <w:contextualSpacing/>
        <w:jc w:val="both"/>
        <w:rPr>
          <w:rFonts w:ascii="Arial" w:eastAsia="Arial" w:hAnsi="Arial" w:cs="Arial"/>
          <w:bCs/>
          <w:color w:val="000000" w:themeColor="text1"/>
          <w:lang w:val="mn-MN"/>
        </w:rPr>
      </w:pPr>
    </w:p>
    <w:p w14:paraId="69F85A45" w14:textId="77777777" w:rsidR="00CF6207" w:rsidRPr="0037272F" w:rsidRDefault="00CF6207" w:rsidP="00CF6207">
      <w:pPr>
        <w:contextualSpacing/>
        <w:jc w:val="both"/>
        <w:rPr>
          <w:rFonts w:ascii="Arial" w:eastAsia="Arial" w:hAnsi="Arial" w:cs="Arial"/>
          <w:bCs/>
          <w:color w:val="000000" w:themeColor="text1"/>
          <w:lang w:val="mn-MN"/>
        </w:rPr>
      </w:pPr>
    </w:p>
    <w:p w14:paraId="77ABF75C" w14:textId="77777777" w:rsidR="00CF6207" w:rsidRPr="0037272F" w:rsidRDefault="00CF6207" w:rsidP="00CF6207">
      <w:pPr>
        <w:contextualSpacing/>
        <w:jc w:val="both"/>
        <w:rPr>
          <w:rFonts w:ascii="Arial" w:eastAsia="Arial" w:hAnsi="Arial" w:cs="Arial"/>
          <w:bCs/>
          <w:color w:val="000000" w:themeColor="text1"/>
          <w:lang w:val="mn-MN"/>
        </w:rPr>
      </w:pPr>
    </w:p>
    <w:p w14:paraId="1B3D6CA6" w14:textId="77777777" w:rsidR="00CF6207" w:rsidRPr="0037272F" w:rsidRDefault="00CF6207" w:rsidP="00CF6207">
      <w:pPr>
        <w:contextualSpacing/>
        <w:jc w:val="both"/>
        <w:rPr>
          <w:rFonts w:ascii="Arial" w:eastAsia="Arial" w:hAnsi="Arial" w:cs="Arial"/>
          <w:bCs/>
          <w:color w:val="000000" w:themeColor="text1"/>
          <w:lang w:val="mn-MN"/>
        </w:rPr>
      </w:pPr>
    </w:p>
    <w:p w14:paraId="1E7DE942" w14:textId="77777777" w:rsidR="00CF6207" w:rsidRPr="0037272F" w:rsidRDefault="00CF6207" w:rsidP="00CF6207">
      <w:pPr>
        <w:contextualSpacing/>
        <w:rPr>
          <w:rFonts w:ascii="Arial" w:eastAsia="Arial" w:hAnsi="Arial" w:cs="Arial"/>
          <w:lang w:val="mn-MN"/>
        </w:rPr>
      </w:pPr>
      <w:r w:rsidRPr="0037272F">
        <w:rPr>
          <w:rFonts w:ascii="Arial" w:eastAsia="Arial" w:hAnsi="Arial" w:cs="Arial"/>
          <w:lang w:val="mn-MN"/>
        </w:rPr>
        <w:tab/>
      </w:r>
      <w:r w:rsidRPr="0037272F">
        <w:rPr>
          <w:rFonts w:ascii="Arial" w:eastAsia="Arial" w:hAnsi="Arial" w:cs="Arial"/>
          <w:lang w:val="mn-MN"/>
        </w:rPr>
        <w:tab/>
        <w:t xml:space="preserve">МОНГОЛ УЛСЫН </w:t>
      </w:r>
    </w:p>
    <w:p w14:paraId="5F6A515B" w14:textId="77777777" w:rsidR="00CF6207" w:rsidRPr="0037272F" w:rsidRDefault="00CF6207" w:rsidP="00CF6207">
      <w:pPr>
        <w:contextualSpacing/>
        <w:rPr>
          <w:rFonts w:ascii="Arial" w:eastAsia="Arial" w:hAnsi="Arial" w:cs="Arial"/>
          <w:lang w:val="mn-MN"/>
        </w:rPr>
      </w:pPr>
      <w:r w:rsidRPr="0037272F">
        <w:rPr>
          <w:rFonts w:ascii="Arial" w:eastAsia="Arial" w:hAnsi="Arial" w:cs="Arial"/>
          <w:lang w:val="mn-MN"/>
        </w:rPr>
        <w:tab/>
      </w:r>
      <w:r w:rsidRPr="0037272F">
        <w:rPr>
          <w:rFonts w:ascii="Arial" w:eastAsia="Arial" w:hAnsi="Arial" w:cs="Arial"/>
          <w:lang w:val="mn-MN"/>
        </w:rPr>
        <w:tab/>
        <w:t xml:space="preserve">ИХ ХУРЛЫН ДАРГА </w:t>
      </w:r>
      <w:r w:rsidRPr="0037272F">
        <w:rPr>
          <w:rFonts w:ascii="Arial" w:eastAsia="Arial" w:hAnsi="Arial" w:cs="Arial"/>
          <w:lang w:val="mn-MN"/>
        </w:rPr>
        <w:tab/>
      </w:r>
      <w:r w:rsidRPr="0037272F">
        <w:rPr>
          <w:rFonts w:ascii="Arial" w:eastAsia="Arial" w:hAnsi="Arial" w:cs="Arial"/>
          <w:lang w:val="mn-MN"/>
        </w:rPr>
        <w:tab/>
      </w:r>
      <w:r w:rsidRPr="0037272F">
        <w:rPr>
          <w:rFonts w:ascii="Arial" w:eastAsia="Arial" w:hAnsi="Arial" w:cs="Arial"/>
          <w:lang w:val="mn-MN"/>
        </w:rPr>
        <w:tab/>
      </w:r>
      <w:r w:rsidRPr="0037272F">
        <w:rPr>
          <w:rFonts w:ascii="Arial" w:eastAsia="Arial" w:hAnsi="Arial" w:cs="Arial"/>
          <w:lang w:val="mn-MN"/>
        </w:rPr>
        <w:tab/>
        <w:t xml:space="preserve">Г.ЗАНДАНШАТАР </w:t>
      </w:r>
    </w:p>
    <w:p w14:paraId="0CBFFBBC" w14:textId="77777777" w:rsidR="00CF6207" w:rsidRPr="0037272F" w:rsidRDefault="00CF6207" w:rsidP="00CF6207">
      <w:pPr>
        <w:contextualSpacing/>
        <w:rPr>
          <w:rFonts w:ascii="Arial" w:eastAsia="Arial" w:hAnsi="Arial" w:cs="Arial"/>
          <w:lang w:val="mn-MN"/>
        </w:rPr>
      </w:pPr>
    </w:p>
    <w:p w14:paraId="3C290F73" w14:textId="77777777" w:rsidR="00CF6207" w:rsidRPr="0037272F" w:rsidRDefault="00CF6207" w:rsidP="00CF6207">
      <w:pPr>
        <w:ind w:left="2880" w:firstLine="720"/>
        <w:contextualSpacing/>
        <w:rPr>
          <w:rFonts w:ascii="Arial" w:eastAsia="Arial" w:hAnsi="Arial" w:cs="Arial"/>
          <w:lang w:val="mn-MN"/>
        </w:rPr>
      </w:pPr>
    </w:p>
    <w:p w14:paraId="0E427271" w14:textId="77777777" w:rsidR="00CF6207" w:rsidRPr="0037272F" w:rsidRDefault="00CF6207" w:rsidP="00CF6207">
      <w:pPr>
        <w:contextualSpacing/>
        <w:rPr>
          <w:rFonts w:ascii="Arial" w:eastAsia="Arial" w:hAnsi="Arial" w:cs="Arial"/>
          <w:b/>
          <w:lang w:val="mn-MN"/>
        </w:rPr>
      </w:pPr>
    </w:p>
    <w:p w14:paraId="4115BC73" w14:textId="77777777" w:rsidR="00D9760B" w:rsidRPr="00CF6207" w:rsidRDefault="00D9760B">
      <w:pPr>
        <w:rPr>
          <w:rFonts w:ascii="Arial" w:hAnsi="Arial" w:cs="Arial"/>
          <w:b/>
        </w:rPr>
      </w:pPr>
    </w:p>
    <w:sectPr w:rsidR="00D9760B" w:rsidRPr="00CF6207"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CF6207"/>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2024-06-21T08:02:00Z</dcterms:created>
  <dcterms:modified xsi:type="dcterms:W3CDTF">2024-06-21T08:02:00Z</dcterms:modified>
</cp:coreProperties>
</file>