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4E109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7253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7253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72534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00DCC33" w14:textId="77777777" w:rsidR="00072534" w:rsidRDefault="00072534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DA6B2E8" w14:textId="77777777" w:rsidR="00CD1FC1" w:rsidRPr="00EA1121" w:rsidRDefault="00CD1FC1" w:rsidP="00CD1FC1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EA1121">
        <w:rPr>
          <w:rFonts w:ascii="Arial" w:hAnsi="Arial" w:cs="Arial"/>
          <w:b/>
          <w:lang w:val="mn-MN"/>
        </w:rPr>
        <w:t xml:space="preserve">МОНГОЛ УЛСЫН ЗАСАГ ЗАХИРГАА, </w:t>
      </w:r>
    </w:p>
    <w:p w14:paraId="3F2A4234" w14:textId="77777777" w:rsidR="00CD1FC1" w:rsidRPr="00EA1121" w:rsidRDefault="00CD1FC1" w:rsidP="00CD1FC1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EA1121">
        <w:rPr>
          <w:rFonts w:ascii="Arial" w:hAnsi="Arial" w:cs="Arial"/>
          <w:b/>
          <w:lang w:val="mn-MN"/>
        </w:rPr>
        <w:t xml:space="preserve"> НУТАГ ДЭВСГЭРИЙН НЭГЖ, ТҮҮНИЙ </w:t>
      </w:r>
    </w:p>
    <w:p w14:paraId="533A8926" w14:textId="77777777" w:rsidR="00CD1FC1" w:rsidRPr="00EA1121" w:rsidRDefault="00CD1FC1" w:rsidP="00CD1FC1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EA1121">
        <w:rPr>
          <w:rFonts w:ascii="Arial" w:hAnsi="Arial" w:cs="Arial"/>
          <w:b/>
          <w:lang w:val="mn-MN"/>
        </w:rPr>
        <w:t xml:space="preserve"> УДИРДЛАГЫН ТУХАЙ ХУУЛЬД </w:t>
      </w:r>
    </w:p>
    <w:p w14:paraId="07AC62DB" w14:textId="77777777" w:rsidR="00CD1FC1" w:rsidRPr="00EA1121" w:rsidRDefault="00CD1FC1" w:rsidP="00CD1FC1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EA1121">
        <w:rPr>
          <w:rFonts w:ascii="Arial" w:hAnsi="Arial" w:cs="Arial"/>
          <w:b/>
          <w:lang w:val="mn-MN"/>
        </w:rPr>
        <w:t xml:space="preserve"> ӨӨРЧЛӨЛТ ОРУУЛАХ ТУХАЙ</w:t>
      </w:r>
    </w:p>
    <w:p w14:paraId="7B591C2F" w14:textId="77777777" w:rsidR="00CD1FC1" w:rsidRPr="00EA1121" w:rsidRDefault="00CD1FC1" w:rsidP="00CD1FC1">
      <w:pPr>
        <w:spacing w:line="360" w:lineRule="auto"/>
        <w:jc w:val="both"/>
        <w:rPr>
          <w:rFonts w:ascii="Arial" w:hAnsi="Arial" w:cs="Arial"/>
          <w:lang w:val="mn-MN"/>
        </w:rPr>
      </w:pPr>
    </w:p>
    <w:p w14:paraId="249B32DC" w14:textId="77777777" w:rsidR="00CD1FC1" w:rsidRPr="00EA1121" w:rsidRDefault="00CD1FC1" w:rsidP="00CD1FC1">
      <w:pPr>
        <w:jc w:val="both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lang w:val="mn-MN"/>
        </w:rPr>
        <w:tab/>
      </w:r>
      <w:r w:rsidRPr="00EA1121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EA1121">
        <w:rPr>
          <w:rFonts w:ascii="Arial" w:hAnsi="Arial" w:cs="Arial"/>
          <w:color w:val="000000" w:themeColor="text1"/>
          <w:lang w:val="mn-MN"/>
        </w:rPr>
        <w:t>Монгол Улсын Засаг захиргаа, нутаг дэвсгэрийн нэгж, түүний удирдлагын тухай хуулийн 18 дугаар зүйлийн 1 дэх хэсгийн 2 дахь заалтын а, е  дэд заалтыг доор дурдсанаар өөрчлөн найруулсугай:</w:t>
      </w:r>
    </w:p>
    <w:p w14:paraId="70FAD818" w14:textId="77777777" w:rsidR="00CD1FC1" w:rsidRPr="00EA1121" w:rsidRDefault="00CD1FC1" w:rsidP="00CD1FC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240F712" w14:textId="77777777" w:rsidR="00CD1FC1" w:rsidRPr="00EA1121" w:rsidRDefault="00CD1FC1" w:rsidP="00CD1FC1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b/>
          <w:color w:val="000000" w:themeColor="text1"/>
          <w:lang w:val="mn-MN"/>
        </w:rPr>
        <w:t>1/18 дугаар зүйлийн 1 дэх хэсгийн 2 дахь заалтын а дэд заалт:</w:t>
      </w:r>
    </w:p>
    <w:p w14:paraId="71534C2C" w14:textId="77777777" w:rsidR="00CD1FC1" w:rsidRPr="00EA1121" w:rsidRDefault="00CD1FC1" w:rsidP="00CD1FC1">
      <w:pPr>
        <w:jc w:val="both"/>
        <w:rPr>
          <w:rFonts w:ascii="Arial" w:hAnsi="Arial" w:cs="Arial"/>
          <w:b/>
          <w:i/>
          <w:color w:val="000000" w:themeColor="text1"/>
          <w:lang w:val="mn-MN"/>
        </w:rPr>
      </w:pPr>
    </w:p>
    <w:p w14:paraId="239E1DA3" w14:textId="77777777" w:rsidR="00CD1FC1" w:rsidRPr="00EA1121" w:rsidRDefault="00CD1FC1" w:rsidP="00CD1FC1">
      <w:pPr>
        <w:ind w:firstLine="1429"/>
        <w:jc w:val="both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 xml:space="preserve">“а/Хөгжлийн бодлого, төлөвлөлт, түүний удирдлагын тухай хуулийн 9.10, 9.11-д заасны дагуу Аймаг, нийслэл, хотыг хөгжүүлэх таван жилийн үндсэн чиглэл болон Аймаг, нийслэл, хотын хөгжлийн жилийн төлөвлөгөөнд санал өгөх;” </w:t>
      </w:r>
    </w:p>
    <w:p w14:paraId="03E3AE31" w14:textId="77777777" w:rsidR="00CD1FC1" w:rsidRPr="00EA1121" w:rsidRDefault="00CD1FC1" w:rsidP="00CD1FC1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509E3536" w14:textId="77777777" w:rsidR="00CD1FC1" w:rsidRPr="00EA1121" w:rsidRDefault="00CD1FC1" w:rsidP="00CD1FC1">
      <w:pPr>
        <w:ind w:left="709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EA1121">
        <w:rPr>
          <w:rFonts w:ascii="Arial" w:hAnsi="Arial" w:cs="Arial"/>
          <w:b/>
          <w:color w:val="000000" w:themeColor="text1"/>
          <w:lang w:val="mn-MN"/>
        </w:rPr>
        <w:t>2/18 дугаар зүйлийн 1 дэх хэсгийн 2 дахь заалтын е дэд заалт:</w:t>
      </w:r>
    </w:p>
    <w:p w14:paraId="606C4749" w14:textId="77777777" w:rsidR="00CD1FC1" w:rsidRPr="00EA1121" w:rsidRDefault="00CD1FC1" w:rsidP="00CD1FC1">
      <w:pPr>
        <w:ind w:firstLine="709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4F7A039" w14:textId="77777777" w:rsidR="00CD1FC1" w:rsidRPr="00EA1121" w:rsidRDefault="00CD1FC1" w:rsidP="00CD1FC1">
      <w:pPr>
        <w:ind w:firstLine="1429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 xml:space="preserve">“е/нутаг дэвсгэрийнхээ эдийн засаг, нийгмийн хөгжил, хэтийн төлөвийг бүсчилсэн хөгжлийн зорилтот хөтөлбөр, Аймаг, нийслэл, хотын таван жилийн үндсэн чиглэл, </w:t>
      </w:r>
      <w:r w:rsidRPr="00EA1121">
        <w:rPr>
          <w:rFonts w:ascii="Arial" w:hAnsi="Arial" w:cs="Arial"/>
          <w:noProof/>
          <w:color w:val="000000" w:themeColor="text1"/>
          <w:lang w:val="mn-MN"/>
        </w:rPr>
        <w:t xml:space="preserve">хүн амын нутагшилт, суурьшлын хөгжлийн болон хотын ерөнхий төлөвлөгөөтэй уялдуулах асуудлыг хэлэлцэн шийдвэрлэх;” </w:t>
      </w:r>
    </w:p>
    <w:p w14:paraId="1ACA8958" w14:textId="77777777" w:rsidR="00CD1FC1" w:rsidRPr="00EA1121" w:rsidRDefault="00CD1FC1" w:rsidP="00CD1FC1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703B841" w14:textId="77777777" w:rsidR="00CD1FC1" w:rsidRPr="00EA1121" w:rsidRDefault="00CD1FC1" w:rsidP="00CD1FC1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EA1121">
        <w:rPr>
          <w:rFonts w:ascii="Arial" w:hAnsi="Arial" w:cs="Arial"/>
          <w:color w:val="000000" w:themeColor="text1"/>
          <w:lang w:val="mn-MN"/>
        </w:rPr>
        <w:t>Монгол Улсын Засаг захиргаа, нутаг дэвсгэрийн нэгж, түүний удирдлагын тухай хуулийн 29 дүгээр зүйлийн 1 дэх хэсгийн 1 дэх заалтын а/ дэд заалтын “</w:t>
      </w:r>
      <w:r w:rsidRPr="00EA1121">
        <w:rPr>
          <w:rFonts w:ascii="Arial" w:hAnsi="Arial" w:cs="Arial"/>
          <w:noProof/>
          <w:color w:val="000000" w:themeColor="text1"/>
          <w:lang w:val="mn-MN"/>
        </w:rPr>
        <w:t>нутаг дэвсгэрийн эдийн засаг, нийгмийн хөгжлийн хэтийн зорилт болон жилийн эдийн засаг, нийгмийг хөгжүүлэх үндсэн чиглэлийн</w:t>
      </w:r>
      <w:r w:rsidRPr="00EA1121">
        <w:rPr>
          <w:rFonts w:ascii="Arial" w:hAnsi="Arial" w:cs="Arial"/>
          <w:color w:val="000000" w:themeColor="text1"/>
          <w:lang w:val="mn-MN"/>
        </w:rPr>
        <w:t>” гэснийг “Аймаг, нийслэл, хотын таван жилийн үндсэн чиглэл, Аймаг, нийслэл, хотын хөгжлийн жилийн төлөвлөгөө болон Засаг даргын үйл ажиллагааны хөтөлбөрийн” гэж өөрчилсүгэй.</w:t>
      </w:r>
    </w:p>
    <w:p w14:paraId="14C073CD" w14:textId="77777777" w:rsidR="00CD1FC1" w:rsidRPr="00EA1121" w:rsidRDefault="00CD1FC1" w:rsidP="00CD1FC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6273F50" w14:textId="77777777" w:rsidR="00CD1FC1" w:rsidRPr="00EA1121" w:rsidRDefault="00CD1FC1" w:rsidP="00CD1FC1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EA1121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EA1121">
        <w:rPr>
          <w:rFonts w:ascii="Arial" w:hAnsi="Arial" w:cs="Arial"/>
          <w:lang w:val="mn-MN"/>
        </w:rPr>
        <w:t xml:space="preserve">Энэ хуулийг Хөгжлийн бодлого, төлөвлөлт, түүний удирдлагын тухай  хууль </w:t>
      </w:r>
      <w:r w:rsidRPr="00EA1121">
        <w:rPr>
          <w:rFonts w:ascii="Arial" w:hAnsi="Arial" w:cs="Arial"/>
          <w:color w:val="000000" w:themeColor="text1"/>
          <w:lang w:val="mn-MN"/>
        </w:rPr>
        <w:t>/</w:t>
      </w:r>
      <w:r w:rsidRPr="00EA1121">
        <w:rPr>
          <w:rFonts w:ascii="Arial" w:hAnsi="Arial" w:cs="Arial"/>
          <w:noProof/>
          <w:color w:val="000000" w:themeColor="text1"/>
          <w:lang w:val="mn-MN"/>
        </w:rPr>
        <w:t>Шинэчилсэн найруулга</w:t>
      </w:r>
      <w:r w:rsidRPr="00EA1121">
        <w:rPr>
          <w:rFonts w:ascii="Arial" w:hAnsi="Arial" w:cs="Arial"/>
          <w:color w:val="000000" w:themeColor="text1"/>
          <w:lang w:val="mn-MN"/>
        </w:rPr>
        <w:t xml:space="preserve">/ </w:t>
      </w:r>
      <w:r w:rsidRPr="00EA1121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14:paraId="1AB4B09D" w14:textId="77777777" w:rsidR="00CD1FC1" w:rsidRPr="00EA1121" w:rsidRDefault="00CD1FC1" w:rsidP="00CD1FC1">
      <w:pPr>
        <w:pStyle w:val="BodyText"/>
        <w:spacing w:after="0"/>
        <w:ind w:firstLine="720"/>
        <w:jc w:val="both"/>
        <w:rPr>
          <w:rFonts w:ascii="Arial" w:hAnsi="Arial" w:cs="Arial"/>
          <w:b/>
          <w:lang w:val="mn-MN"/>
        </w:rPr>
      </w:pPr>
    </w:p>
    <w:p w14:paraId="20E834A1" w14:textId="77777777" w:rsidR="00CD1FC1" w:rsidRPr="00EA1121" w:rsidRDefault="00CD1FC1" w:rsidP="00CD1FC1">
      <w:pPr>
        <w:rPr>
          <w:rFonts w:ascii="Arial" w:hAnsi="Arial" w:cs="Arial"/>
          <w:lang w:val="mn-MN"/>
        </w:rPr>
      </w:pPr>
    </w:p>
    <w:p w14:paraId="0737C3CE" w14:textId="77777777" w:rsidR="00CD1FC1" w:rsidRPr="00EA1121" w:rsidRDefault="00CD1FC1" w:rsidP="00CD1FC1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ab/>
      </w:r>
    </w:p>
    <w:p w14:paraId="015F7BF9" w14:textId="77777777" w:rsidR="00CD1FC1" w:rsidRPr="00EA1121" w:rsidRDefault="00CD1FC1" w:rsidP="00CD1FC1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723B388" w14:textId="77777777" w:rsidR="00CD1FC1" w:rsidRPr="00EA1121" w:rsidRDefault="00CD1FC1" w:rsidP="00CD1FC1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 xml:space="preserve"> </w:t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057C05D1" w14:textId="68C1C01A" w:rsidR="006C31FD" w:rsidRPr="00B85936" w:rsidRDefault="00CD1FC1" w:rsidP="00CD1FC1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 xml:space="preserve">      Г.ЗАНДАНШАТАР</w:t>
      </w:r>
      <w:bookmarkStart w:id="0" w:name="_GoBack"/>
      <w:bookmarkEnd w:id="0"/>
    </w:p>
    <w:sectPr w:rsidR="006C31FD" w:rsidRPr="00B8593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883B2" w14:textId="77777777" w:rsidR="0025241E" w:rsidRDefault="0025241E">
      <w:r>
        <w:separator/>
      </w:r>
    </w:p>
  </w:endnote>
  <w:endnote w:type="continuationSeparator" w:id="0">
    <w:p w14:paraId="1E17E785" w14:textId="77777777" w:rsidR="0025241E" w:rsidRDefault="0025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5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534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5D28D" w14:textId="77777777" w:rsidR="0025241E" w:rsidRDefault="0025241E">
      <w:r>
        <w:separator/>
      </w:r>
    </w:p>
  </w:footnote>
  <w:footnote w:type="continuationSeparator" w:id="0">
    <w:p w14:paraId="2E702A7B" w14:textId="77777777" w:rsidR="0025241E" w:rsidRDefault="0025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2534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241E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85936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1FC1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59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B859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2020-05-29T04:37:00Z</dcterms:created>
  <dcterms:modified xsi:type="dcterms:W3CDTF">2020-05-29T04:37:00Z</dcterms:modified>
</cp:coreProperties>
</file>