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10CB43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F4734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7F4734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5A76A07" w14:textId="51CCE1D6" w:rsidR="007F4734" w:rsidRPr="003D34B1" w:rsidRDefault="007F4734" w:rsidP="007F4734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lang w:val="mn-MN"/>
        </w:rPr>
        <w:br/>
      </w:r>
      <w:r w:rsidR="00FE500A" w:rsidRPr="00691D13">
        <w:rPr>
          <w:rFonts w:ascii="Arial" w:hAnsi="Arial" w:cs="Arial"/>
          <w:b/>
          <w:bCs/>
          <w:lang w:val="mn-MN"/>
        </w:rPr>
        <w:t xml:space="preserve"> </w:t>
      </w: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БАНК, ЭРХ БҮХИЙ ХУУЛИЙН ЭТГЭЭДИЙН </w:t>
      </w:r>
    </w:p>
    <w:p w14:paraId="729B5918" w14:textId="77777777" w:rsidR="007F4734" w:rsidRPr="003D34B1" w:rsidRDefault="007F4734" w:rsidP="007F4734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МӨНГӨН ХАДГАЛАМЖ, МӨНГӨН </w:t>
      </w:r>
    </w:p>
    <w:p w14:paraId="4CB5E3A8" w14:textId="77777777" w:rsidR="007F4734" w:rsidRPr="003D34B1" w:rsidRDefault="007F4734" w:rsidP="007F4734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 ХӨРӨНГИЙН ШИЛЖҮҮЛЭГ, ЗЭЭЛИЙН ҮЙЛ</w:t>
      </w:r>
    </w:p>
    <w:p w14:paraId="78EB7A45" w14:textId="77777777" w:rsidR="007F4734" w:rsidRPr="003D34B1" w:rsidRDefault="007F4734" w:rsidP="007F4734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АЖИЛЛАГААНЫ ТУХАЙ ХУУЛЬ </w:t>
      </w:r>
    </w:p>
    <w:p w14:paraId="7CBEABE3" w14:textId="77777777" w:rsidR="007F4734" w:rsidRPr="003D34B1" w:rsidRDefault="007F4734" w:rsidP="007F4734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/ШИНЭЧИЛСЭН НАЙРУУЛГА/-ИЙГ </w:t>
      </w:r>
    </w:p>
    <w:p w14:paraId="39D5295D" w14:textId="77777777" w:rsidR="007F4734" w:rsidRPr="003D34B1" w:rsidRDefault="007F4734" w:rsidP="007F4734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   ДАГАЖ МӨРДӨХ ЖУРМЫН ТУХАЙ </w:t>
      </w:r>
    </w:p>
    <w:p w14:paraId="41A09F0A" w14:textId="3CF40083" w:rsidR="007F4734" w:rsidRDefault="007F4734" w:rsidP="007F4734">
      <w:pPr>
        <w:pStyle w:val="msghead"/>
        <w:spacing w:before="0" w:after="0"/>
        <w:rPr>
          <w:rFonts w:ascii="Arial" w:hAnsi="Arial" w:cs="Arial"/>
          <w:bCs/>
          <w:dstrike/>
          <w:color w:val="000000" w:themeColor="text1"/>
          <w:lang w:val="mn-MN"/>
        </w:rPr>
      </w:pPr>
    </w:p>
    <w:p w14:paraId="77C4816C" w14:textId="77777777" w:rsidR="007F4734" w:rsidRPr="003D34B1" w:rsidRDefault="007F4734" w:rsidP="007F4734">
      <w:pPr>
        <w:pStyle w:val="msghead"/>
        <w:spacing w:before="0" w:after="0"/>
        <w:rPr>
          <w:rFonts w:ascii="Arial" w:hAnsi="Arial" w:cs="Arial"/>
          <w:bCs/>
          <w:dstrike/>
          <w:color w:val="000000" w:themeColor="text1"/>
          <w:lang w:val="mn-MN"/>
        </w:rPr>
      </w:pPr>
    </w:p>
    <w:p w14:paraId="4A021CB2" w14:textId="77777777" w:rsidR="007F4734" w:rsidRPr="007F4734" w:rsidRDefault="007F4734" w:rsidP="007F4734">
      <w:pPr>
        <w:pStyle w:val="msghead"/>
        <w:spacing w:before="0" w:after="0"/>
        <w:ind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7F4734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>1 дүгээр зүйл.</w:t>
      </w:r>
      <w:r w:rsidRPr="007F4734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lang w:val="mn-MN"/>
        </w:rPr>
        <w:t>Харилцагч,</w:t>
      </w:r>
      <w:r w:rsidRPr="007F4734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7F47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банк, эрх бүхий хуулийн этгээд өөрийн үйл ажиллагааг нэн даруй Банк, эрх бүхий хуулийн этгээдийн мөнгөн хадгаламж, мөнгөн хөрөнгийн шилжүүлэг, зээлийн үйл ажиллагааны тухай хууль /Шинэчилсэн найруулга/-д нийцүүлэх, холбогдох гэрээний нөхцөлд өөрчлөлт оруулах, тус хуулиар тавьсан шаардлагыг хангах арга хэмжээг авч хэрэгжүүлнэ.</w:t>
      </w:r>
    </w:p>
    <w:p w14:paraId="4E13BF3E" w14:textId="77777777" w:rsidR="007F4734" w:rsidRPr="007F4734" w:rsidRDefault="007F4734" w:rsidP="007F4734">
      <w:pPr>
        <w:pStyle w:val="msghead"/>
        <w:spacing w:before="0" w:after="0"/>
        <w:ind w:firstLine="72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mn-MN"/>
        </w:rPr>
      </w:pPr>
    </w:p>
    <w:p w14:paraId="669C7A8C" w14:textId="6F697D2C" w:rsidR="007F4734" w:rsidRPr="007F4734" w:rsidRDefault="007F4734" w:rsidP="007F4734">
      <w:pPr>
        <w:pStyle w:val="msghead"/>
        <w:spacing w:before="0" w:after="0"/>
        <w:ind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7F4734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>2 дугаар зүйл.</w:t>
      </w:r>
      <w:r w:rsidRPr="007F4734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lang w:val="mn-MN"/>
        </w:rPr>
        <w:t>Энэ хуулийг Б</w:t>
      </w:r>
      <w:r w:rsidRPr="007F47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анк, эрх бүхий хуулийн этгээдийн мөнгөн хадгаламж, мөнгөн хөрөнгийн шилжүүлэг, зээлийн үйл ажиллагааны тухай хууль /Шинэчилсэн найруулга/ </w:t>
      </w:r>
      <w:r w:rsidRPr="007F4734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1C164293" w14:textId="77777777" w:rsidR="007F4734" w:rsidRPr="007F4734" w:rsidRDefault="007F4734" w:rsidP="007F4734">
      <w:pPr>
        <w:rPr>
          <w:rFonts w:ascii="Arial" w:hAnsi="Arial" w:cs="Arial"/>
          <w:color w:val="000000" w:themeColor="text1"/>
          <w:lang w:val="mn-MN"/>
        </w:rPr>
      </w:pPr>
    </w:p>
    <w:p w14:paraId="1D04C298" w14:textId="77777777" w:rsidR="007F4734" w:rsidRPr="003D34B1" w:rsidRDefault="007F4734" w:rsidP="007F4734">
      <w:pPr>
        <w:jc w:val="center"/>
        <w:rPr>
          <w:rStyle w:val="Strong"/>
          <w:rFonts w:ascii="Arial" w:hAnsi="Arial" w:cs="Arial"/>
          <w:color w:val="000000" w:themeColor="text1"/>
          <w:lang w:val="mn-MN"/>
        </w:rPr>
      </w:pPr>
    </w:p>
    <w:p w14:paraId="5AA9F5BE" w14:textId="77777777" w:rsidR="007F4734" w:rsidRPr="003D34B1" w:rsidRDefault="007F4734" w:rsidP="007F4734">
      <w:pPr>
        <w:jc w:val="center"/>
        <w:rPr>
          <w:rStyle w:val="Strong"/>
          <w:rFonts w:ascii="Arial" w:hAnsi="Arial" w:cs="Arial"/>
          <w:color w:val="000000" w:themeColor="text1"/>
          <w:lang w:val="mn-MN"/>
        </w:rPr>
      </w:pPr>
    </w:p>
    <w:p w14:paraId="45456086" w14:textId="77777777" w:rsidR="007F4734" w:rsidRPr="003D34B1" w:rsidRDefault="007F4734" w:rsidP="007F4734">
      <w:pPr>
        <w:jc w:val="center"/>
        <w:rPr>
          <w:rStyle w:val="Strong"/>
          <w:rFonts w:ascii="Arial" w:hAnsi="Arial" w:cs="Arial"/>
          <w:color w:val="000000" w:themeColor="text1"/>
          <w:lang w:val="mn-MN"/>
        </w:rPr>
      </w:pPr>
    </w:p>
    <w:p w14:paraId="1194E11B" w14:textId="77777777" w:rsidR="007F4734" w:rsidRPr="003D34B1" w:rsidRDefault="007F4734" w:rsidP="007F4734">
      <w:pPr>
        <w:pStyle w:val="NormalWeb"/>
        <w:spacing w:before="0" w:after="0"/>
        <w:rPr>
          <w:rFonts w:ascii="Arial" w:hAnsi="Arial" w:cs="Arial"/>
          <w:color w:val="000000" w:themeColor="text1"/>
          <w:lang w:val="mn-MN"/>
        </w:rPr>
      </w:pPr>
      <w:r w:rsidRPr="003D34B1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5934428B" w14:textId="323FB9EF" w:rsidR="00FE500A" w:rsidRPr="007F4734" w:rsidRDefault="007F4734" w:rsidP="007F4734">
      <w:pPr>
        <w:pStyle w:val="NormalWeb"/>
        <w:spacing w:before="0" w:after="0"/>
        <w:rPr>
          <w:rFonts w:ascii="Arial" w:hAnsi="Arial" w:cs="Arial"/>
          <w:color w:val="000000" w:themeColor="text1"/>
          <w:lang w:val="mn-MN"/>
        </w:rPr>
      </w:pPr>
      <w:r w:rsidRPr="003D34B1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3D34B1">
        <w:rPr>
          <w:rFonts w:ascii="Arial" w:hAnsi="Arial" w:cs="Arial"/>
          <w:color w:val="000000" w:themeColor="text1"/>
          <w:lang w:val="mn-MN"/>
        </w:rPr>
        <w:tab/>
      </w:r>
      <w:r w:rsidRPr="003D34B1">
        <w:rPr>
          <w:rFonts w:ascii="Arial" w:hAnsi="Arial" w:cs="Arial"/>
          <w:color w:val="000000" w:themeColor="text1"/>
          <w:lang w:val="mn-MN"/>
        </w:rPr>
        <w:tab/>
      </w:r>
      <w:r w:rsidRPr="003D34B1">
        <w:rPr>
          <w:rFonts w:ascii="Arial" w:hAnsi="Arial" w:cs="Arial"/>
          <w:color w:val="000000" w:themeColor="text1"/>
          <w:lang w:val="mn-MN"/>
        </w:rPr>
        <w:tab/>
      </w:r>
      <w:r w:rsidRPr="003D34B1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FE500A" w:rsidRPr="007F473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824FC" w14:textId="77777777" w:rsidR="00384E2F" w:rsidRDefault="00384E2F">
      <w:r>
        <w:separator/>
      </w:r>
    </w:p>
  </w:endnote>
  <w:endnote w:type="continuationSeparator" w:id="0">
    <w:p w14:paraId="7564D56D" w14:textId="77777777" w:rsidR="00384E2F" w:rsidRDefault="0038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7CF18" w14:textId="77777777" w:rsidR="00384E2F" w:rsidRDefault="00384E2F">
      <w:r>
        <w:separator/>
      </w:r>
    </w:p>
  </w:footnote>
  <w:footnote w:type="continuationSeparator" w:id="0">
    <w:p w14:paraId="7ED3A18F" w14:textId="77777777" w:rsidR="00384E2F" w:rsidRDefault="00384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4E2F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4734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semiHidden/>
    <w:unhideWhenUsed/>
    <w:rsid w:val="007F473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47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2021-07-02T01:17:00Z</dcterms:created>
  <dcterms:modified xsi:type="dcterms:W3CDTF">2021-07-02T01:17:00Z</dcterms:modified>
</cp:coreProperties>
</file>