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EEC3" w14:textId="77777777" w:rsidR="008F6287" w:rsidRPr="002C68A3" w:rsidRDefault="008F6287" w:rsidP="008F62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6B68403" wp14:editId="32F3584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DB7BB6" w14:textId="77777777" w:rsidR="008F6287" w:rsidRDefault="008F6287" w:rsidP="008F62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260342" w14:textId="77777777" w:rsidR="008F6287" w:rsidRDefault="008F6287" w:rsidP="008F62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57C47C" w14:textId="77777777" w:rsidR="008F6287" w:rsidRPr="00661028" w:rsidRDefault="008F6287" w:rsidP="008F62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D1983CA" w14:textId="77777777" w:rsidR="008F6287" w:rsidRPr="002C68A3" w:rsidRDefault="008F6287" w:rsidP="008F6287">
      <w:pPr>
        <w:jc w:val="both"/>
        <w:rPr>
          <w:color w:val="3366FF"/>
          <w:lang w:val="ms-MY"/>
        </w:rPr>
      </w:pPr>
    </w:p>
    <w:p w14:paraId="06E1C5D0" w14:textId="77777777" w:rsidR="00EA50C7" w:rsidRPr="008F6287" w:rsidRDefault="008F6287" w:rsidP="008F6287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21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12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</w:rPr>
        <w:t>17</w:t>
      </w:r>
      <w:r w:rsidRPr="002C68A3">
        <w:rPr>
          <w:color w:val="3366FF"/>
          <w:sz w:val="20"/>
          <w:szCs w:val="20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1E6E5F8E" w14:textId="77777777" w:rsidR="00EA50C7" w:rsidRPr="00537F6C" w:rsidRDefault="00EA50C7" w:rsidP="00EA50C7">
      <w:pPr>
        <w:spacing w:after="0" w:line="240" w:lineRule="auto"/>
        <w:rPr>
          <w:b/>
          <w:color w:val="auto"/>
          <w:highlight w:val="white"/>
        </w:rPr>
      </w:pPr>
    </w:p>
    <w:p w14:paraId="0B549DC3" w14:textId="77777777" w:rsidR="00EA50C7" w:rsidRPr="00537F6C" w:rsidRDefault="00EA50C7" w:rsidP="00EA50C7">
      <w:pPr>
        <w:spacing w:after="0" w:line="276" w:lineRule="auto"/>
        <w:jc w:val="center"/>
        <w:rPr>
          <w:b/>
          <w:color w:val="auto"/>
          <w:highlight w:val="white"/>
        </w:rPr>
      </w:pPr>
    </w:p>
    <w:p w14:paraId="4834E6C8" w14:textId="77777777" w:rsidR="00E70E4D" w:rsidRPr="00537F6C" w:rsidRDefault="001F191F" w:rsidP="00EA50C7">
      <w:pPr>
        <w:spacing w:after="0" w:line="240" w:lineRule="auto"/>
        <w:jc w:val="center"/>
        <w:rPr>
          <w:b/>
          <w:color w:val="auto"/>
        </w:rPr>
      </w:pPr>
      <w:r w:rsidRPr="00537F6C">
        <w:rPr>
          <w:b/>
          <w:color w:val="auto"/>
          <w:highlight w:val="white"/>
        </w:rPr>
        <w:t xml:space="preserve">  </w:t>
      </w:r>
      <w:r w:rsidR="00E70E4D" w:rsidRPr="00537F6C">
        <w:rPr>
          <w:b/>
          <w:color w:val="auto"/>
          <w:highlight w:val="white"/>
        </w:rPr>
        <w:t>КИБЕР АЮУЛГҮЙ БАЙДЛЫН ТУХАЙ</w:t>
      </w:r>
    </w:p>
    <w:p w14:paraId="30864F30" w14:textId="77777777" w:rsidR="00EA50C7" w:rsidRPr="00537F6C" w:rsidRDefault="00EA50C7" w:rsidP="0079509B">
      <w:pPr>
        <w:spacing w:after="0" w:line="360" w:lineRule="auto"/>
        <w:jc w:val="center"/>
        <w:rPr>
          <w:color w:val="auto"/>
        </w:rPr>
      </w:pPr>
    </w:p>
    <w:p w14:paraId="2B98B7AF" w14:textId="77777777" w:rsidR="00E70E4D" w:rsidRPr="00537F6C" w:rsidRDefault="00E70E4D" w:rsidP="00AB37DA">
      <w:pPr>
        <w:spacing w:after="0" w:line="240" w:lineRule="auto"/>
        <w:jc w:val="center"/>
        <w:rPr>
          <w:color w:val="auto"/>
        </w:rPr>
      </w:pPr>
      <w:r w:rsidRPr="00537F6C">
        <w:rPr>
          <w:b/>
          <w:color w:val="auto"/>
          <w:highlight w:val="white"/>
        </w:rPr>
        <w:t>НЭГДҮГЭЭР БҮЛЭГ</w:t>
      </w:r>
    </w:p>
    <w:p w14:paraId="1CCB86D9" w14:textId="77777777" w:rsidR="00E70E4D" w:rsidRPr="00537F6C" w:rsidRDefault="00E70E4D" w:rsidP="00AB37DA">
      <w:pPr>
        <w:spacing w:after="0" w:line="240" w:lineRule="auto"/>
        <w:jc w:val="center"/>
        <w:rPr>
          <w:color w:val="auto"/>
        </w:rPr>
      </w:pPr>
      <w:r w:rsidRPr="00537F6C">
        <w:rPr>
          <w:b/>
          <w:color w:val="auto"/>
          <w:highlight w:val="white"/>
        </w:rPr>
        <w:t>НИЙТЛЭГ ҮНДЭСЛЭЛ</w:t>
      </w:r>
    </w:p>
    <w:p w14:paraId="4700F73E" w14:textId="77777777" w:rsidR="009238A3" w:rsidRPr="00537F6C" w:rsidRDefault="009238A3" w:rsidP="009238A3">
      <w:pPr>
        <w:spacing w:after="0" w:line="276" w:lineRule="auto"/>
        <w:jc w:val="center"/>
        <w:rPr>
          <w:color w:val="auto"/>
        </w:rPr>
      </w:pPr>
    </w:p>
    <w:p w14:paraId="0B19D926" w14:textId="77777777" w:rsidR="00E70E4D" w:rsidRPr="00537F6C" w:rsidRDefault="00E70E4D" w:rsidP="00EA50C7">
      <w:pPr>
        <w:spacing w:after="0" w:line="240" w:lineRule="auto"/>
        <w:ind w:firstLine="720"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>1 дүгээр зүйл.Хуулийн зорилт</w:t>
      </w:r>
    </w:p>
    <w:p w14:paraId="79AC2F30" w14:textId="77777777" w:rsidR="00EA50C7" w:rsidRPr="00537F6C" w:rsidRDefault="00EA50C7" w:rsidP="00EA50C7">
      <w:pPr>
        <w:spacing w:after="0" w:line="240" w:lineRule="auto"/>
        <w:ind w:firstLine="720"/>
        <w:jc w:val="both"/>
        <w:rPr>
          <w:color w:val="auto"/>
        </w:rPr>
      </w:pPr>
    </w:p>
    <w:p w14:paraId="5D9B40F8" w14:textId="77777777" w:rsidR="00E70E4D" w:rsidRPr="00537F6C" w:rsidRDefault="00E70E4D" w:rsidP="00EA50C7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1.1.</w:t>
      </w:r>
      <w:r w:rsidRPr="00537F6C">
        <w:rPr>
          <w:color w:val="auto"/>
        </w:rPr>
        <w:t xml:space="preserve">Энэ хуулийн зорилт нь кибер аюулгүй байдлыг хангах үйл ажиллагааны тогтолцоо, зарчим, эрх зүйн үндсийг тогтоох, </w:t>
      </w:r>
      <w:r w:rsidR="00404E75" w:rsidRPr="00537F6C">
        <w:t>кибер орон зай,</w:t>
      </w:r>
      <w:r w:rsidR="00404E75" w:rsidRPr="00537F6C">
        <w:rPr>
          <w:color w:val="auto"/>
        </w:rPr>
        <w:t xml:space="preserve"> </w:t>
      </w:r>
      <w:r w:rsidRPr="00537F6C">
        <w:rPr>
          <w:color w:val="auto"/>
        </w:rPr>
        <w:t>кибер орчин дахь мэдээллийн бүрэн бүтэн,</w:t>
      </w:r>
      <w:r w:rsidR="006F7700" w:rsidRPr="00537F6C">
        <w:rPr>
          <w:color w:val="auto"/>
        </w:rPr>
        <w:t xml:space="preserve"> </w:t>
      </w:r>
      <w:r w:rsidRPr="00537F6C">
        <w:rPr>
          <w:color w:val="auto"/>
        </w:rPr>
        <w:t>нууцлагдсан</w:t>
      </w:r>
      <w:r w:rsidR="00B32190" w:rsidRPr="00537F6C">
        <w:rPr>
          <w:color w:val="auto"/>
        </w:rPr>
        <w:t>,</w:t>
      </w:r>
      <w:r w:rsidR="006F7700" w:rsidRPr="00537F6C">
        <w:rPr>
          <w:color w:val="auto"/>
        </w:rPr>
        <w:t xml:space="preserve"> </w:t>
      </w:r>
      <w:r w:rsidR="00B32190" w:rsidRPr="00537F6C">
        <w:rPr>
          <w:color w:val="auto"/>
        </w:rPr>
        <w:t xml:space="preserve">хүртээмжтэй </w:t>
      </w:r>
      <w:r w:rsidRPr="00537F6C">
        <w:rPr>
          <w:color w:val="auto"/>
        </w:rPr>
        <w:t>байдлыг хангахтай холбогдсон харилцааг зохицуулахад оршино.</w:t>
      </w:r>
    </w:p>
    <w:p w14:paraId="28183FBD" w14:textId="77777777" w:rsidR="00283E1A" w:rsidRPr="00537F6C" w:rsidRDefault="00283E1A" w:rsidP="00EA50C7">
      <w:pPr>
        <w:spacing w:after="0" w:line="240" w:lineRule="auto"/>
        <w:ind w:firstLine="720"/>
        <w:jc w:val="both"/>
        <w:rPr>
          <w:color w:val="auto"/>
        </w:rPr>
      </w:pPr>
    </w:p>
    <w:p w14:paraId="455200BD" w14:textId="77777777" w:rsidR="00E70E4D" w:rsidRPr="00537F6C" w:rsidRDefault="00E70E4D" w:rsidP="00EA50C7">
      <w:pPr>
        <w:spacing w:after="0" w:line="240" w:lineRule="auto"/>
        <w:ind w:firstLine="720"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>2 дугаар зүйл.Кибер аюулгүй байдлын хууль тогтоомж</w:t>
      </w:r>
    </w:p>
    <w:p w14:paraId="75F32CA5" w14:textId="77777777" w:rsidR="00EA50C7" w:rsidRPr="00537F6C" w:rsidRDefault="00EA50C7" w:rsidP="00EA50C7">
      <w:pPr>
        <w:spacing w:after="0" w:line="240" w:lineRule="auto"/>
        <w:ind w:firstLine="720"/>
        <w:jc w:val="both"/>
        <w:rPr>
          <w:color w:val="auto"/>
        </w:rPr>
      </w:pPr>
    </w:p>
    <w:p w14:paraId="0D04BBEB" w14:textId="77777777" w:rsidR="00E70E4D" w:rsidRPr="00537F6C" w:rsidRDefault="00E70E4D" w:rsidP="00EA50C7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2.1.Кибер аюулгүй байдлын хууль тогтоомж нь Монгол Улсын Үндсэн хууль</w:t>
      </w:r>
      <w:r w:rsidR="00B32190" w:rsidRPr="00537F6C">
        <w:rPr>
          <w:rStyle w:val="FootnoteReference"/>
          <w:color w:val="auto"/>
          <w:highlight w:val="white"/>
        </w:rPr>
        <w:footnoteReference w:id="1"/>
      </w:r>
      <w:r w:rsidRPr="00537F6C">
        <w:rPr>
          <w:color w:val="auto"/>
          <w:highlight w:val="white"/>
        </w:rPr>
        <w:t>, Үндэсний аюулгүй байдлын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2"/>
      </w:r>
      <w:r w:rsidRPr="00537F6C">
        <w:rPr>
          <w:color w:val="auto"/>
          <w:highlight w:val="white"/>
        </w:rPr>
        <w:t>, Зэвсэгт хүчний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3"/>
      </w:r>
      <w:r w:rsidRPr="00537F6C">
        <w:rPr>
          <w:color w:val="auto"/>
          <w:highlight w:val="white"/>
        </w:rPr>
        <w:t>, Төрийн болон албаны нууцын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4"/>
      </w:r>
      <w:r w:rsidRPr="00537F6C">
        <w:rPr>
          <w:color w:val="auto"/>
          <w:highlight w:val="white"/>
        </w:rPr>
        <w:t>, Харилцаа холбооны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5"/>
      </w:r>
      <w:r w:rsidRPr="00537F6C">
        <w:rPr>
          <w:color w:val="auto"/>
          <w:highlight w:val="white"/>
        </w:rPr>
        <w:t>, Тагнуулын байгууллагын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6"/>
      </w:r>
      <w:r w:rsidRPr="00537F6C">
        <w:rPr>
          <w:color w:val="auto"/>
          <w:highlight w:val="white"/>
        </w:rPr>
        <w:t>, Байгууллагын нууцын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7"/>
      </w:r>
      <w:r w:rsidRPr="00537F6C">
        <w:rPr>
          <w:color w:val="auto"/>
          <w:highlight w:val="white"/>
        </w:rPr>
        <w:t>,</w:t>
      </w:r>
      <w:r w:rsidR="004A7222" w:rsidRPr="00537F6C">
        <w:rPr>
          <w:color w:val="auto"/>
          <w:highlight w:val="white"/>
        </w:rPr>
        <w:t xml:space="preserve"> Нийтийн мэдээллийн ил тод байдлын тухай хууль</w:t>
      </w:r>
      <w:r w:rsidR="004A7222" w:rsidRPr="00537F6C">
        <w:rPr>
          <w:rStyle w:val="FootnoteReference"/>
          <w:color w:val="auto"/>
          <w:highlight w:val="white"/>
        </w:rPr>
        <w:footnoteReference w:id="8"/>
      </w:r>
      <w:r w:rsidR="004A7222" w:rsidRPr="00537F6C">
        <w:rPr>
          <w:color w:val="auto"/>
          <w:highlight w:val="white"/>
        </w:rPr>
        <w:t xml:space="preserve">, </w:t>
      </w:r>
      <w:r w:rsidRPr="00537F6C">
        <w:rPr>
          <w:color w:val="auto"/>
          <w:highlight w:val="white"/>
        </w:rPr>
        <w:t>Хүний хувийн мэдээлэл хамгаалах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9"/>
      </w:r>
      <w:r w:rsidRPr="00537F6C">
        <w:rPr>
          <w:color w:val="auto"/>
          <w:highlight w:val="white"/>
        </w:rPr>
        <w:t xml:space="preserve">, </w:t>
      </w:r>
      <w:r w:rsidR="00B32190" w:rsidRPr="00537F6C">
        <w:rPr>
          <w:color w:val="auto"/>
          <w:highlight w:val="white"/>
        </w:rPr>
        <w:t>Цахим гарын үсгийн тухай хууль</w:t>
      </w:r>
      <w:r w:rsidR="00B32190" w:rsidRPr="00537F6C">
        <w:rPr>
          <w:rStyle w:val="FootnoteReference"/>
          <w:color w:val="auto"/>
          <w:highlight w:val="white"/>
        </w:rPr>
        <w:footnoteReference w:id="10"/>
      </w:r>
      <w:r w:rsidR="00B32190" w:rsidRPr="00537F6C">
        <w:rPr>
          <w:color w:val="auto"/>
          <w:highlight w:val="white"/>
        </w:rPr>
        <w:t xml:space="preserve">, </w:t>
      </w:r>
      <w:r w:rsidRPr="00537F6C">
        <w:rPr>
          <w:color w:val="auto"/>
          <w:highlight w:val="white"/>
        </w:rPr>
        <w:t>энэ хууль болон эдгээр хуультай нийцүүлэн гаргасан хууль тогтоомжийн бусад актаас бүрдэнэ.</w:t>
      </w:r>
    </w:p>
    <w:p w14:paraId="09A9D129" w14:textId="77777777" w:rsidR="003A7D22" w:rsidRPr="00537F6C" w:rsidRDefault="003A7D22" w:rsidP="00283E1A">
      <w:pPr>
        <w:spacing w:after="0" w:line="240" w:lineRule="auto"/>
        <w:ind w:firstLine="720"/>
        <w:jc w:val="both"/>
        <w:rPr>
          <w:color w:val="auto"/>
        </w:rPr>
      </w:pPr>
    </w:p>
    <w:p w14:paraId="52C9BA81" w14:textId="77777777" w:rsidR="00E70E4D" w:rsidRPr="00537F6C" w:rsidRDefault="00E70E4D" w:rsidP="009B236A">
      <w:pPr>
        <w:spacing w:after="0" w:line="240" w:lineRule="auto"/>
        <w:ind w:firstLine="709"/>
        <w:jc w:val="both"/>
        <w:rPr>
          <w:color w:val="auto"/>
        </w:rPr>
      </w:pPr>
      <w:r w:rsidRPr="00537F6C">
        <w:rPr>
          <w:color w:val="auto"/>
          <w:highlight w:val="white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2004D1F0" w14:textId="77777777" w:rsidR="00D21064" w:rsidRPr="00537F6C" w:rsidRDefault="00D21064" w:rsidP="00612CFE">
      <w:pPr>
        <w:spacing w:after="0" w:line="240" w:lineRule="auto"/>
        <w:ind w:firstLine="720"/>
        <w:jc w:val="both"/>
        <w:rPr>
          <w:color w:val="auto"/>
        </w:rPr>
      </w:pPr>
    </w:p>
    <w:p w14:paraId="73F6AD51" w14:textId="77777777" w:rsidR="00E70E4D" w:rsidRPr="00537F6C" w:rsidRDefault="00E70E4D" w:rsidP="00202300">
      <w:pPr>
        <w:spacing w:after="0" w:line="240" w:lineRule="auto"/>
        <w:ind w:firstLine="720"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>3 дугаар зүйл.Хуулийн үйлчлэх хүрээ</w:t>
      </w:r>
    </w:p>
    <w:p w14:paraId="5963E10E" w14:textId="77777777" w:rsidR="00A80DBB" w:rsidRPr="00537F6C" w:rsidRDefault="00A80DBB" w:rsidP="00202300">
      <w:pPr>
        <w:spacing w:after="0" w:line="240" w:lineRule="auto"/>
        <w:ind w:firstLine="720"/>
        <w:jc w:val="both"/>
        <w:rPr>
          <w:color w:val="auto"/>
        </w:rPr>
      </w:pPr>
    </w:p>
    <w:p w14:paraId="67BDADD3" w14:textId="77777777" w:rsidR="00E70E4D" w:rsidRPr="00537F6C" w:rsidRDefault="00E70E4D" w:rsidP="00202300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 xml:space="preserve">3.1.Энэ хууль нь кибер аюулгүй байдлыг хангахтай </w:t>
      </w:r>
      <w:r w:rsidR="00CF72EC" w:rsidRPr="00537F6C">
        <w:rPr>
          <w:color w:val="auto"/>
        </w:rPr>
        <w:t>холбоотой</w:t>
      </w:r>
      <w:r w:rsidRPr="00537F6C">
        <w:rPr>
          <w:color w:val="auto"/>
        </w:rPr>
        <w:t xml:space="preserve"> төр, хүн, хуулийн этгээдийн хооронд үүсэх харилцааг уялдуулан зохицуулах, зохион байгуулах, хяналтыг хэрэгжүүлэх харилцаанд үйлчилнэ.</w:t>
      </w:r>
    </w:p>
    <w:p w14:paraId="72C26C63" w14:textId="77777777" w:rsidR="003A7D22" w:rsidRPr="00537F6C" w:rsidRDefault="003A7D22" w:rsidP="00202300">
      <w:pPr>
        <w:spacing w:after="0" w:line="240" w:lineRule="auto"/>
        <w:ind w:firstLine="720"/>
        <w:jc w:val="both"/>
        <w:rPr>
          <w:color w:val="auto"/>
        </w:rPr>
      </w:pPr>
    </w:p>
    <w:p w14:paraId="27C51205" w14:textId="77777777" w:rsidR="00E70E4D" w:rsidRPr="00537F6C" w:rsidRDefault="00E70E4D" w:rsidP="00202300">
      <w:pPr>
        <w:spacing w:after="0" w:line="240" w:lineRule="auto"/>
        <w:ind w:firstLine="720"/>
        <w:jc w:val="both"/>
        <w:rPr>
          <w:color w:val="auto"/>
          <w:u w:val="single"/>
        </w:rPr>
      </w:pPr>
      <w:r w:rsidRPr="00537F6C">
        <w:rPr>
          <w:color w:val="auto"/>
        </w:rPr>
        <w:t xml:space="preserve">3.2.Хуульд өөрөөр заагаагүй бол </w:t>
      </w:r>
      <w:bookmarkStart w:id="0" w:name="_Hlk67673704"/>
      <w:r w:rsidRPr="00537F6C">
        <w:rPr>
          <w:color w:val="auto"/>
        </w:rPr>
        <w:t xml:space="preserve">Монгол Улсын мэдээллийн систем, </w:t>
      </w:r>
      <w:r w:rsidR="004C382F" w:rsidRPr="00537F6C">
        <w:rPr>
          <w:color w:val="auto"/>
        </w:rPr>
        <w:t xml:space="preserve">мэдээллийн </w:t>
      </w:r>
      <w:r w:rsidRPr="00537F6C">
        <w:rPr>
          <w:color w:val="auto"/>
        </w:rPr>
        <w:t xml:space="preserve">сүлжээгээр дамжуулан үйл ажиллагаа явуулж байгаа гадаадын иргэн, харьяалалгүй хүн, гадаадын болон гадаадын хөрөнгө оруулалттай хуулийн </w:t>
      </w:r>
      <w:bookmarkEnd w:id="0"/>
      <w:r w:rsidR="00131481" w:rsidRPr="00537F6C">
        <w:rPr>
          <w:color w:val="auto"/>
        </w:rPr>
        <w:t xml:space="preserve">этгээдэд </w:t>
      </w:r>
      <w:r w:rsidR="00187F20" w:rsidRPr="00537F6C">
        <w:rPr>
          <w:color w:val="auto"/>
        </w:rPr>
        <w:t xml:space="preserve">энэ хууль </w:t>
      </w:r>
      <w:r w:rsidRPr="00537F6C">
        <w:rPr>
          <w:color w:val="auto"/>
        </w:rPr>
        <w:t xml:space="preserve">нэгэн адил </w:t>
      </w:r>
      <w:r w:rsidR="00131481" w:rsidRPr="00537F6C">
        <w:rPr>
          <w:color w:val="auto"/>
        </w:rPr>
        <w:t>үйлчилнэ.</w:t>
      </w:r>
    </w:p>
    <w:p w14:paraId="4E510DA0" w14:textId="77777777" w:rsidR="003A7D22" w:rsidRPr="00537F6C" w:rsidRDefault="003A7D22" w:rsidP="00202300">
      <w:pPr>
        <w:spacing w:after="0" w:line="240" w:lineRule="auto"/>
        <w:ind w:firstLine="720"/>
        <w:jc w:val="both"/>
        <w:rPr>
          <w:color w:val="auto"/>
        </w:rPr>
      </w:pPr>
    </w:p>
    <w:p w14:paraId="16849BBA" w14:textId="21070F2D" w:rsidR="00975CD8" w:rsidRDefault="004C382F" w:rsidP="00202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3.3.</w:t>
      </w:r>
      <w:r w:rsidR="00975CD8" w:rsidRPr="00537F6C">
        <w:rPr>
          <w:color w:val="auto"/>
        </w:rPr>
        <w:t>Төрийн аудитын байгууллагаас аудит хийхтэй холбогдсон харилцаанд энэ хуулиар зохицуулсан мэдээллийн аюулгүй байдлын аудитын харилцаа хамаарахгүй.</w:t>
      </w:r>
    </w:p>
    <w:p w14:paraId="26DDF3A9" w14:textId="2BD96AB8" w:rsidR="00DF20E6" w:rsidRDefault="00DF20E6" w:rsidP="00202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4EDFE3E4" w14:textId="34A73861" w:rsidR="00DF20E6" w:rsidRPr="00537F6C" w:rsidRDefault="00DF20E6" w:rsidP="00202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  <w:r w:rsidRPr="00707BC7">
        <w:t>3.4.Энэ хуулийн 8, 9 дүгээр зүйлд заасан үйл ажиллагааг эрхлэх зөвшөөрөлтэй холбоотой энэ хуулиар зохицуулснаас бусад харилцааг Зөвшөөрлийн тухай хуулиар зохицуулна.</w:t>
      </w:r>
    </w:p>
    <w:p w14:paraId="2885F265" w14:textId="70CB951F" w:rsidR="00DF20E6" w:rsidRDefault="00DF20E6" w:rsidP="00DF20E6">
      <w:pPr>
        <w:spacing w:after="0" w:line="240" w:lineRule="auto"/>
        <w:jc w:val="both"/>
        <w:rPr>
          <w:i/>
          <w:color w:val="000000"/>
          <w:sz w:val="20"/>
          <w:szCs w:val="20"/>
        </w:rPr>
      </w:pPr>
      <w:hyperlink r:id="rId8" w:history="1">
        <w:r w:rsidRPr="00DF20E6">
          <w:rPr>
            <w:rStyle w:val="Hyperlink"/>
            <w:i/>
            <w:sz w:val="20"/>
            <w:szCs w:val="20"/>
          </w:rPr>
          <w:t xml:space="preserve">/Энэ хэсгийг 2023 оны 01 дүгээр сарын 06-ны өдрийн хуулиар </w:t>
        </w:r>
        <w:r w:rsidRPr="00DF20E6">
          <w:rPr>
            <w:rStyle w:val="Hyperlink"/>
            <w:bCs/>
            <w:i/>
            <w:sz w:val="20"/>
            <w:szCs w:val="20"/>
          </w:rPr>
          <w:t>нэмсэн</w:t>
        </w:r>
        <w:r w:rsidRPr="00DF20E6">
          <w:rPr>
            <w:rStyle w:val="Hyperlink"/>
            <w:i/>
            <w:sz w:val="20"/>
            <w:szCs w:val="20"/>
          </w:rPr>
          <w:t>./</w:t>
        </w:r>
      </w:hyperlink>
    </w:p>
    <w:p w14:paraId="7856F7EC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3B721245" w14:textId="77777777" w:rsidR="00E70E4D" w:rsidRPr="00537F6C" w:rsidRDefault="00E70E4D" w:rsidP="003A7D22">
      <w:pPr>
        <w:spacing w:after="0" w:line="240" w:lineRule="auto"/>
        <w:ind w:firstLine="720"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>4 дүгээр зүйл.Хуулийн нэр томьёоны тодорхойлолт</w:t>
      </w:r>
    </w:p>
    <w:p w14:paraId="2233AC85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336E40C9" w14:textId="77777777" w:rsidR="00E70E4D" w:rsidRPr="00537F6C" w:rsidRDefault="00E70E4D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4.1.Энэ хуульд хэрэглэсэн дараах нэр томьёог до</w:t>
      </w:r>
      <w:r w:rsidR="00773043" w:rsidRPr="00537F6C">
        <w:rPr>
          <w:color w:val="auto"/>
          <w:highlight w:val="white"/>
        </w:rPr>
        <w:t>о</w:t>
      </w:r>
      <w:r w:rsidRPr="00537F6C">
        <w:rPr>
          <w:color w:val="auto"/>
          <w:highlight w:val="white"/>
        </w:rPr>
        <w:t>р дурдсан утгаар ойлгоно:</w:t>
      </w:r>
    </w:p>
    <w:p w14:paraId="27B82A06" w14:textId="77777777" w:rsidR="00412A98" w:rsidRPr="00537F6C" w:rsidRDefault="00412A98" w:rsidP="003A7D22">
      <w:pPr>
        <w:spacing w:after="0" w:line="240" w:lineRule="auto"/>
        <w:ind w:firstLine="720"/>
        <w:jc w:val="both"/>
        <w:rPr>
          <w:color w:val="auto"/>
        </w:rPr>
      </w:pPr>
    </w:p>
    <w:p w14:paraId="5F30FB33" w14:textId="77777777" w:rsidR="00E70E4D" w:rsidRPr="00537F6C" w:rsidRDefault="00E70E4D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4.1.1.“кибер аюулгүй байдал” гэж кибер орчинд</w:t>
      </w:r>
      <w:r w:rsidR="001C7C4E" w:rsidRPr="00537F6C">
        <w:rPr>
          <w:color w:val="auto"/>
          <w:highlight w:val="white"/>
        </w:rPr>
        <w:t xml:space="preserve"> </w:t>
      </w:r>
      <w:r w:rsidRPr="00537F6C">
        <w:rPr>
          <w:color w:val="auto"/>
          <w:highlight w:val="white"/>
        </w:rPr>
        <w:t>мэдээллийн бүрэн бүтэн, нууцлагдсан, хүртээмжтэй байдал хангагдсан байхыг; </w:t>
      </w:r>
    </w:p>
    <w:p w14:paraId="7521B741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29802FC0" w14:textId="77777777" w:rsidR="00610FAC" w:rsidRPr="00537F6C" w:rsidRDefault="00083C1C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t>4.1.2.“</w:t>
      </w:r>
      <w:r w:rsidR="00610FAC" w:rsidRPr="00537F6C">
        <w:t xml:space="preserve">кибер орон зай” </w:t>
      </w:r>
      <w:r w:rsidR="006C45E1" w:rsidRPr="00537F6C">
        <w:t xml:space="preserve">гэж </w:t>
      </w:r>
      <w:r w:rsidR="00B96A75" w:rsidRPr="00537F6C">
        <w:t>и</w:t>
      </w:r>
      <w:r w:rsidR="006C45E1" w:rsidRPr="00537F6C">
        <w:t>нтернэт болон бусад мэ</w:t>
      </w:r>
      <w:r w:rsidR="00DD49CA" w:rsidRPr="00537F6C">
        <w:t>дээлэл, харилцаа холбооны сүлжээ</w:t>
      </w:r>
      <w:r w:rsidR="006C45E1" w:rsidRPr="00537F6C">
        <w:t>, тэ</w:t>
      </w:r>
      <w:r w:rsidR="00DD49CA" w:rsidRPr="00537F6C">
        <w:t>д</w:t>
      </w:r>
      <w:r w:rsidR="006C45E1" w:rsidRPr="00537F6C">
        <w:t>гээрийн ажиллагааг хангах мэдээллийн дэд бүтцийн харилцан хамааралтай цогцоос бүрдсэн биет болон биет бус талбар</w:t>
      </w:r>
      <w:r w:rsidR="00610FAC" w:rsidRPr="00537F6C">
        <w:rPr>
          <w:color w:val="auto"/>
          <w:highlight w:val="white"/>
        </w:rPr>
        <w:t>;</w:t>
      </w:r>
    </w:p>
    <w:p w14:paraId="35B4AB66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</w:rPr>
      </w:pPr>
    </w:p>
    <w:p w14:paraId="6F2028F1" w14:textId="77777777" w:rsidR="00E70E4D" w:rsidRPr="00537F6C" w:rsidRDefault="0020435A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4.1.3.</w:t>
      </w:r>
      <w:r w:rsidR="00E70E4D" w:rsidRPr="00537F6C">
        <w:rPr>
          <w:color w:val="auto"/>
          <w:highlight w:val="white"/>
        </w:rPr>
        <w:t>“</w:t>
      </w:r>
      <w:r w:rsidR="00341D39" w:rsidRPr="00537F6C">
        <w:rPr>
          <w:color w:val="auto"/>
          <w:highlight w:val="white"/>
        </w:rPr>
        <w:t xml:space="preserve">кибер </w:t>
      </w:r>
      <w:r w:rsidR="00E70E4D" w:rsidRPr="00537F6C">
        <w:rPr>
          <w:color w:val="auto"/>
          <w:highlight w:val="white"/>
        </w:rPr>
        <w:t>орчин” гэж мэдээлэлд хандах,</w:t>
      </w:r>
      <w:r w:rsidR="00DF58BF" w:rsidRPr="00537F6C">
        <w:rPr>
          <w:color w:val="auto"/>
          <w:highlight w:val="white"/>
        </w:rPr>
        <w:t xml:space="preserve"> нэвтрэх</w:t>
      </w:r>
      <w:r w:rsidR="004A773E" w:rsidRPr="00537F6C">
        <w:rPr>
          <w:color w:val="auto"/>
          <w:highlight w:val="white"/>
        </w:rPr>
        <w:t>,</w:t>
      </w:r>
      <w:r w:rsidR="00E70E4D" w:rsidRPr="00537F6C">
        <w:rPr>
          <w:color w:val="auto"/>
          <w:highlight w:val="white"/>
        </w:rPr>
        <w:t xml:space="preserve"> </w:t>
      </w:r>
      <w:r w:rsidR="00782077" w:rsidRPr="00537F6C">
        <w:rPr>
          <w:color w:val="auto"/>
          <w:highlight w:val="white"/>
        </w:rPr>
        <w:t>цуглуулах</w:t>
      </w:r>
      <w:r w:rsidR="004A773E" w:rsidRPr="00537F6C">
        <w:rPr>
          <w:color w:val="auto"/>
          <w:highlight w:val="white"/>
        </w:rPr>
        <w:t xml:space="preserve">, </w:t>
      </w:r>
      <w:r w:rsidR="00E70E4D" w:rsidRPr="00537F6C">
        <w:rPr>
          <w:color w:val="auto"/>
          <w:highlight w:val="white"/>
        </w:rPr>
        <w:t>түүнийг боловсруулах,</w:t>
      </w:r>
      <w:r w:rsidR="00972558" w:rsidRPr="00537F6C">
        <w:rPr>
          <w:color w:val="auto"/>
          <w:highlight w:val="white"/>
        </w:rPr>
        <w:t xml:space="preserve"> хадгалах,</w:t>
      </w:r>
      <w:r w:rsidR="00E70E4D" w:rsidRPr="00537F6C">
        <w:rPr>
          <w:color w:val="auto"/>
          <w:highlight w:val="white"/>
        </w:rPr>
        <w:t xml:space="preserve"> ашиглах</w:t>
      </w:r>
      <w:r w:rsidR="00782077" w:rsidRPr="00537F6C">
        <w:rPr>
          <w:color w:val="auto"/>
          <w:highlight w:val="white"/>
        </w:rPr>
        <w:t xml:space="preserve"> </w:t>
      </w:r>
      <w:r w:rsidR="00E70E4D" w:rsidRPr="00537F6C">
        <w:rPr>
          <w:color w:val="auto"/>
          <w:highlight w:val="white"/>
        </w:rPr>
        <w:t xml:space="preserve">боломж олгож </w:t>
      </w:r>
      <w:r w:rsidR="001C7C4E" w:rsidRPr="00537F6C">
        <w:rPr>
          <w:color w:val="auto"/>
          <w:highlight w:val="white"/>
        </w:rPr>
        <w:t xml:space="preserve">байгаа </w:t>
      </w:r>
      <w:r w:rsidR="00E70E4D" w:rsidRPr="00537F6C">
        <w:rPr>
          <w:color w:val="auto"/>
          <w:highlight w:val="white"/>
        </w:rPr>
        <w:t>мэдээллийн систем, мэдээллийн сүлжээний орчныг;</w:t>
      </w:r>
    </w:p>
    <w:p w14:paraId="3FCF8AEE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8119D29" w14:textId="77777777" w:rsidR="00E70E4D" w:rsidRPr="00537F6C" w:rsidRDefault="0059154F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4.1.4.</w:t>
      </w:r>
      <w:r w:rsidR="00E70E4D" w:rsidRPr="00537F6C">
        <w:rPr>
          <w:color w:val="auto"/>
          <w:highlight w:val="white"/>
        </w:rPr>
        <w:t xml:space="preserve">“бүрэн бүтэн байдал” гэж мэдээллийг </w:t>
      </w:r>
      <w:r w:rsidR="00A72425" w:rsidRPr="00537F6C">
        <w:rPr>
          <w:color w:val="auto"/>
        </w:rPr>
        <w:t xml:space="preserve">зөвшөөрөлгүй </w:t>
      </w:r>
      <w:r w:rsidR="00E70E4D" w:rsidRPr="00537F6C">
        <w:rPr>
          <w:color w:val="auto"/>
        </w:rPr>
        <w:t xml:space="preserve">устгах, </w:t>
      </w:r>
      <w:r w:rsidR="00420BCA" w:rsidRPr="00537F6C">
        <w:rPr>
          <w:color w:val="auto"/>
        </w:rPr>
        <w:t xml:space="preserve">өөрчлөхөөс </w:t>
      </w:r>
      <w:r w:rsidR="00E70E4D" w:rsidRPr="00537F6C">
        <w:rPr>
          <w:color w:val="auto"/>
        </w:rPr>
        <w:t>хамгаалсан байхыг</w:t>
      </w:r>
      <w:r w:rsidR="00E70E4D" w:rsidRPr="00537F6C">
        <w:rPr>
          <w:color w:val="auto"/>
          <w:highlight w:val="white"/>
        </w:rPr>
        <w:t>;</w:t>
      </w:r>
    </w:p>
    <w:p w14:paraId="76C6F96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4A5B81AB" w14:textId="77777777" w:rsidR="00E70E4D" w:rsidRPr="00537F6C" w:rsidRDefault="0059154F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4.1.</w:t>
      </w:r>
      <w:r w:rsidR="0031033D" w:rsidRPr="00537F6C">
        <w:rPr>
          <w:color w:val="auto"/>
          <w:highlight w:val="white"/>
        </w:rPr>
        <w:t>5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 xml:space="preserve">“нууцлагдсан байдал” гэж </w:t>
      </w:r>
      <w:r w:rsidR="00522BC8" w:rsidRPr="00537F6C">
        <w:rPr>
          <w:color w:val="auto"/>
        </w:rPr>
        <w:t xml:space="preserve">мэдээлэлд </w:t>
      </w:r>
      <w:r w:rsidR="0087556E" w:rsidRPr="00537F6C">
        <w:rPr>
          <w:color w:val="auto"/>
        </w:rPr>
        <w:t xml:space="preserve">зөвшөөрөлгүй </w:t>
      </w:r>
      <w:r w:rsidR="00522BC8" w:rsidRPr="00537F6C">
        <w:rPr>
          <w:color w:val="auto"/>
        </w:rPr>
        <w:t>хандах, нэвтрэх боломжгүй байхыг;</w:t>
      </w:r>
    </w:p>
    <w:p w14:paraId="338A6A71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60224B6A" w14:textId="77777777" w:rsidR="00E70E4D" w:rsidRPr="00537F6C" w:rsidRDefault="0059154F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4.1.</w:t>
      </w:r>
      <w:r w:rsidR="0031033D" w:rsidRPr="00537F6C">
        <w:rPr>
          <w:color w:val="auto"/>
          <w:highlight w:val="white"/>
        </w:rPr>
        <w:t>6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>“хүртээмжтэй байдал” гэж</w:t>
      </w:r>
      <w:r w:rsidR="00E70E4D" w:rsidRPr="00537F6C">
        <w:rPr>
          <w:color w:val="auto"/>
        </w:rPr>
        <w:t xml:space="preserve"> </w:t>
      </w:r>
      <w:r w:rsidR="00522BC8" w:rsidRPr="00537F6C">
        <w:rPr>
          <w:color w:val="auto"/>
        </w:rPr>
        <w:t>зөвшөөрөгдсөн хүрээнд мэдээлэлд хандах, нэвтрэх, цуглуулах</w:t>
      </w:r>
      <w:r w:rsidR="00C17B78" w:rsidRPr="00537F6C">
        <w:rPr>
          <w:color w:val="auto"/>
        </w:rPr>
        <w:t xml:space="preserve">, </w:t>
      </w:r>
      <w:r w:rsidR="00522BC8" w:rsidRPr="00537F6C">
        <w:rPr>
          <w:color w:val="auto"/>
        </w:rPr>
        <w:t>ашиглах боломжтой байхыг;</w:t>
      </w:r>
    </w:p>
    <w:p w14:paraId="1EB3FD99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7A14931F" w14:textId="77777777" w:rsidR="00DB67CF" w:rsidRPr="00537F6C" w:rsidRDefault="0059154F" w:rsidP="003A7D22">
      <w:pPr>
        <w:spacing w:after="0" w:line="240" w:lineRule="auto"/>
        <w:ind w:firstLine="1440"/>
        <w:contextualSpacing/>
        <w:jc w:val="both"/>
        <w:rPr>
          <w:color w:val="auto"/>
          <w:u w:val="single"/>
        </w:rPr>
      </w:pPr>
      <w:r w:rsidRPr="00537F6C">
        <w:rPr>
          <w:color w:val="auto"/>
          <w:highlight w:val="white"/>
        </w:rPr>
        <w:t>4.1.</w:t>
      </w:r>
      <w:r w:rsidR="0031033D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</w:rPr>
        <w:t>“мэдээллийн систем” гэж</w:t>
      </w:r>
      <w:r w:rsidR="00E409EA" w:rsidRPr="00537F6C">
        <w:rPr>
          <w:color w:val="auto"/>
        </w:rPr>
        <w:t xml:space="preserve"> Нийтийн мэдээллийн </w:t>
      </w:r>
      <w:r w:rsidR="00C10D9F" w:rsidRPr="00537F6C">
        <w:rPr>
          <w:color w:val="auto"/>
        </w:rPr>
        <w:t xml:space="preserve">ил тод байдлын </w:t>
      </w:r>
      <w:r w:rsidR="00E409EA" w:rsidRPr="00537F6C">
        <w:rPr>
          <w:color w:val="auto"/>
        </w:rPr>
        <w:t>тухай хуулийн 4.1.1-д заасныг;</w:t>
      </w:r>
    </w:p>
    <w:p w14:paraId="025D037A" w14:textId="77777777" w:rsidR="00187F20" w:rsidRPr="00537F6C" w:rsidRDefault="00187F20" w:rsidP="003A7D22">
      <w:pPr>
        <w:spacing w:after="0" w:line="240" w:lineRule="auto"/>
        <w:ind w:firstLine="1440"/>
        <w:contextualSpacing/>
        <w:jc w:val="both"/>
        <w:rPr>
          <w:b/>
          <w:strike/>
          <w:color w:val="auto"/>
          <w:u w:val="single"/>
        </w:rPr>
      </w:pPr>
    </w:p>
    <w:p w14:paraId="455B127F" w14:textId="77777777" w:rsidR="00DB67CF" w:rsidRPr="00537F6C" w:rsidRDefault="0059154F" w:rsidP="003A7D22">
      <w:pP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4.1.</w:t>
      </w:r>
      <w:r w:rsidR="0031033D" w:rsidRPr="00537F6C">
        <w:rPr>
          <w:color w:val="auto"/>
          <w:highlight w:val="white"/>
        </w:rPr>
        <w:t>8</w:t>
      </w:r>
      <w:r w:rsidRPr="00537F6C">
        <w:rPr>
          <w:color w:val="auto"/>
          <w:highlight w:val="white"/>
        </w:rPr>
        <w:t>.</w:t>
      </w:r>
      <w:r w:rsidR="00042DE1" w:rsidRPr="00537F6C">
        <w:rPr>
          <w:color w:val="auto"/>
        </w:rPr>
        <w:t>“</w:t>
      </w:r>
      <w:r w:rsidR="00E70E4D" w:rsidRPr="00537F6C">
        <w:rPr>
          <w:color w:val="auto"/>
        </w:rPr>
        <w:t>мэдээллийн сүлжээ” гэж</w:t>
      </w:r>
      <w:r w:rsidR="00E409EA" w:rsidRPr="00537F6C">
        <w:rPr>
          <w:color w:val="auto"/>
        </w:rPr>
        <w:t xml:space="preserve"> Нийтийн мэдээллийн </w:t>
      </w:r>
      <w:r w:rsidR="00C10D9F" w:rsidRPr="00537F6C">
        <w:rPr>
          <w:color w:val="auto"/>
        </w:rPr>
        <w:t xml:space="preserve">ил тод байдлын </w:t>
      </w:r>
      <w:r w:rsidR="00E409EA" w:rsidRPr="00537F6C">
        <w:rPr>
          <w:color w:val="auto"/>
        </w:rPr>
        <w:t>тухай хуулийн 4.1.2-т заасныг;</w:t>
      </w:r>
    </w:p>
    <w:p w14:paraId="51E16E4D" w14:textId="77777777" w:rsidR="003A7D22" w:rsidRPr="00537F6C" w:rsidRDefault="003A7D22" w:rsidP="002D235E">
      <w:pPr>
        <w:spacing w:after="0" w:line="240" w:lineRule="auto"/>
        <w:jc w:val="both"/>
        <w:rPr>
          <w:dstrike/>
          <w:color w:val="auto"/>
        </w:rPr>
      </w:pPr>
    </w:p>
    <w:p w14:paraId="50515A7C" w14:textId="77777777" w:rsidR="008251A1" w:rsidRPr="00537F6C" w:rsidRDefault="00D5237A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</w:rPr>
        <w:lastRenderedPageBreak/>
        <w:t>4.1.9</w:t>
      </w:r>
      <w:r w:rsidR="00C42FF7"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>“кибер аюулгүй байдлын эрсдэлийн үнэлгээ” гэж цахим мэдээлэл, мэдээллийн систем,</w:t>
      </w:r>
      <w:r w:rsidR="00E70E4D" w:rsidRPr="00537F6C">
        <w:rPr>
          <w:color w:val="FF0000"/>
          <w:highlight w:val="white"/>
        </w:rPr>
        <w:t xml:space="preserve"> </w:t>
      </w:r>
      <w:r w:rsidR="00C42FF7" w:rsidRPr="00537F6C">
        <w:rPr>
          <w:color w:val="auto"/>
          <w:highlight w:val="white"/>
        </w:rPr>
        <w:t xml:space="preserve">мэдээллийн </w:t>
      </w:r>
      <w:r w:rsidR="00E70E4D" w:rsidRPr="00537F6C">
        <w:rPr>
          <w:color w:val="auto"/>
          <w:highlight w:val="white"/>
        </w:rPr>
        <w:t>сүлжээний</w:t>
      </w:r>
      <w:r w:rsidR="00E70E4D" w:rsidRPr="00537F6C">
        <w:rPr>
          <w:color w:val="FF0000"/>
          <w:highlight w:val="white"/>
        </w:rPr>
        <w:t xml:space="preserve"> </w:t>
      </w:r>
      <w:r w:rsidR="00E70E4D" w:rsidRPr="00537F6C">
        <w:rPr>
          <w:color w:val="auto"/>
          <w:highlight w:val="white"/>
        </w:rPr>
        <w:t xml:space="preserve">кибер аюулгүй байдал </w:t>
      </w:r>
      <w:r w:rsidR="000213E2" w:rsidRPr="00537F6C">
        <w:rPr>
          <w:color w:val="auto"/>
          <w:highlight w:val="white"/>
        </w:rPr>
        <w:t xml:space="preserve">алдагдах, </w:t>
      </w:r>
      <w:r w:rsidR="001C3AEF" w:rsidRPr="00537F6C">
        <w:rPr>
          <w:color w:val="auto"/>
          <w:highlight w:val="white"/>
        </w:rPr>
        <w:t>аюул занал</w:t>
      </w:r>
      <w:r w:rsidR="00E70E4D" w:rsidRPr="00537F6C">
        <w:rPr>
          <w:color w:val="auto"/>
          <w:highlight w:val="white"/>
        </w:rPr>
        <w:t xml:space="preserve"> тохиолдох магадлал, эмзэг байдлын </w:t>
      </w:r>
      <w:r w:rsidR="005C459C" w:rsidRPr="00537F6C">
        <w:rPr>
          <w:color w:val="auto"/>
          <w:highlight w:val="white"/>
        </w:rPr>
        <w:t xml:space="preserve">түвшин, </w:t>
      </w:r>
      <w:r w:rsidR="00E70E4D" w:rsidRPr="00537F6C">
        <w:rPr>
          <w:color w:val="auto"/>
          <w:highlight w:val="white"/>
        </w:rPr>
        <w:t xml:space="preserve">түүнээс үүсэх үр дагавар, эрсдэлийг бууруулах, урьдчилан сэргийлэх арга хэмжээг тодорхойлох </w:t>
      </w:r>
      <w:r w:rsidR="00C32070" w:rsidRPr="00537F6C">
        <w:rPr>
          <w:color w:val="auto"/>
        </w:rPr>
        <w:t xml:space="preserve">мэргэшсэн </w:t>
      </w:r>
      <w:r w:rsidR="00E70E4D" w:rsidRPr="00537F6C">
        <w:rPr>
          <w:color w:val="auto"/>
          <w:highlight w:val="white"/>
        </w:rPr>
        <w:t>үйл ажиллагааг;</w:t>
      </w:r>
    </w:p>
    <w:p w14:paraId="5C093112" w14:textId="77777777" w:rsidR="00E70E4D" w:rsidRPr="00537F6C" w:rsidRDefault="00E70E4D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 </w:t>
      </w:r>
    </w:p>
    <w:p w14:paraId="67AC5A33" w14:textId="77777777" w:rsidR="00E70E4D" w:rsidRPr="00537F6C" w:rsidRDefault="00E70E4D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4.1.</w:t>
      </w:r>
      <w:r w:rsidR="00D5237A" w:rsidRPr="00537F6C">
        <w:rPr>
          <w:color w:val="auto"/>
        </w:rPr>
        <w:t>10</w:t>
      </w:r>
      <w:r w:rsidRPr="00537F6C">
        <w:rPr>
          <w:color w:val="auto"/>
        </w:rPr>
        <w:t>.“мэдээллийн аюулгүй байдлын аудит” гэж кибер аюулгүй байдлын ху</w:t>
      </w:r>
      <w:r w:rsidR="003A562F" w:rsidRPr="00537F6C">
        <w:rPr>
          <w:color w:val="auto"/>
        </w:rPr>
        <w:t xml:space="preserve">уль тогтоомж, холбогдох журам, </w:t>
      </w:r>
      <w:r w:rsidRPr="00537F6C">
        <w:rPr>
          <w:color w:val="auto"/>
        </w:rPr>
        <w:t>стандартад нийцсэн эсэхэд дүгнэлт гаргах, зөвлөмж өгөх хараат бус хөндлөнгийн мэргэжлийн үйл ажиллагааг;</w:t>
      </w:r>
    </w:p>
    <w:p w14:paraId="5A0D4E7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4B88E3D5" w14:textId="77777777" w:rsidR="003A7D22" w:rsidRPr="00537F6C" w:rsidRDefault="00E70E4D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4.1.1</w:t>
      </w:r>
      <w:r w:rsidR="00D5237A" w:rsidRPr="00537F6C">
        <w:rPr>
          <w:color w:val="auto"/>
          <w:highlight w:val="white"/>
        </w:rPr>
        <w:t>1</w:t>
      </w:r>
      <w:r w:rsidRPr="00537F6C">
        <w:rPr>
          <w:color w:val="auto"/>
          <w:highlight w:val="white"/>
        </w:rPr>
        <w:t xml:space="preserve">.“мэдээллийн системийн үйлдлийн бүртгэл” гэж тухайн мэдээллийн системд хандсан, нэвтэрсэн, </w:t>
      </w:r>
      <w:r w:rsidR="004A773E" w:rsidRPr="00537F6C">
        <w:rPr>
          <w:color w:val="auto"/>
          <w:highlight w:val="white"/>
        </w:rPr>
        <w:t>боловсруулсан,</w:t>
      </w:r>
      <w:r w:rsidR="00A4220E" w:rsidRPr="00537F6C">
        <w:rPr>
          <w:color w:val="auto"/>
          <w:highlight w:val="white"/>
        </w:rPr>
        <w:t xml:space="preserve"> цуглуулсан, </w:t>
      </w:r>
      <w:r w:rsidRPr="00537F6C">
        <w:rPr>
          <w:color w:val="auto"/>
          <w:highlight w:val="white"/>
        </w:rPr>
        <w:t>ашигласан</w:t>
      </w:r>
      <w:r w:rsidR="00A4220E" w:rsidRPr="00537F6C">
        <w:rPr>
          <w:color w:val="auto"/>
          <w:highlight w:val="white"/>
        </w:rPr>
        <w:t xml:space="preserve"> </w:t>
      </w:r>
      <w:r w:rsidRPr="00537F6C">
        <w:rPr>
          <w:color w:val="auto"/>
          <w:highlight w:val="white"/>
        </w:rPr>
        <w:t>үйлдэл, цаг хугацааг тодорхойлох бүртгэлийг;</w:t>
      </w:r>
      <w:r w:rsidR="004A773E" w:rsidRPr="00537F6C">
        <w:rPr>
          <w:color w:val="auto"/>
          <w:highlight w:val="white"/>
        </w:rPr>
        <w:t xml:space="preserve">  </w:t>
      </w:r>
    </w:p>
    <w:p w14:paraId="5D9934B9" w14:textId="77777777" w:rsidR="00E70E4D" w:rsidRPr="00537F6C" w:rsidRDefault="004A773E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 xml:space="preserve"> </w:t>
      </w:r>
    </w:p>
    <w:p w14:paraId="59888EF2" w14:textId="77777777" w:rsidR="00873E46" w:rsidRPr="00537F6C" w:rsidRDefault="00873E4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</w:rPr>
        <w:t xml:space="preserve">4.1.12.“онц чухал мэдээллийн дэд бүтэцтэй байгууллага” гэж кибер аюулгүй байдал алдагдсанаар хэвийн үйл </w:t>
      </w:r>
      <w:r w:rsidRPr="00537F6C">
        <w:rPr>
          <w:color w:val="auto"/>
          <w:highlight w:val="white"/>
        </w:rPr>
        <w:t>ажиллагаа нь доголдож Монгол Улсын үндэсний аюулгүй байдал, нийгэм, эдийн засагт хохирол учруулж болох мэдээллийн систем, мэдээллийн сүлжээ бүхий байгууллагыг;</w:t>
      </w:r>
    </w:p>
    <w:p w14:paraId="66E0CFC6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  <w:u w:val="single"/>
        </w:rPr>
      </w:pPr>
    </w:p>
    <w:p w14:paraId="598FD46A" w14:textId="77777777" w:rsidR="00E70E4D" w:rsidRPr="00537F6C" w:rsidRDefault="0031033D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4.1.13.“</w:t>
      </w:r>
      <w:r w:rsidR="00E70E4D" w:rsidRPr="00537F6C">
        <w:rPr>
          <w:color w:val="auto"/>
          <w:highlight w:val="white"/>
        </w:rPr>
        <w:t xml:space="preserve">кибер аюулгүй байдлын зөрчил” гэж </w:t>
      </w:r>
      <w:r w:rsidR="00E70E4D" w:rsidRPr="00537F6C">
        <w:rPr>
          <w:color w:val="auto"/>
        </w:rPr>
        <w:t xml:space="preserve">мэдээллийн системийн бүрэн бүтэн, </w:t>
      </w:r>
      <w:r w:rsidR="00D65A09" w:rsidRPr="00537F6C">
        <w:rPr>
          <w:color w:val="auto"/>
        </w:rPr>
        <w:t xml:space="preserve">нууцлагдсан, </w:t>
      </w:r>
      <w:r w:rsidR="00E70E4D" w:rsidRPr="00537F6C">
        <w:rPr>
          <w:color w:val="auto"/>
        </w:rPr>
        <w:t xml:space="preserve">хүртээмжтэй байдалд заналхийлж </w:t>
      </w:r>
      <w:r w:rsidR="00D65A09" w:rsidRPr="00537F6C">
        <w:rPr>
          <w:color w:val="auto"/>
        </w:rPr>
        <w:t xml:space="preserve">байгаа </w:t>
      </w:r>
      <w:r w:rsidR="00E70E4D" w:rsidRPr="00537F6C">
        <w:rPr>
          <w:color w:val="auto"/>
        </w:rPr>
        <w:t>аливаа үйлдэл, эс үйлдлийг;</w:t>
      </w:r>
    </w:p>
    <w:p w14:paraId="7DD4DF83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6A8FB234" w14:textId="77777777" w:rsidR="00E70E4D" w:rsidRPr="00537F6C" w:rsidRDefault="0031033D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4.1.14.“</w:t>
      </w:r>
      <w:r w:rsidR="00E70E4D" w:rsidRPr="00537F6C">
        <w:rPr>
          <w:color w:val="auto"/>
          <w:highlight w:val="white"/>
        </w:rPr>
        <w:t>кибер халдлага” гэж мэдээллийн систем</w:t>
      </w:r>
      <w:r w:rsidR="002F522A" w:rsidRPr="00537F6C">
        <w:rPr>
          <w:color w:val="auto"/>
          <w:highlight w:val="white"/>
        </w:rPr>
        <w:t xml:space="preserve">, </w:t>
      </w:r>
      <w:r w:rsidR="00D65A09" w:rsidRPr="00537F6C">
        <w:rPr>
          <w:color w:val="auto"/>
          <w:highlight w:val="white"/>
        </w:rPr>
        <w:t xml:space="preserve">мэдээллийн </w:t>
      </w:r>
      <w:r w:rsidR="002F522A" w:rsidRPr="00537F6C">
        <w:rPr>
          <w:color w:val="auto"/>
          <w:highlight w:val="white"/>
        </w:rPr>
        <w:t>сүлжээний</w:t>
      </w:r>
      <w:r w:rsidR="00E70E4D" w:rsidRPr="00537F6C">
        <w:rPr>
          <w:color w:val="auto"/>
          <w:highlight w:val="white"/>
        </w:rPr>
        <w:t xml:space="preserve"> кибер аюулгүй байдлыг алдагдуулах зорилго бүхий үйлдлийг;</w:t>
      </w:r>
    </w:p>
    <w:p w14:paraId="25B45A6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2FD996F" w14:textId="77777777" w:rsidR="00873E46" w:rsidRPr="00537F6C" w:rsidRDefault="00E61E00" w:rsidP="003A7D22">
      <w:pP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4.1.15.</w:t>
      </w:r>
      <w:r w:rsidR="001E09F4" w:rsidRPr="00537F6C">
        <w:rPr>
          <w:color w:val="auto"/>
        </w:rPr>
        <w:t>“</w:t>
      </w:r>
      <w:r w:rsidR="00D610BA" w:rsidRPr="00537F6C">
        <w:rPr>
          <w:color w:val="auto"/>
        </w:rPr>
        <w:t>ү</w:t>
      </w:r>
      <w:r w:rsidR="001E09F4" w:rsidRPr="00537F6C">
        <w:rPr>
          <w:color w:val="auto"/>
        </w:rPr>
        <w:t>ндэсни</w:t>
      </w:r>
      <w:r w:rsidR="00873E46" w:rsidRPr="00537F6C">
        <w:rPr>
          <w:color w:val="auto"/>
        </w:rPr>
        <w:t xml:space="preserve">й хэмжээний кибер халдлага” гэж </w:t>
      </w:r>
      <w:r w:rsidR="001E09F4" w:rsidRPr="00537F6C">
        <w:rPr>
          <w:color w:val="auto"/>
        </w:rPr>
        <w:t xml:space="preserve">онц чухал мэдээллийн дэд бүтэцтэй байгууллагын </w:t>
      </w:r>
      <w:r w:rsidR="00A8384A" w:rsidRPr="00537F6C">
        <w:rPr>
          <w:color w:val="auto"/>
        </w:rPr>
        <w:t xml:space="preserve">мэдээллийн систем, мэдээллийн сүлжээнд халдсаны улмаас </w:t>
      </w:r>
      <w:r w:rsidR="00873E46" w:rsidRPr="00537F6C">
        <w:rPr>
          <w:color w:val="auto"/>
        </w:rPr>
        <w:t>тухайн байгуу</w:t>
      </w:r>
      <w:r w:rsidR="00A8384A" w:rsidRPr="00537F6C">
        <w:rPr>
          <w:color w:val="auto"/>
        </w:rPr>
        <w:t>ллагын хэвийн үйл ажиллагаа</w:t>
      </w:r>
      <w:r w:rsidR="005F1550" w:rsidRPr="00537F6C">
        <w:rPr>
          <w:color w:val="auto"/>
        </w:rPr>
        <w:t>г</w:t>
      </w:r>
      <w:r w:rsidR="00A8384A" w:rsidRPr="00537F6C">
        <w:rPr>
          <w:color w:val="auto"/>
        </w:rPr>
        <w:t xml:space="preserve"> </w:t>
      </w:r>
      <w:r w:rsidR="005F1550" w:rsidRPr="00537F6C">
        <w:rPr>
          <w:color w:val="auto"/>
        </w:rPr>
        <w:t>алдагдуулж</w:t>
      </w:r>
      <w:r w:rsidR="00873E46" w:rsidRPr="00537F6C">
        <w:rPr>
          <w:color w:val="auto"/>
        </w:rPr>
        <w:t>, Монгол Улсын үндэсний аюулгүй байдал, нийгэм, эдийн засагт хохирол учруулахуйц кибер халдлагыг;</w:t>
      </w:r>
    </w:p>
    <w:p w14:paraId="25F3F3A5" w14:textId="77777777" w:rsidR="00ED3469" w:rsidRPr="00537F6C" w:rsidRDefault="00ED3469" w:rsidP="003A7D22">
      <w:pPr>
        <w:spacing w:after="0" w:line="240" w:lineRule="auto"/>
        <w:ind w:firstLine="1440"/>
        <w:contextualSpacing/>
        <w:jc w:val="both"/>
        <w:rPr>
          <w:b/>
          <w:color w:val="auto"/>
          <w:u w:val="single"/>
        </w:rPr>
      </w:pPr>
    </w:p>
    <w:p w14:paraId="1AD6BCE3" w14:textId="77777777" w:rsidR="00E70E4D" w:rsidRPr="00537F6C" w:rsidRDefault="00E61E00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4.1.16.</w:t>
      </w:r>
      <w:r w:rsidR="00E70E4D" w:rsidRPr="00537F6C">
        <w:rPr>
          <w:color w:val="auto"/>
          <w:highlight w:val="white"/>
        </w:rPr>
        <w:t xml:space="preserve">“кибер халдлага, зөрчилтэй тэмцэх төв” гэж кибер халдлага, зөрчлөөс урьдчилан сэргийлэх, илрүүлэх, таслан зогсоох, </w:t>
      </w:r>
      <w:r w:rsidR="00D65A09" w:rsidRPr="00537F6C">
        <w:rPr>
          <w:color w:val="auto"/>
          <w:highlight w:val="white"/>
        </w:rPr>
        <w:t>хариу арга хэмжээ авах</w:t>
      </w:r>
      <w:r w:rsidR="003A562F" w:rsidRPr="00537F6C">
        <w:rPr>
          <w:color w:val="auto"/>
          <w:highlight w:val="white"/>
        </w:rPr>
        <w:t>,</w:t>
      </w:r>
      <w:r w:rsidR="00D65A09" w:rsidRPr="00537F6C">
        <w:rPr>
          <w:color w:val="auto"/>
          <w:highlight w:val="white"/>
        </w:rPr>
        <w:t xml:space="preserve"> </w:t>
      </w:r>
      <w:r w:rsidR="00E70E4D" w:rsidRPr="00537F6C">
        <w:rPr>
          <w:color w:val="auto"/>
          <w:highlight w:val="white"/>
        </w:rPr>
        <w:t>мэдээллийн системийг нөхөн сэргээх үйл ажиллагааг зохицуулж, мэргэжлийн удирдлагаар хангах үндсэн чиг үүрэг бүхий этгээ</w:t>
      </w:r>
      <w:r w:rsidR="00E70E4D" w:rsidRPr="00537F6C">
        <w:rPr>
          <w:color w:val="auto"/>
        </w:rPr>
        <w:t>дийг;</w:t>
      </w:r>
    </w:p>
    <w:p w14:paraId="3B190FEE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4B84F188" w14:textId="77777777" w:rsidR="0087556E" w:rsidRPr="00537F6C" w:rsidRDefault="00E61E00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4.1.17.</w:t>
      </w:r>
      <w:r w:rsidR="0087556E" w:rsidRPr="00537F6C">
        <w:rPr>
          <w:color w:val="auto"/>
        </w:rPr>
        <w:t>“төрийн мэдээллийн нэгдсэн сүлжээ” гэж төрийн байгууллага</w:t>
      </w:r>
      <w:r w:rsidR="00995792" w:rsidRPr="00537F6C">
        <w:rPr>
          <w:color w:val="auto"/>
        </w:rPr>
        <w:t xml:space="preserve"> хоорондын мэдээлэл солилцох, кибер аюулгүй байдлыг хангахад чиглэсэн нэгдсэн дэд бүтэц бүхий төрийн интернэт хэрэглээ, албан болон тусгай хэрэглээний </w:t>
      </w:r>
      <w:r w:rsidR="0087556E" w:rsidRPr="00537F6C">
        <w:rPr>
          <w:color w:val="auto"/>
        </w:rPr>
        <w:t>сүлжээний цогцыг;</w:t>
      </w:r>
    </w:p>
    <w:p w14:paraId="4632C09A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</w:rPr>
      </w:pPr>
    </w:p>
    <w:p w14:paraId="2413B7C0" w14:textId="77777777" w:rsidR="00E70E4D" w:rsidRPr="00537F6C" w:rsidRDefault="000D09A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4.1.18.</w:t>
      </w:r>
      <w:r w:rsidR="00E70E4D" w:rsidRPr="00537F6C">
        <w:rPr>
          <w:color w:val="auto"/>
          <w:highlight w:val="white"/>
        </w:rPr>
        <w:t>“төрийн өмчит хуулийн этгээд” гэж Төрийн болон орон нутгийн өмчийн тухай хуулийн 1</w:t>
      </w:r>
      <w:r w:rsidR="00602CF2" w:rsidRPr="00537F6C">
        <w:rPr>
          <w:color w:val="auto"/>
          <w:highlight w:val="white"/>
        </w:rPr>
        <w:t>3 дугаар зүйлд</w:t>
      </w:r>
      <w:r w:rsidR="00E70E4D" w:rsidRPr="00537F6C">
        <w:rPr>
          <w:color w:val="auto"/>
          <w:highlight w:val="white"/>
        </w:rPr>
        <w:t xml:space="preserve"> заасныг.</w:t>
      </w:r>
    </w:p>
    <w:p w14:paraId="237D187E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1216827" w14:textId="77777777" w:rsidR="005A20DE" w:rsidRPr="00537F6C" w:rsidRDefault="00E70E4D" w:rsidP="003A7D22">
      <w:pPr>
        <w:spacing w:after="0" w:line="240" w:lineRule="auto"/>
        <w:ind w:firstLine="720"/>
        <w:contextualSpacing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 xml:space="preserve">5 дугаар зүйл.Кибер аюулгүй байдлыг хангах </w:t>
      </w:r>
    </w:p>
    <w:p w14:paraId="49A5537E" w14:textId="77777777" w:rsidR="00E70E4D" w:rsidRPr="00537F6C" w:rsidRDefault="005A20DE" w:rsidP="003A7D22">
      <w:pPr>
        <w:spacing w:after="0" w:line="240" w:lineRule="auto"/>
        <w:ind w:firstLine="720"/>
        <w:contextualSpacing/>
        <w:rPr>
          <w:b/>
          <w:color w:val="auto"/>
        </w:rPr>
      </w:pPr>
      <w:r w:rsidRPr="00537F6C">
        <w:rPr>
          <w:b/>
          <w:color w:val="auto"/>
          <w:highlight w:val="white"/>
        </w:rPr>
        <w:t xml:space="preserve">                            </w:t>
      </w:r>
      <w:r w:rsidR="00E70E4D" w:rsidRPr="00537F6C">
        <w:rPr>
          <w:b/>
          <w:color w:val="auto"/>
          <w:highlight w:val="white"/>
        </w:rPr>
        <w:t>үйл ажиллагааны зарчим</w:t>
      </w:r>
    </w:p>
    <w:p w14:paraId="6680F2DF" w14:textId="77777777" w:rsidR="005A20DE" w:rsidRPr="00537F6C" w:rsidRDefault="005A20DE" w:rsidP="003A7D22">
      <w:pPr>
        <w:spacing w:after="0" w:line="240" w:lineRule="auto"/>
        <w:ind w:firstLine="720"/>
        <w:contextualSpacing/>
        <w:rPr>
          <w:color w:val="auto"/>
        </w:rPr>
      </w:pPr>
    </w:p>
    <w:p w14:paraId="7BF236A4" w14:textId="77777777" w:rsidR="00E70E4D" w:rsidRPr="00537F6C" w:rsidRDefault="00E70E4D" w:rsidP="00EA50C7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5.1.Кибер аюулгүй байдлыг хангах үйл ажиллагаанд Үндэсний аюу</w:t>
      </w:r>
      <w:r w:rsidR="00C21DDA" w:rsidRPr="00537F6C">
        <w:rPr>
          <w:color w:val="auto"/>
          <w:highlight w:val="white"/>
        </w:rPr>
        <w:t>лгүй байдлын тухай хуулийн 4.1-д</w:t>
      </w:r>
      <w:r w:rsidRPr="00537F6C">
        <w:rPr>
          <w:color w:val="auto"/>
          <w:highlight w:val="white"/>
        </w:rPr>
        <w:t xml:space="preserve"> зааснаас гадна дараах зарчмыг баримтална:</w:t>
      </w:r>
    </w:p>
    <w:p w14:paraId="1627256C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76D34CD0" w14:textId="77777777" w:rsidR="00521BF9" w:rsidRPr="00537F6C" w:rsidRDefault="00E70E4D" w:rsidP="003A7D22">
      <w:pPr>
        <w:spacing w:after="0" w:line="240" w:lineRule="auto"/>
        <w:ind w:firstLine="1418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5.1.1.нэгдмэл удирдлагатай байх;</w:t>
      </w:r>
    </w:p>
    <w:p w14:paraId="2336CAB0" w14:textId="77777777" w:rsidR="000E6D8C" w:rsidRPr="00537F6C" w:rsidRDefault="00E70E4D" w:rsidP="008251A1">
      <w:pPr>
        <w:spacing w:after="0" w:line="240" w:lineRule="auto"/>
        <w:ind w:firstLine="1418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lastRenderedPageBreak/>
        <w:t>5.1.2.шинжлэх ухаан, дэвшилтэт техник, технологи, инновацад тулгуурласан байх;</w:t>
      </w:r>
    </w:p>
    <w:p w14:paraId="080A96FC" w14:textId="77777777" w:rsidR="00A602BF" w:rsidRPr="00537F6C" w:rsidRDefault="00A602BF" w:rsidP="003A7D22">
      <w:pPr>
        <w:spacing w:after="0" w:line="240" w:lineRule="auto"/>
        <w:ind w:firstLine="1418"/>
        <w:jc w:val="both"/>
        <w:rPr>
          <w:color w:val="auto"/>
          <w:highlight w:val="white"/>
        </w:rPr>
      </w:pPr>
    </w:p>
    <w:p w14:paraId="194EFB3F" w14:textId="77777777" w:rsidR="00E70E4D" w:rsidRPr="00537F6C" w:rsidRDefault="00E70E4D" w:rsidP="003A7D22">
      <w:pPr>
        <w:spacing w:after="0" w:line="240" w:lineRule="auto"/>
        <w:ind w:firstLine="1418"/>
        <w:jc w:val="both"/>
        <w:rPr>
          <w:color w:val="auto"/>
        </w:rPr>
      </w:pPr>
      <w:r w:rsidRPr="00537F6C">
        <w:rPr>
          <w:color w:val="auto"/>
          <w:highlight w:val="white"/>
        </w:rPr>
        <w:t>5</w:t>
      </w:r>
      <w:r w:rsidRPr="00537F6C">
        <w:rPr>
          <w:color w:val="auto"/>
        </w:rPr>
        <w:t>.1.3.үндэсний бүтээгдэхүүн, үйлчилгээ, хүний нөөцийн чадавхыг дэмжих;</w:t>
      </w:r>
    </w:p>
    <w:p w14:paraId="06094E1F" w14:textId="77777777" w:rsidR="008251A1" w:rsidRPr="00537F6C" w:rsidRDefault="008251A1" w:rsidP="003A7D22">
      <w:pPr>
        <w:spacing w:after="0" w:line="240" w:lineRule="auto"/>
        <w:ind w:firstLine="1418"/>
        <w:jc w:val="both"/>
        <w:rPr>
          <w:color w:val="auto"/>
        </w:rPr>
      </w:pPr>
    </w:p>
    <w:p w14:paraId="2E06B183" w14:textId="77777777" w:rsidR="00E70E4D" w:rsidRPr="00537F6C" w:rsidRDefault="00E70E4D" w:rsidP="003A7D22">
      <w:pPr>
        <w:spacing w:after="0" w:line="240" w:lineRule="auto"/>
        <w:ind w:firstLine="1418"/>
        <w:jc w:val="both"/>
        <w:rPr>
          <w:color w:val="auto"/>
        </w:rPr>
      </w:pPr>
      <w:r w:rsidRPr="00537F6C">
        <w:rPr>
          <w:color w:val="auto"/>
        </w:rPr>
        <w:t>5.1.4.эрсдэлийн үнэлгээнд тулгуурлах;</w:t>
      </w:r>
    </w:p>
    <w:p w14:paraId="51D4B58C" w14:textId="77777777" w:rsidR="00E70E4D" w:rsidRPr="00537F6C" w:rsidRDefault="00E70E4D" w:rsidP="003A7D22">
      <w:pPr>
        <w:spacing w:after="0" w:line="240" w:lineRule="auto"/>
        <w:ind w:firstLine="1418"/>
        <w:contextualSpacing/>
        <w:jc w:val="both"/>
        <w:rPr>
          <w:color w:val="auto"/>
        </w:rPr>
      </w:pPr>
      <w:r w:rsidRPr="00537F6C">
        <w:rPr>
          <w:color w:val="auto"/>
        </w:rPr>
        <w:t>5.1.5.төр, хувийн хэвшлийн түншлэлд тулгуурлах</w:t>
      </w:r>
      <w:r w:rsidR="00C8513E" w:rsidRPr="00537F6C">
        <w:rPr>
          <w:color w:val="auto"/>
        </w:rPr>
        <w:t>;</w:t>
      </w:r>
    </w:p>
    <w:p w14:paraId="68459639" w14:textId="77777777" w:rsidR="00C8513E" w:rsidRPr="00537F6C" w:rsidRDefault="00C8513E" w:rsidP="003A7D22">
      <w:pPr>
        <w:spacing w:after="0" w:line="240" w:lineRule="auto"/>
        <w:ind w:firstLine="1418"/>
        <w:contextualSpacing/>
        <w:jc w:val="both"/>
        <w:rPr>
          <w:color w:val="auto"/>
        </w:rPr>
      </w:pPr>
      <w:r w:rsidRPr="00537F6C">
        <w:rPr>
          <w:color w:val="auto"/>
        </w:rPr>
        <w:t>5.1.6.олон улсын хамтын ажиллагааг хөгжүүлэх.</w:t>
      </w:r>
    </w:p>
    <w:p w14:paraId="50A0E4CB" w14:textId="77777777" w:rsidR="000E6D8C" w:rsidRPr="00537F6C" w:rsidRDefault="000E6D8C" w:rsidP="003A7D22">
      <w:pPr>
        <w:spacing w:after="0" w:line="240" w:lineRule="auto"/>
        <w:ind w:firstLine="1418"/>
        <w:contextualSpacing/>
        <w:jc w:val="both"/>
        <w:rPr>
          <w:color w:val="auto"/>
          <w:highlight w:val="white"/>
        </w:rPr>
      </w:pPr>
    </w:p>
    <w:p w14:paraId="477622A7" w14:textId="77777777" w:rsidR="00E70E4D" w:rsidRPr="00537F6C" w:rsidRDefault="00E70E4D" w:rsidP="005C7D70">
      <w:pPr>
        <w:spacing w:after="0" w:line="240" w:lineRule="auto"/>
        <w:jc w:val="center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ХОЁРДУГААР БҮЛЭГ</w:t>
      </w:r>
    </w:p>
    <w:p w14:paraId="1A1C3185" w14:textId="77777777" w:rsidR="005A20DE" w:rsidRPr="00537F6C" w:rsidRDefault="00E70E4D" w:rsidP="005C7D70">
      <w:pPr>
        <w:spacing w:after="0" w:line="240" w:lineRule="auto"/>
        <w:contextualSpacing/>
        <w:jc w:val="center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КИБЕР АЮУЛГҮЙ БАЙДЛЫГ</w:t>
      </w:r>
      <w:r w:rsidR="003B7813" w:rsidRPr="00537F6C">
        <w:rPr>
          <w:b/>
          <w:color w:val="auto"/>
          <w:highlight w:val="white"/>
        </w:rPr>
        <w:t xml:space="preserve"> </w:t>
      </w:r>
    </w:p>
    <w:p w14:paraId="46A46E6B" w14:textId="77777777" w:rsidR="00E70E4D" w:rsidRPr="00537F6C" w:rsidRDefault="00E70E4D" w:rsidP="005C7D70">
      <w:pPr>
        <w:spacing w:after="0" w:line="240" w:lineRule="auto"/>
        <w:contextualSpacing/>
        <w:jc w:val="center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ХАНГАХ ҮЙЛ АЖИЛЛАГАА</w:t>
      </w:r>
    </w:p>
    <w:p w14:paraId="2D2CD411" w14:textId="77777777" w:rsidR="005A20DE" w:rsidRPr="00537F6C" w:rsidRDefault="005A20DE" w:rsidP="003A7D22">
      <w:pPr>
        <w:spacing w:after="0" w:line="240" w:lineRule="auto"/>
        <w:ind w:firstLine="720"/>
        <w:contextualSpacing/>
        <w:jc w:val="center"/>
        <w:rPr>
          <w:b/>
          <w:color w:val="auto"/>
          <w:highlight w:val="white"/>
        </w:rPr>
      </w:pPr>
    </w:p>
    <w:p w14:paraId="2BD057CF" w14:textId="77777777" w:rsidR="005A20DE" w:rsidRPr="00537F6C" w:rsidRDefault="00E70E4D" w:rsidP="003A7D22">
      <w:pPr>
        <w:spacing w:after="0" w:line="240" w:lineRule="auto"/>
        <w:ind w:firstLine="720"/>
        <w:contextualSpacing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 xml:space="preserve">6 дугаар зүйл.Кибер аюулгүй байдлыг хангах </w:t>
      </w:r>
      <w:r w:rsidR="0004290A" w:rsidRPr="00537F6C">
        <w:rPr>
          <w:b/>
          <w:color w:val="auto"/>
          <w:highlight w:val="white"/>
        </w:rPr>
        <w:t>үйл</w:t>
      </w:r>
    </w:p>
    <w:p w14:paraId="72C56C8C" w14:textId="77777777" w:rsidR="00E70E4D" w:rsidRPr="00537F6C" w:rsidRDefault="005A20DE" w:rsidP="003A7D22">
      <w:pPr>
        <w:spacing w:after="0" w:line="240" w:lineRule="auto"/>
        <w:ind w:firstLine="720"/>
        <w:contextualSpacing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 xml:space="preserve"> </w:t>
      </w:r>
      <w:r w:rsidR="0004290A" w:rsidRPr="00537F6C">
        <w:rPr>
          <w:b/>
          <w:color w:val="auto"/>
          <w:highlight w:val="white"/>
        </w:rPr>
        <w:t xml:space="preserve">                                    </w:t>
      </w:r>
      <w:r w:rsidR="00E70E4D" w:rsidRPr="00537F6C">
        <w:rPr>
          <w:b/>
          <w:color w:val="auto"/>
          <w:highlight w:val="white"/>
        </w:rPr>
        <w:t>ажиллагааны чиглэл </w:t>
      </w:r>
    </w:p>
    <w:p w14:paraId="1AE23A96" w14:textId="77777777" w:rsidR="005A20DE" w:rsidRPr="00537F6C" w:rsidRDefault="005A20DE" w:rsidP="003A7D22">
      <w:pPr>
        <w:spacing w:after="0" w:line="240" w:lineRule="auto"/>
        <w:ind w:firstLine="720"/>
        <w:contextualSpacing/>
        <w:jc w:val="both"/>
        <w:rPr>
          <w:color w:val="auto"/>
        </w:rPr>
      </w:pPr>
    </w:p>
    <w:p w14:paraId="73EE4C8E" w14:textId="77777777" w:rsidR="00E70E4D" w:rsidRPr="00537F6C" w:rsidRDefault="00E70E4D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6.1.Кибер аюулгүй байдлыг хангах үйл ажиллагааг дараах чиглэлээр хэрэгжүүлнэ:</w:t>
      </w:r>
    </w:p>
    <w:p w14:paraId="17FBC90B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315C5C60" w14:textId="77777777" w:rsidR="00005547" w:rsidRPr="00537F6C" w:rsidRDefault="00E70E4D" w:rsidP="00ED6122">
      <w:pPr>
        <w:spacing w:after="0" w:line="240" w:lineRule="auto"/>
        <w:ind w:firstLine="1418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6.1.1.кибер аюулгүй байдлын</w:t>
      </w:r>
      <w:r w:rsidR="00E82DA8" w:rsidRPr="00537F6C">
        <w:rPr>
          <w:color w:val="auto"/>
          <w:highlight w:val="white"/>
        </w:rPr>
        <w:t xml:space="preserve"> бодлого,</w:t>
      </w:r>
      <w:r w:rsidRPr="00537F6C">
        <w:rPr>
          <w:color w:val="auto"/>
          <w:highlight w:val="white"/>
        </w:rPr>
        <w:t xml:space="preserve"> удирдлага, зохион байгуулалт; </w:t>
      </w:r>
    </w:p>
    <w:p w14:paraId="3F509D40" w14:textId="77777777" w:rsidR="00E70E4D" w:rsidRPr="00537F6C" w:rsidRDefault="00E70E4D" w:rsidP="003A7D22">
      <w:pPr>
        <w:spacing w:after="0" w:line="240" w:lineRule="auto"/>
        <w:ind w:firstLine="1418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6.1.2.кибе</w:t>
      </w:r>
      <w:r w:rsidR="00FA2BD7" w:rsidRPr="00537F6C">
        <w:rPr>
          <w:color w:val="auto"/>
          <w:highlight w:val="white"/>
        </w:rPr>
        <w:t>р аюулгүй байдлыг хангах техник</w:t>
      </w:r>
      <w:r w:rsidR="0004290A" w:rsidRPr="00537F6C">
        <w:rPr>
          <w:color w:val="auto"/>
          <w:highlight w:val="white"/>
        </w:rPr>
        <w:t>,</w:t>
      </w:r>
      <w:r w:rsidRPr="00537F6C">
        <w:rPr>
          <w:color w:val="auto"/>
          <w:highlight w:val="white"/>
        </w:rPr>
        <w:t xml:space="preserve"> технологийн арга хэмжээ;</w:t>
      </w:r>
    </w:p>
    <w:p w14:paraId="12AD79F1" w14:textId="77777777" w:rsidR="00E70E4D" w:rsidRPr="00537F6C" w:rsidRDefault="00E70E4D" w:rsidP="003A7D22">
      <w:pPr>
        <w:spacing w:after="0" w:line="240" w:lineRule="auto"/>
        <w:ind w:firstLine="1418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6.1.3.кибер халдлага, зөрчлөөс урьдчилан сэргийлэх, соён гэгээрүүлэх арга хэмжээ;</w:t>
      </w:r>
    </w:p>
    <w:p w14:paraId="242BD64A" w14:textId="77777777" w:rsidR="00FA2BD7" w:rsidRPr="00537F6C" w:rsidRDefault="00FA2BD7" w:rsidP="003A7D22">
      <w:pPr>
        <w:spacing w:after="0" w:line="240" w:lineRule="auto"/>
        <w:ind w:firstLine="1418"/>
        <w:contextualSpacing/>
        <w:jc w:val="both"/>
        <w:rPr>
          <w:color w:val="auto"/>
          <w:highlight w:val="white"/>
        </w:rPr>
      </w:pPr>
    </w:p>
    <w:p w14:paraId="40C89027" w14:textId="77777777" w:rsidR="00E70E4D" w:rsidRPr="00537F6C" w:rsidRDefault="00E70E4D" w:rsidP="003A7D22">
      <w:pPr>
        <w:spacing w:after="0" w:line="240" w:lineRule="auto"/>
        <w:ind w:firstLine="1418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6.1.4.кибер халдлага, зөрчлийг илрүүлэх, таслан зогсоох</w:t>
      </w:r>
      <w:r w:rsidR="00E82DA8" w:rsidRPr="00537F6C">
        <w:rPr>
          <w:color w:val="auto"/>
          <w:highlight w:val="white"/>
        </w:rPr>
        <w:t>, хариу</w:t>
      </w:r>
      <w:r w:rsidRPr="00537F6C">
        <w:rPr>
          <w:color w:val="auto"/>
          <w:highlight w:val="white"/>
        </w:rPr>
        <w:t xml:space="preserve"> арга хэмжээ</w:t>
      </w:r>
      <w:r w:rsidR="00E82DA8" w:rsidRPr="00537F6C">
        <w:rPr>
          <w:color w:val="auto"/>
          <w:highlight w:val="white"/>
        </w:rPr>
        <w:t xml:space="preserve"> авах, нөхөн сэргээх</w:t>
      </w:r>
      <w:r w:rsidR="00E82DA8" w:rsidRPr="00537F6C">
        <w:rPr>
          <w:b/>
          <w:color w:val="auto"/>
          <w:highlight w:val="white"/>
        </w:rPr>
        <w:t xml:space="preserve"> </w:t>
      </w:r>
      <w:r w:rsidR="00E82DA8" w:rsidRPr="00537F6C">
        <w:rPr>
          <w:color w:val="auto"/>
          <w:highlight w:val="white"/>
        </w:rPr>
        <w:t>арга хэмжээ</w:t>
      </w:r>
      <w:r w:rsidRPr="00537F6C">
        <w:rPr>
          <w:color w:val="auto"/>
          <w:highlight w:val="white"/>
        </w:rPr>
        <w:t>.</w:t>
      </w:r>
    </w:p>
    <w:p w14:paraId="694EF5A4" w14:textId="77777777" w:rsidR="003A7D22" w:rsidRPr="00537F6C" w:rsidRDefault="003A7D22" w:rsidP="003A7D22">
      <w:pPr>
        <w:spacing w:after="0" w:line="240" w:lineRule="auto"/>
        <w:ind w:firstLine="1418"/>
        <w:jc w:val="both"/>
        <w:rPr>
          <w:b/>
          <w:color w:val="auto"/>
          <w:highlight w:val="white"/>
        </w:rPr>
      </w:pPr>
    </w:p>
    <w:p w14:paraId="15328DBD" w14:textId="77777777" w:rsidR="00ED3469" w:rsidRPr="00537F6C" w:rsidRDefault="00ED3469" w:rsidP="006A6A44">
      <w:pPr>
        <w:spacing w:after="0" w:line="240" w:lineRule="auto"/>
        <w:ind w:firstLine="720"/>
        <w:contextualSpacing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7 дугаар зүйл.Кибер аюулгүй байдлыг хангах</w:t>
      </w:r>
      <w:r w:rsidR="006A6A44" w:rsidRPr="00537F6C">
        <w:rPr>
          <w:b/>
          <w:color w:val="auto"/>
          <w:highlight w:val="white"/>
        </w:rPr>
        <w:t xml:space="preserve"> нийтлэг журам</w:t>
      </w:r>
      <w:r w:rsidRPr="00537F6C">
        <w:rPr>
          <w:b/>
          <w:color w:val="auto"/>
          <w:highlight w:val="white"/>
        </w:rPr>
        <w:t xml:space="preserve">                                      </w:t>
      </w:r>
    </w:p>
    <w:p w14:paraId="4F745A7C" w14:textId="77777777" w:rsidR="00ED3469" w:rsidRPr="00537F6C" w:rsidRDefault="00ED3469" w:rsidP="003A7D22">
      <w:pPr>
        <w:spacing w:after="0" w:line="240" w:lineRule="auto"/>
        <w:contextualSpacing/>
        <w:rPr>
          <w:b/>
          <w:color w:val="auto"/>
          <w:highlight w:val="white"/>
          <w:u w:val="single"/>
        </w:rPr>
      </w:pPr>
    </w:p>
    <w:p w14:paraId="3DC0242F" w14:textId="77777777" w:rsidR="00ED3469" w:rsidRPr="00537F6C" w:rsidRDefault="00ED3469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7.1.</w:t>
      </w:r>
      <w:r w:rsidRPr="00537F6C">
        <w:rPr>
          <w:color w:val="auto"/>
        </w:rPr>
        <w:t>Кибер аюулгүй байдлыг хангах, урьдчилан сэргийлэх, илрүүлэх, хариу арга хэмжээ авах нийтлэг журмыг Засгийн газар батална.</w:t>
      </w:r>
    </w:p>
    <w:p w14:paraId="0F38F073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166D294C" w14:textId="77777777" w:rsidR="00E82DA8" w:rsidRPr="00537F6C" w:rsidRDefault="00E82DA8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7.</w:t>
      </w:r>
      <w:r w:rsidR="0007425E" w:rsidRPr="00537F6C">
        <w:rPr>
          <w:color w:val="auto"/>
          <w:highlight w:val="white"/>
        </w:rPr>
        <w:t>2</w:t>
      </w:r>
      <w:r w:rsidRPr="00537F6C">
        <w:rPr>
          <w:color w:val="auto"/>
          <w:highlight w:val="white"/>
        </w:rPr>
        <w:t>.</w:t>
      </w:r>
      <w:r w:rsidRPr="00537F6C">
        <w:rPr>
          <w:color w:val="auto"/>
        </w:rPr>
        <w:t>Энэ хуулийн 1</w:t>
      </w:r>
      <w:r w:rsidR="00E345CE" w:rsidRPr="00537F6C">
        <w:rPr>
          <w:color w:val="auto"/>
        </w:rPr>
        <w:t>6</w:t>
      </w:r>
      <w:r w:rsidRPr="00537F6C">
        <w:rPr>
          <w:color w:val="auto"/>
        </w:rPr>
        <w:t>.1, 1</w:t>
      </w:r>
      <w:r w:rsidR="005D6579" w:rsidRPr="00537F6C">
        <w:rPr>
          <w:color w:val="auto"/>
        </w:rPr>
        <w:t>7</w:t>
      </w:r>
      <w:r w:rsidRPr="00537F6C">
        <w:rPr>
          <w:color w:val="auto"/>
        </w:rPr>
        <w:t>.</w:t>
      </w:r>
      <w:r w:rsidR="005D6579" w:rsidRPr="00537F6C">
        <w:rPr>
          <w:color w:val="auto"/>
        </w:rPr>
        <w:t>1</w:t>
      </w:r>
      <w:r w:rsidRPr="00537F6C">
        <w:rPr>
          <w:color w:val="auto"/>
        </w:rPr>
        <w:t>, 1</w:t>
      </w:r>
      <w:r w:rsidR="005D6579" w:rsidRPr="00537F6C">
        <w:rPr>
          <w:color w:val="auto"/>
        </w:rPr>
        <w:t>9</w:t>
      </w:r>
      <w:r w:rsidRPr="00537F6C">
        <w:rPr>
          <w:color w:val="auto"/>
        </w:rPr>
        <w:t>.1-д заасан хуулийн этгээд нь Кибер аюулгүй байдлыг хангах нийтлэг журамд нийцсэн кибер аюулгүй байдлыг хангах үйл ажиллагааны дотоод журамтай байна.</w:t>
      </w:r>
    </w:p>
    <w:p w14:paraId="74D600F4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u w:val="single"/>
        </w:rPr>
      </w:pPr>
    </w:p>
    <w:p w14:paraId="50EF8142" w14:textId="77777777" w:rsidR="00E70E4D" w:rsidRPr="00537F6C" w:rsidRDefault="00E70E4D" w:rsidP="003A7D22">
      <w:pPr>
        <w:spacing w:after="0" w:line="240" w:lineRule="auto"/>
        <w:ind w:firstLine="720"/>
        <w:contextualSpacing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8 дугаар зүйл.Кибер аюулгүй байдлын эрсдэлийн үнэлгээ</w:t>
      </w:r>
    </w:p>
    <w:p w14:paraId="0F3E9B1E" w14:textId="77777777" w:rsidR="008B1080" w:rsidRPr="00537F6C" w:rsidRDefault="008B1080" w:rsidP="003A7D22">
      <w:pPr>
        <w:spacing w:after="0" w:line="240" w:lineRule="auto"/>
        <w:ind w:firstLine="720"/>
        <w:contextualSpacing/>
        <w:jc w:val="both"/>
        <w:rPr>
          <w:b/>
          <w:color w:val="auto"/>
          <w:highlight w:val="white"/>
        </w:rPr>
      </w:pPr>
    </w:p>
    <w:p w14:paraId="6FD19514" w14:textId="77777777" w:rsidR="00303ABD" w:rsidRPr="00537F6C" w:rsidRDefault="00303ABD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8.</w:t>
      </w:r>
      <w:r w:rsidR="00A3042C" w:rsidRPr="00537F6C">
        <w:rPr>
          <w:color w:val="auto"/>
        </w:rPr>
        <w:t>1.Кибер аюулгүй байдлын эрсд</w:t>
      </w:r>
      <w:r w:rsidR="004639D9" w:rsidRPr="00537F6C">
        <w:rPr>
          <w:color w:val="auto"/>
        </w:rPr>
        <w:t>э</w:t>
      </w:r>
      <w:r w:rsidR="00A3042C" w:rsidRPr="00537F6C">
        <w:rPr>
          <w:color w:val="auto"/>
        </w:rPr>
        <w:t>лийн</w:t>
      </w:r>
      <w:r w:rsidRPr="00537F6C">
        <w:rPr>
          <w:color w:val="auto"/>
        </w:rPr>
        <w:t xml:space="preserve"> үнэлгээг цахим хөгжил, харилцаа холбооны асуудал эрхэлсэн төрийн захиргааны төв </w:t>
      </w:r>
      <w:r w:rsidR="005A3140" w:rsidRPr="00537F6C">
        <w:rPr>
          <w:color w:val="auto"/>
        </w:rPr>
        <w:t>байгууллагад бүртгүүлсэн хуулийн этгээд хийнэ.</w:t>
      </w:r>
      <w:r w:rsidRPr="00537F6C">
        <w:rPr>
          <w:color w:val="auto"/>
        </w:rPr>
        <w:t xml:space="preserve"> </w:t>
      </w:r>
    </w:p>
    <w:p w14:paraId="56510F88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7ECDCA91" w14:textId="77777777" w:rsidR="00F45F1D" w:rsidRPr="00537F6C" w:rsidRDefault="00AB139E" w:rsidP="003A7D22">
      <w:pPr>
        <w:spacing w:after="0" w:line="240" w:lineRule="auto"/>
        <w:ind w:firstLine="720"/>
        <w:contextualSpacing/>
        <w:jc w:val="both"/>
        <w:rPr>
          <w:color w:val="auto"/>
          <w:highlight w:val="yellow"/>
        </w:rPr>
      </w:pPr>
      <w:r w:rsidRPr="00537F6C">
        <w:rPr>
          <w:color w:val="auto"/>
        </w:rPr>
        <w:t>8.</w:t>
      </w:r>
      <w:r w:rsidR="00BE38C1" w:rsidRPr="00537F6C">
        <w:rPr>
          <w:color w:val="auto"/>
        </w:rPr>
        <w:t>2</w:t>
      </w:r>
      <w:r w:rsidRPr="00537F6C">
        <w:rPr>
          <w:color w:val="auto"/>
        </w:rPr>
        <w:t>.</w:t>
      </w:r>
      <w:r w:rsidR="005A3140" w:rsidRPr="00537F6C">
        <w:rPr>
          <w:color w:val="auto"/>
        </w:rPr>
        <w:t>Энэ хуулийн 8.1-д заасан хуулийн этгээд нь</w:t>
      </w:r>
      <w:r w:rsidR="00A91C23" w:rsidRPr="00537F6C">
        <w:rPr>
          <w:color w:val="auto"/>
        </w:rPr>
        <w:t xml:space="preserve"> </w:t>
      </w:r>
      <w:r w:rsidR="00693C04" w:rsidRPr="00537F6C">
        <w:t xml:space="preserve">олон улсын </w:t>
      </w:r>
      <w:r w:rsidR="003319ED" w:rsidRPr="00537F6C">
        <w:t xml:space="preserve">мэргэжлийн холбоо, </w:t>
      </w:r>
      <w:r w:rsidR="00693C04" w:rsidRPr="00537F6C">
        <w:t xml:space="preserve">стандартын байгууллага, </w:t>
      </w:r>
      <w:r w:rsidR="00587EEF" w:rsidRPr="00537F6C">
        <w:t xml:space="preserve">эсхүл түүнтэй дүйцэхүйц байгууллагаас </w:t>
      </w:r>
      <w:r w:rsidR="00693C04" w:rsidRPr="00537F6C">
        <w:t xml:space="preserve">олгосон хүчин төгөлдөр </w:t>
      </w:r>
      <w:r w:rsidR="00693C04" w:rsidRPr="00537F6C">
        <w:rPr>
          <w:color w:val="auto"/>
        </w:rPr>
        <w:t xml:space="preserve">гэрчилгээ бүхий </w:t>
      </w:r>
      <w:r w:rsidR="00D61BF8" w:rsidRPr="00537F6C">
        <w:rPr>
          <w:color w:val="auto"/>
        </w:rPr>
        <w:t xml:space="preserve">орон тооны </w:t>
      </w:r>
      <w:r w:rsidR="00693C04" w:rsidRPr="00537F6C">
        <w:rPr>
          <w:color w:val="auto"/>
        </w:rPr>
        <w:t>ажилтантай</w:t>
      </w:r>
      <w:r w:rsidR="00A91C23" w:rsidRPr="00537F6C">
        <w:rPr>
          <w:color w:val="auto"/>
        </w:rPr>
        <w:t xml:space="preserve"> </w:t>
      </w:r>
      <w:r w:rsidR="00D61BF8" w:rsidRPr="00537F6C">
        <w:rPr>
          <w:color w:val="auto"/>
        </w:rPr>
        <w:t>байна</w:t>
      </w:r>
      <w:r w:rsidR="00F45F1D" w:rsidRPr="00537F6C">
        <w:rPr>
          <w:color w:val="auto"/>
        </w:rPr>
        <w:t xml:space="preserve">. </w:t>
      </w:r>
    </w:p>
    <w:p w14:paraId="37E107AD" w14:textId="77777777" w:rsidR="0051215C" w:rsidRPr="00537F6C" w:rsidRDefault="0051215C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</w:p>
    <w:p w14:paraId="4EF03A02" w14:textId="77777777" w:rsidR="00FB05E9" w:rsidRPr="00537F6C" w:rsidRDefault="00FB05E9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8.3.Кибер аюулгүй байдлын эрсдэлийн үнэлгээ хийх жур</w:t>
      </w:r>
      <w:r w:rsidR="00587EEF" w:rsidRPr="00537F6C">
        <w:rPr>
          <w:color w:val="auto"/>
          <w:highlight w:val="white"/>
        </w:rPr>
        <w:t>а</w:t>
      </w:r>
      <w:r w:rsidRPr="00537F6C">
        <w:rPr>
          <w:color w:val="auto"/>
          <w:highlight w:val="white"/>
        </w:rPr>
        <w:t>м</w:t>
      </w:r>
      <w:r w:rsidR="00587EEF" w:rsidRPr="00537F6C">
        <w:rPr>
          <w:color w:val="auto"/>
          <w:highlight w:val="white"/>
        </w:rPr>
        <w:t>, аргачлал</w:t>
      </w:r>
      <w:r w:rsidR="00BE38C1" w:rsidRPr="00537F6C">
        <w:rPr>
          <w:color w:val="auto"/>
          <w:highlight w:val="white"/>
        </w:rPr>
        <w:t xml:space="preserve">ыг цахим хөгжил, </w:t>
      </w:r>
      <w:r w:rsidRPr="00537F6C">
        <w:rPr>
          <w:color w:val="auto"/>
        </w:rPr>
        <w:t xml:space="preserve">харилцаа холбооны асуудал </w:t>
      </w:r>
      <w:r w:rsidRPr="00537F6C">
        <w:rPr>
          <w:color w:val="auto"/>
          <w:highlight w:val="white"/>
        </w:rPr>
        <w:t xml:space="preserve">эрхэлсэн </w:t>
      </w:r>
      <w:r w:rsidRPr="00537F6C">
        <w:rPr>
          <w:color w:val="auto"/>
        </w:rPr>
        <w:t xml:space="preserve">төрийн захиргааны төв </w:t>
      </w:r>
      <w:r w:rsidRPr="00537F6C">
        <w:rPr>
          <w:color w:val="auto"/>
          <w:highlight w:val="white"/>
        </w:rPr>
        <w:t xml:space="preserve">байгууллага </w:t>
      </w:r>
      <w:r w:rsidR="00587EEF" w:rsidRPr="00537F6C">
        <w:rPr>
          <w:color w:val="auto"/>
          <w:highlight w:val="white"/>
        </w:rPr>
        <w:t>тагнуулын байгууллага</w:t>
      </w:r>
      <w:r w:rsidR="00267CC6" w:rsidRPr="00537F6C">
        <w:rPr>
          <w:color w:val="auto"/>
          <w:highlight w:val="white"/>
        </w:rPr>
        <w:t>тай</w:t>
      </w:r>
      <w:r w:rsidR="00727830" w:rsidRPr="00537F6C">
        <w:rPr>
          <w:color w:val="auto"/>
          <w:highlight w:val="white"/>
        </w:rPr>
        <w:t xml:space="preserve"> хамтран</w:t>
      </w:r>
      <w:r w:rsidRPr="00537F6C">
        <w:rPr>
          <w:color w:val="auto"/>
          <w:highlight w:val="white"/>
        </w:rPr>
        <w:t xml:space="preserve"> батална.</w:t>
      </w:r>
    </w:p>
    <w:p w14:paraId="70EE4779" w14:textId="77777777" w:rsidR="006A4312" w:rsidRPr="00537F6C" w:rsidRDefault="006A4312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</w:p>
    <w:p w14:paraId="0038EA9E" w14:textId="77777777" w:rsidR="00E70E4D" w:rsidRPr="00537F6C" w:rsidRDefault="00E70E4D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lastRenderedPageBreak/>
        <w:t>8.</w:t>
      </w:r>
      <w:r w:rsidR="00C32070" w:rsidRPr="00537F6C">
        <w:rPr>
          <w:color w:val="auto"/>
          <w:highlight w:val="white"/>
        </w:rPr>
        <w:t>4</w:t>
      </w:r>
      <w:r w:rsidRPr="00537F6C">
        <w:rPr>
          <w:color w:val="auto"/>
          <w:highlight w:val="white"/>
        </w:rPr>
        <w:t>.</w:t>
      </w:r>
      <w:r w:rsidR="00FE5122" w:rsidRPr="00537F6C">
        <w:rPr>
          <w:color w:val="auto"/>
          <w:highlight w:val="white"/>
        </w:rPr>
        <w:t>Төрийн мэдээллийн нэгдсэн сүлжээ</w:t>
      </w:r>
      <w:r w:rsidRPr="00537F6C">
        <w:rPr>
          <w:color w:val="auto"/>
          <w:highlight w:val="white"/>
        </w:rPr>
        <w:t xml:space="preserve">нд холбогдсон байгууллага болон онц чухал мэдээллийн дэд бүтэцтэй </w:t>
      </w:r>
      <w:r w:rsidR="00386B6D" w:rsidRPr="00537F6C">
        <w:rPr>
          <w:color w:val="auto"/>
          <w:highlight w:val="white"/>
        </w:rPr>
        <w:t xml:space="preserve">төрийн өмчит </w:t>
      </w:r>
      <w:r w:rsidRPr="00537F6C">
        <w:rPr>
          <w:color w:val="auto"/>
          <w:highlight w:val="white"/>
        </w:rPr>
        <w:t>хуулийн этгээдийн кибер аюу</w:t>
      </w:r>
      <w:r w:rsidR="000E2C1D" w:rsidRPr="00537F6C">
        <w:rPr>
          <w:color w:val="auto"/>
          <w:highlight w:val="white"/>
        </w:rPr>
        <w:t xml:space="preserve">лгүй байдлын эрсдэлийн үнэлгээг </w:t>
      </w:r>
      <w:r w:rsidR="000422C4" w:rsidRPr="00537F6C">
        <w:rPr>
          <w:color w:val="auto"/>
          <w:highlight w:val="white"/>
        </w:rPr>
        <w:t>тагнуулын</w:t>
      </w:r>
      <w:r w:rsidRPr="00537F6C">
        <w:rPr>
          <w:color w:val="auto"/>
          <w:highlight w:val="white"/>
        </w:rPr>
        <w:t xml:space="preserve"> байгууллага</w:t>
      </w:r>
      <w:r w:rsidR="00AB0688" w:rsidRPr="00537F6C">
        <w:rPr>
          <w:color w:val="auto"/>
          <w:highlight w:val="white"/>
        </w:rPr>
        <w:t>,</w:t>
      </w:r>
      <w:r w:rsidR="00CE716C" w:rsidRPr="00537F6C">
        <w:rPr>
          <w:color w:val="auto"/>
          <w:highlight w:val="white"/>
        </w:rPr>
        <w:t xml:space="preserve"> эсхүл т</w:t>
      </w:r>
      <w:r w:rsidR="00587EEF" w:rsidRPr="00537F6C">
        <w:rPr>
          <w:color w:val="auto"/>
          <w:highlight w:val="white"/>
        </w:rPr>
        <w:t xml:space="preserve">үүний </w:t>
      </w:r>
      <w:r w:rsidR="00AB0688" w:rsidRPr="00537F6C">
        <w:rPr>
          <w:color w:val="auto"/>
          <w:highlight w:val="white"/>
        </w:rPr>
        <w:t>зөвшөөрснөөр энэ хуулийн 8.1-д</w:t>
      </w:r>
      <w:r w:rsidR="00CE716C" w:rsidRPr="00537F6C">
        <w:rPr>
          <w:color w:val="auto"/>
          <w:highlight w:val="white"/>
        </w:rPr>
        <w:t xml:space="preserve"> заасан хуулийн этгээд</w:t>
      </w:r>
      <w:r w:rsidRPr="00537F6C">
        <w:rPr>
          <w:color w:val="auto"/>
          <w:highlight w:val="white"/>
        </w:rPr>
        <w:t xml:space="preserve"> хийнэ. </w:t>
      </w:r>
    </w:p>
    <w:p w14:paraId="228D540A" w14:textId="77777777" w:rsidR="00E70E4D" w:rsidRPr="00537F6C" w:rsidRDefault="00E70E4D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8.</w:t>
      </w:r>
      <w:r w:rsidR="00587EEF" w:rsidRPr="00537F6C">
        <w:rPr>
          <w:color w:val="auto"/>
        </w:rPr>
        <w:t>5</w:t>
      </w:r>
      <w:r w:rsidRPr="00537F6C">
        <w:rPr>
          <w:color w:val="auto"/>
        </w:rPr>
        <w:t>.</w:t>
      </w:r>
      <w:r w:rsidR="00587EEF" w:rsidRPr="00537F6C">
        <w:rPr>
          <w:color w:val="auto"/>
        </w:rPr>
        <w:t>Энэ хуулийн 8.1-д заасан хуулийн этгээд болон к</w:t>
      </w:r>
      <w:r w:rsidR="00BE38C1" w:rsidRPr="00537F6C">
        <w:rPr>
          <w:color w:val="auto"/>
        </w:rPr>
        <w:t xml:space="preserve">ибер аюулгүй байдлын </w:t>
      </w:r>
      <w:r w:rsidR="000422C4" w:rsidRPr="00537F6C">
        <w:rPr>
          <w:color w:val="auto"/>
        </w:rPr>
        <w:t>эрсдэлийн үнэлгээний тайлан</w:t>
      </w:r>
      <w:r w:rsidR="00994E89" w:rsidRPr="00537F6C">
        <w:rPr>
          <w:color w:val="auto"/>
        </w:rPr>
        <w:t xml:space="preserve">г </w:t>
      </w:r>
      <w:r w:rsidRPr="00537F6C">
        <w:rPr>
          <w:color w:val="auto"/>
        </w:rPr>
        <w:t>хүлээн авсан холбогдох байгууллага, албан тушаалтан нууцлалыг чандлан хадгалж, задруулахгүй байх үүрэг хүлээнэ.</w:t>
      </w:r>
    </w:p>
    <w:p w14:paraId="22DDD6A8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u w:val="single"/>
        </w:rPr>
      </w:pPr>
    </w:p>
    <w:p w14:paraId="3380B6C9" w14:textId="77777777" w:rsidR="00E70E4D" w:rsidRPr="00537F6C" w:rsidRDefault="00E70E4D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9 дүгээр зүйл.Мэдээллийн аюулгүй байдлын аудит</w:t>
      </w:r>
    </w:p>
    <w:p w14:paraId="6BF108FF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18F2FF86" w14:textId="77777777" w:rsidR="00B707DB" w:rsidRPr="00537F6C" w:rsidRDefault="00E70E4D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9.1.</w:t>
      </w:r>
      <w:r w:rsidR="00B707DB" w:rsidRPr="00537F6C">
        <w:rPr>
          <w:color w:val="auto"/>
        </w:rPr>
        <w:t xml:space="preserve">Мэдээллийн аюулгүй байдлын аудитыг </w:t>
      </w:r>
      <w:r w:rsidR="00C129EA" w:rsidRPr="00537F6C">
        <w:rPr>
          <w:color w:val="auto"/>
        </w:rPr>
        <w:t>цахим хөгжил, харилцаа холбооны асуудал эрхэлсэн төри</w:t>
      </w:r>
      <w:r w:rsidR="00080318" w:rsidRPr="00537F6C">
        <w:rPr>
          <w:color w:val="auto"/>
        </w:rPr>
        <w:t>йн захиргааны төв байгууллагад бүртгүүлсэн</w:t>
      </w:r>
      <w:r w:rsidR="00C129EA" w:rsidRPr="00537F6C">
        <w:rPr>
          <w:color w:val="auto"/>
        </w:rPr>
        <w:t xml:space="preserve"> хуулийн этгээд хийнэ. </w:t>
      </w:r>
    </w:p>
    <w:p w14:paraId="3D4165E9" w14:textId="77777777" w:rsidR="0051215C" w:rsidRPr="00537F6C" w:rsidRDefault="0051215C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jc w:val="both"/>
        <w:rPr>
          <w:color w:val="auto"/>
        </w:rPr>
      </w:pPr>
    </w:p>
    <w:p w14:paraId="10EF7842" w14:textId="77777777" w:rsidR="00E70E4D" w:rsidRPr="00537F6C" w:rsidRDefault="00E70E4D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9.2.</w:t>
      </w:r>
      <w:bookmarkStart w:id="1" w:name="_Hlk67674727"/>
      <w:r w:rsidRPr="00537F6C">
        <w:rPr>
          <w:color w:val="auto"/>
        </w:rPr>
        <w:t xml:space="preserve">Мэдээллийн аюулгүй байдлын аудит хийх </w:t>
      </w:r>
      <w:bookmarkEnd w:id="1"/>
      <w:r w:rsidR="000856E5" w:rsidRPr="00537F6C">
        <w:rPr>
          <w:color w:val="auto"/>
        </w:rPr>
        <w:t xml:space="preserve">хуулийн этгээд нь дараах </w:t>
      </w:r>
      <w:r w:rsidRPr="00537F6C">
        <w:rPr>
          <w:color w:val="auto"/>
        </w:rPr>
        <w:t>шаардлагыг хангасан байна:</w:t>
      </w:r>
    </w:p>
    <w:p w14:paraId="4DE542EF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6F45A52F" w14:textId="77777777" w:rsidR="00E70E4D" w:rsidRPr="00537F6C" w:rsidRDefault="00E70E4D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</w:rPr>
        <w:t>9.2.1.</w:t>
      </w:r>
      <w:bookmarkStart w:id="2" w:name="_Hlk67674750"/>
      <w:r w:rsidR="00080318" w:rsidRPr="00537F6C">
        <w:t xml:space="preserve">олон улсын мэргэжлийн холбоо, стандартын байгууллага, эсхүл түүнтэй дүйцэхүйц байгууллагаас олгосон </w:t>
      </w:r>
      <w:r w:rsidR="00080318" w:rsidRPr="00537F6C">
        <w:rPr>
          <w:color w:val="auto"/>
        </w:rPr>
        <w:t>мэдээллийн аюулгүй байдлын аудит хийх</w:t>
      </w:r>
      <w:r w:rsidR="00080318" w:rsidRPr="00537F6C">
        <w:t xml:space="preserve"> хүчин төгөлдөр </w:t>
      </w:r>
      <w:r w:rsidR="00080318" w:rsidRPr="00537F6C">
        <w:rPr>
          <w:color w:val="auto"/>
        </w:rPr>
        <w:t xml:space="preserve">гэрчилгээ бүхий орон тооны </w:t>
      </w:r>
      <w:bookmarkEnd w:id="2"/>
      <w:r w:rsidR="00080318" w:rsidRPr="00537F6C">
        <w:rPr>
          <w:color w:val="auto"/>
        </w:rPr>
        <w:t>ажилтантай байх</w:t>
      </w:r>
      <w:r w:rsidRPr="00537F6C">
        <w:rPr>
          <w:color w:val="auto"/>
        </w:rPr>
        <w:t>;</w:t>
      </w:r>
    </w:p>
    <w:p w14:paraId="5DDEFE86" w14:textId="77777777" w:rsidR="001F74D1" w:rsidRPr="00537F6C" w:rsidRDefault="001F74D1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contextualSpacing/>
        <w:jc w:val="both"/>
        <w:rPr>
          <w:color w:val="auto"/>
        </w:rPr>
      </w:pPr>
    </w:p>
    <w:p w14:paraId="4ED73DA9" w14:textId="77777777" w:rsidR="00907461" w:rsidRPr="00537F6C" w:rsidRDefault="00E70E4D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</w:rPr>
        <w:t>9.2.2.</w:t>
      </w:r>
      <w:r w:rsidR="00907461" w:rsidRPr="00537F6C">
        <w:rPr>
          <w:color w:val="auto"/>
        </w:rPr>
        <w:t>энэ хуулийн 9.2.</w:t>
      </w:r>
      <w:r w:rsidR="001F74D1" w:rsidRPr="00537F6C">
        <w:rPr>
          <w:color w:val="auto"/>
        </w:rPr>
        <w:t>1-д</w:t>
      </w:r>
      <w:r w:rsidR="00907461" w:rsidRPr="00537F6C">
        <w:rPr>
          <w:color w:val="auto"/>
        </w:rPr>
        <w:t xml:space="preserve"> заасан ажилтан ижил төрлийн аудит хийх эрх бүхий бусад хуулийн этгээдэд</w:t>
      </w:r>
      <w:r w:rsidR="00922BB4" w:rsidRPr="00537F6C">
        <w:rPr>
          <w:color w:val="auto"/>
        </w:rPr>
        <w:t xml:space="preserve"> зэрэгцсэн гэрээгээр ажилладаггүй байх;</w:t>
      </w:r>
    </w:p>
    <w:p w14:paraId="32655436" w14:textId="77777777" w:rsidR="00922BB4" w:rsidRPr="00537F6C" w:rsidRDefault="00922BB4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contextualSpacing/>
        <w:jc w:val="both"/>
        <w:rPr>
          <w:color w:val="auto"/>
        </w:rPr>
      </w:pPr>
    </w:p>
    <w:p w14:paraId="745C70F5" w14:textId="77777777" w:rsidR="00E70E4D" w:rsidRPr="00537F6C" w:rsidRDefault="00E70E4D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9.2.</w:t>
      </w:r>
      <w:r w:rsidR="001F74D1" w:rsidRPr="00537F6C">
        <w:rPr>
          <w:color w:val="auto"/>
        </w:rPr>
        <w:t>3</w:t>
      </w:r>
      <w:r w:rsidRPr="00537F6C">
        <w:rPr>
          <w:color w:val="auto"/>
        </w:rPr>
        <w:t>.хуульд заасан бусад</w:t>
      </w:r>
      <w:r w:rsidR="006C363F" w:rsidRPr="00537F6C">
        <w:rPr>
          <w:color w:val="auto"/>
        </w:rPr>
        <w:t xml:space="preserve"> шаардлага</w:t>
      </w:r>
      <w:r w:rsidRPr="00537F6C">
        <w:rPr>
          <w:color w:val="auto"/>
        </w:rPr>
        <w:t>.</w:t>
      </w:r>
    </w:p>
    <w:p w14:paraId="196662F0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both"/>
        <w:rPr>
          <w:color w:val="auto"/>
        </w:rPr>
      </w:pPr>
    </w:p>
    <w:p w14:paraId="07EE5573" w14:textId="77777777" w:rsidR="00891AA0" w:rsidRPr="00537F6C" w:rsidRDefault="0029052D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9.</w:t>
      </w:r>
      <w:r w:rsidR="006A4312" w:rsidRPr="00537F6C">
        <w:rPr>
          <w:color w:val="auto"/>
        </w:rPr>
        <w:t>3</w:t>
      </w:r>
      <w:r w:rsidRPr="00537F6C">
        <w:rPr>
          <w:color w:val="auto"/>
        </w:rPr>
        <w:t>.</w:t>
      </w:r>
      <w:r w:rsidR="008F0AEA" w:rsidRPr="00537F6C">
        <w:rPr>
          <w:color w:val="auto"/>
        </w:rPr>
        <w:t>Мэдээллийн аюулгүй байдлын аудит хийх х</w:t>
      </w:r>
      <w:r w:rsidR="00B81FA6" w:rsidRPr="00537F6C">
        <w:rPr>
          <w:color w:val="auto"/>
        </w:rPr>
        <w:t xml:space="preserve">уулийн этгээд </w:t>
      </w:r>
      <w:r w:rsidR="00891AA0" w:rsidRPr="00537F6C">
        <w:rPr>
          <w:color w:val="auto"/>
        </w:rPr>
        <w:t>мэдээллийн технологи, мэдээллийн аюулгүй бай</w:t>
      </w:r>
      <w:r w:rsidR="00D366CA" w:rsidRPr="00537F6C">
        <w:rPr>
          <w:color w:val="auto"/>
        </w:rPr>
        <w:t>длын чиглэлээр үйлчилгээ үзүүлс</w:t>
      </w:r>
      <w:r w:rsidR="00891AA0" w:rsidRPr="00537F6C">
        <w:rPr>
          <w:color w:val="auto"/>
        </w:rPr>
        <w:t xml:space="preserve">нээс хойш тухайн байгууллагад хоёр жилийн хугацаанд мэдээллийн аюулгүй байдлын аудит хийхийг хориглоно. </w:t>
      </w:r>
    </w:p>
    <w:p w14:paraId="5D50E276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030C9FDD" w14:textId="77777777" w:rsidR="00001E46" w:rsidRPr="00537F6C" w:rsidRDefault="008871E7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9.4.</w:t>
      </w:r>
      <w:r w:rsidR="00001E46" w:rsidRPr="00537F6C">
        <w:rPr>
          <w:color w:val="auto"/>
          <w:highlight w:val="white"/>
        </w:rPr>
        <w:t xml:space="preserve">Онц чухал мэдээллийн дэд бүтэцтэй </w:t>
      </w:r>
      <w:r w:rsidR="00526A23" w:rsidRPr="00537F6C">
        <w:rPr>
          <w:color w:val="auto"/>
          <w:highlight w:val="white"/>
        </w:rPr>
        <w:t xml:space="preserve">төрийн өмчит хуулийн этгээд </w:t>
      </w:r>
      <w:r w:rsidR="00001E46" w:rsidRPr="00537F6C">
        <w:rPr>
          <w:color w:val="auto"/>
          <w:highlight w:val="white"/>
        </w:rPr>
        <w:t xml:space="preserve"> тагнуулын </w:t>
      </w:r>
      <w:r w:rsidRPr="00537F6C">
        <w:rPr>
          <w:color w:val="auto"/>
          <w:highlight w:val="white"/>
        </w:rPr>
        <w:t>байгууллагаар</w:t>
      </w:r>
      <w:r w:rsidR="005C13F7" w:rsidRPr="00537F6C">
        <w:rPr>
          <w:color w:val="auto"/>
          <w:highlight w:val="white"/>
        </w:rPr>
        <w:t>,</w:t>
      </w:r>
      <w:r w:rsidRPr="00537F6C">
        <w:rPr>
          <w:color w:val="auto"/>
          <w:highlight w:val="white"/>
        </w:rPr>
        <w:t xml:space="preserve"> эсхүл </w:t>
      </w:r>
      <w:r w:rsidR="00A50E9E" w:rsidRPr="00537F6C">
        <w:rPr>
          <w:color w:val="auto"/>
          <w:highlight w:val="white"/>
        </w:rPr>
        <w:t xml:space="preserve">түүний </w:t>
      </w:r>
      <w:r w:rsidR="00B6425E" w:rsidRPr="00537F6C">
        <w:rPr>
          <w:color w:val="auto"/>
          <w:highlight w:val="white"/>
        </w:rPr>
        <w:t>зөвшөөрснөөр</w:t>
      </w:r>
      <w:r w:rsidRPr="00537F6C">
        <w:rPr>
          <w:color w:val="auto"/>
          <w:highlight w:val="white"/>
        </w:rPr>
        <w:t xml:space="preserve"> </w:t>
      </w:r>
      <w:r w:rsidR="00001E46" w:rsidRPr="00537F6C">
        <w:rPr>
          <w:color w:val="auto"/>
          <w:highlight w:val="white"/>
        </w:rPr>
        <w:t>энэ хуулийн 9.1-д заасан хуулийн этгээд</w:t>
      </w:r>
      <w:r w:rsidRPr="00537F6C">
        <w:rPr>
          <w:color w:val="auto"/>
          <w:highlight w:val="white"/>
        </w:rPr>
        <w:t>ээр</w:t>
      </w:r>
      <w:r w:rsidR="00001E46" w:rsidRPr="00537F6C">
        <w:rPr>
          <w:color w:val="auto"/>
          <w:highlight w:val="white"/>
        </w:rPr>
        <w:t xml:space="preserve"> </w:t>
      </w:r>
      <w:r w:rsidRPr="00537F6C">
        <w:rPr>
          <w:color w:val="auto"/>
          <w:highlight w:val="white"/>
        </w:rPr>
        <w:t xml:space="preserve">мэдээллийн </w:t>
      </w:r>
      <w:r w:rsidR="00001E46" w:rsidRPr="00537F6C">
        <w:rPr>
          <w:color w:val="auto"/>
          <w:highlight w:val="white"/>
        </w:rPr>
        <w:t xml:space="preserve">аюулгүй байдлын </w:t>
      </w:r>
      <w:r w:rsidRPr="00537F6C">
        <w:rPr>
          <w:color w:val="auto"/>
          <w:highlight w:val="white"/>
        </w:rPr>
        <w:t>аудит хийлгэнэ.</w:t>
      </w:r>
    </w:p>
    <w:p w14:paraId="165D9058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1E773626" w14:textId="77777777" w:rsidR="00891AA0" w:rsidRPr="00537F6C" w:rsidRDefault="00891AA0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9.</w:t>
      </w:r>
      <w:r w:rsidR="006A4312" w:rsidRPr="00537F6C">
        <w:rPr>
          <w:color w:val="auto"/>
        </w:rPr>
        <w:t>5</w:t>
      </w:r>
      <w:r w:rsidRPr="00537F6C">
        <w:rPr>
          <w:color w:val="auto"/>
        </w:rPr>
        <w:t>.Мэдээллийн а</w:t>
      </w:r>
      <w:r w:rsidR="00A8080D" w:rsidRPr="00537F6C">
        <w:rPr>
          <w:color w:val="auto"/>
        </w:rPr>
        <w:t xml:space="preserve">юулгүй байдлын аудит </w:t>
      </w:r>
      <w:r w:rsidR="00873243" w:rsidRPr="00537F6C">
        <w:rPr>
          <w:color w:val="auto"/>
        </w:rPr>
        <w:t>хийх этгээдийг бүртгэх, аудит хийх</w:t>
      </w:r>
      <w:r w:rsidR="00A8080D" w:rsidRPr="00537F6C">
        <w:rPr>
          <w:color w:val="auto"/>
        </w:rPr>
        <w:t xml:space="preserve"> </w:t>
      </w:r>
      <w:r w:rsidRPr="00537F6C">
        <w:rPr>
          <w:color w:val="auto"/>
        </w:rPr>
        <w:t xml:space="preserve">журмыг цахим хөгжил, харилцаа холбооны асуудал эрхэлсэн </w:t>
      </w:r>
      <w:r w:rsidR="007F1AD0" w:rsidRPr="00537F6C">
        <w:rPr>
          <w:color w:val="auto"/>
        </w:rPr>
        <w:t xml:space="preserve">төрийн захиргааны төв байгууллага </w:t>
      </w:r>
      <w:r w:rsidRPr="00537F6C">
        <w:rPr>
          <w:color w:val="auto"/>
        </w:rPr>
        <w:t xml:space="preserve">батална. </w:t>
      </w:r>
    </w:p>
    <w:p w14:paraId="5E65006E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63CE77BE" w14:textId="76617DF9" w:rsidR="006A4312" w:rsidRDefault="006A431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9.6.</w:t>
      </w:r>
      <w:r w:rsidR="00001E46" w:rsidRPr="00537F6C">
        <w:rPr>
          <w:color w:val="auto"/>
        </w:rPr>
        <w:t>Энэ хуулийн 9.1-д заасан хуулийн этгээд болон м</w:t>
      </w:r>
      <w:r w:rsidRPr="00537F6C">
        <w:rPr>
          <w:color w:val="auto"/>
        </w:rPr>
        <w:t>эдээллийн аюулгүй байдлын аудитын тайлан</w:t>
      </w:r>
      <w:r w:rsidR="005E6E2D" w:rsidRPr="00537F6C">
        <w:rPr>
          <w:color w:val="auto"/>
        </w:rPr>
        <w:t>,</w:t>
      </w:r>
      <w:r w:rsidRPr="00537F6C">
        <w:rPr>
          <w:color w:val="auto"/>
        </w:rPr>
        <w:t xml:space="preserve"> мэдээллийг хүлээн авсан холбогдох байгууллага, албан тушаалтан нууцлалыг чандлан хадгалж, задруулахгүй байх үүрэг хүлээнэ.</w:t>
      </w:r>
    </w:p>
    <w:p w14:paraId="152AC367" w14:textId="5899744C" w:rsidR="00AD6365" w:rsidRDefault="00AD6365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759E2D7A" w14:textId="77777777" w:rsidR="00AD6365" w:rsidRPr="00707BC7" w:rsidRDefault="00AD6365" w:rsidP="00AD6365">
      <w:pPr>
        <w:ind w:firstLine="709"/>
        <w:contextualSpacing/>
        <w:jc w:val="both"/>
        <w:rPr>
          <w:b/>
          <w:bCs/>
        </w:rPr>
      </w:pPr>
      <w:r w:rsidRPr="00707BC7">
        <w:rPr>
          <w:b/>
          <w:bCs/>
        </w:rPr>
        <w:t>9</w:t>
      </w:r>
      <w:r w:rsidRPr="00707BC7">
        <w:rPr>
          <w:b/>
          <w:bCs/>
          <w:vertAlign w:val="superscript"/>
        </w:rPr>
        <w:t>1</w:t>
      </w:r>
      <w:r w:rsidRPr="00707BC7">
        <w:rPr>
          <w:b/>
          <w:bCs/>
        </w:rPr>
        <w:t xml:space="preserve"> дүгээр зүйл.Кибер аюулгүй байдлын эрсдэлийн үнэлгээ, мэдээллийн</w:t>
      </w:r>
    </w:p>
    <w:p w14:paraId="50439EAD" w14:textId="77777777" w:rsidR="00AD6365" w:rsidRPr="00707BC7" w:rsidRDefault="00AD6365" w:rsidP="00AD6365">
      <w:pPr>
        <w:ind w:firstLine="709"/>
        <w:contextualSpacing/>
        <w:jc w:val="both"/>
      </w:pPr>
      <w:r w:rsidRPr="00707BC7">
        <w:rPr>
          <w:b/>
          <w:bCs/>
        </w:rPr>
        <w:t xml:space="preserve">                            аюулгүй байдлын аудит хийх хуулийн этгээдийг бүртгэх</w:t>
      </w:r>
    </w:p>
    <w:p w14:paraId="4D2B2857" w14:textId="77777777" w:rsidR="00AD6365" w:rsidRPr="00707BC7" w:rsidRDefault="00AD6365" w:rsidP="00AD6365">
      <w:pPr>
        <w:contextualSpacing/>
        <w:jc w:val="both"/>
      </w:pPr>
    </w:p>
    <w:p w14:paraId="0BB7751D" w14:textId="77777777" w:rsidR="00AD6365" w:rsidRPr="00707BC7" w:rsidRDefault="00AD6365" w:rsidP="00AD6365">
      <w:pPr>
        <w:ind w:firstLine="720"/>
        <w:contextualSpacing/>
        <w:jc w:val="both"/>
      </w:pPr>
      <w:r w:rsidRPr="00707BC7">
        <w:t>9</w:t>
      </w:r>
      <w:r w:rsidRPr="00707BC7">
        <w:rPr>
          <w:vertAlign w:val="superscript"/>
        </w:rPr>
        <w:t>1</w:t>
      </w:r>
      <w:r w:rsidRPr="00707BC7">
        <w:t>.1.Цахим хөгжил, харилцаа холбооны асуудал эрхэлсэн төрийн захиргааны төв байгууллага Зөвшөөрлийн тухай хуулийн 8.2 дугаар зүйлийн 8.1, 8.2-т заасан үйл ажиллагааг эрхлэх зөвшөөрөл хүссэн өргөдөл, түүнд хавсаргасан баримт бичгийг хүлээн авч, хуульд заасан нөхцөл, шаардлагыг хангасан гэж үзвэл зөвшөөрөл олгох тухай шийдвэр гаргаж, бүртгэлийн гэрчилгээ олгоно.</w:t>
      </w:r>
    </w:p>
    <w:p w14:paraId="18149568" w14:textId="77777777" w:rsidR="00AD6365" w:rsidRPr="00707BC7" w:rsidRDefault="00AD6365" w:rsidP="00AD6365">
      <w:pPr>
        <w:contextualSpacing/>
        <w:jc w:val="both"/>
      </w:pPr>
    </w:p>
    <w:p w14:paraId="68B46F46" w14:textId="77777777" w:rsidR="00AD6365" w:rsidRPr="00707BC7" w:rsidRDefault="00AD6365" w:rsidP="00AD6365">
      <w:pPr>
        <w:ind w:firstLine="720"/>
        <w:contextualSpacing/>
        <w:jc w:val="both"/>
      </w:pPr>
      <w:r w:rsidRPr="00707BC7">
        <w:lastRenderedPageBreak/>
        <w:t>9</w:t>
      </w:r>
      <w:r w:rsidRPr="00707BC7">
        <w:rPr>
          <w:vertAlign w:val="superscript"/>
        </w:rPr>
        <w:t>1</w:t>
      </w:r>
      <w:r w:rsidRPr="00707BC7">
        <w:t>.2.Зөвшөөрөл хүсэгч өргөдөлд зөвшөөрлийн ангилал, түүнд холбогдох үйл ажиллагааны зорилго, үндэслэлийг тодорхой тусгах бөгөөд дараах баримт бичгийг өргөдөлд хавсаргана:</w:t>
      </w:r>
    </w:p>
    <w:p w14:paraId="6D1DCEFB" w14:textId="77777777" w:rsidR="00AD6365" w:rsidRPr="00707BC7" w:rsidRDefault="00AD6365" w:rsidP="00AD6365">
      <w:pPr>
        <w:contextualSpacing/>
        <w:jc w:val="both"/>
      </w:pPr>
    </w:p>
    <w:p w14:paraId="2B9A6B5F" w14:textId="77777777" w:rsidR="00AD6365" w:rsidRPr="00707BC7" w:rsidRDefault="00AD6365" w:rsidP="00AD6365">
      <w:pPr>
        <w:ind w:firstLine="1418"/>
        <w:contextualSpacing/>
        <w:jc w:val="both"/>
      </w:pPr>
      <w:r w:rsidRPr="00707BC7">
        <w:t>9</w:t>
      </w:r>
      <w:r w:rsidRPr="00707BC7">
        <w:rPr>
          <w:vertAlign w:val="superscript"/>
        </w:rPr>
        <w:t>1</w:t>
      </w:r>
      <w:r w:rsidRPr="00707BC7">
        <w:t>.2.1.зөвшөөрөлд тавигдах хуульд заасан нөхцөл, шаардлага хангасныг нотолсон баримт бичиг;</w:t>
      </w:r>
    </w:p>
    <w:p w14:paraId="5E15DC79" w14:textId="77777777" w:rsidR="00AD6365" w:rsidRPr="00707BC7" w:rsidRDefault="00AD6365" w:rsidP="00AD6365">
      <w:pPr>
        <w:ind w:firstLine="1418"/>
        <w:contextualSpacing/>
        <w:jc w:val="both"/>
      </w:pPr>
    </w:p>
    <w:p w14:paraId="07B7FA4F" w14:textId="77777777" w:rsidR="00AD6365" w:rsidRPr="00707BC7" w:rsidRDefault="00AD6365" w:rsidP="00AD6365">
      <w:pPr>
        <w:ind w:firstLine="1418"/>
        <w:contextualSpacing/>
        <w:jc w:val="both"/>
      </w:pPr>
      <w:r w:rsidRPr="00707BC7">
        <w:t>9</w:t>
      </w:r>
      <w:r w:rsidRPr="00707BC7">
        <w:rPr>
          <w:vertAlign w:val="superscript"/>
        </w:rPr>
        <w:t>1</w:t>
      </w:r>
      <w:r w:rsidRPr="00707BC7">
        <w:t>.2.2.энэ хуулийн 8.2, 9.2, 9.3-т заасан нөхцөл, шаардлага хангасныг нотолсон баримт бичиг.</w:t>
      </w:r>
    </w:p>
    <w:p w14:paraId="380A4ED7" w14:textId="77777777" w:rsidR="00AD6365" w:rsidRPr="00707BC7" w:rsidRDefault="00AD6365" w:rsidP="00AD6365">
      <w:pPr>
        <w:contextualSpacing/>
        <w:jc w:val="both"/>
      </w:pPr>
    </w:p>
    <w:p w14:paraId="7E7F5309" w14:textId="77777777" w:rsidR="00AD6365" w:rsidRPr="00707BC7" w:rsidRDefault="00AD6365" w:rsidP="00AD6365">
      <w:pPr>
        <w:ind w:firstLine="720"/>
        <w:contextualSpacing/>
        <w:jc w:val="both"/>
      </w:pPr>
      <w:r w:rsidRPr="00707BC7">
        <w:t>9</w:t>
      </w:r>
      <w:r w:rsidRPr="00707BC7">
        <w:rPr>
          <w:vertAlign w:val="superscript"/>
        </w:rPr>
        <w:t>1</w:t>
      </w:r>
      <w:r w:rsidRPr="00707BC7">
        <w:t>.3.Зөвшөөрлийн хугацаа нь зөвшөөрөл эзэмшигчийн орон тооны ажилтны олон улсын мэргэжлийн холбоо, стандартын байгууллага, эсхүл түүнтэй дүйцэхүйц байгууллагаас олгосон хүчин төгөлдөр зөвшөөрөл олгосон гэрчилгээний дуусах хугацаатай адил байна.</w:t>
      </w:r>
    </w:p>
    <w:p w14:paraId="75A184AA" w14:textId="77777777" w:rsidR="00AD6365" w:rsidRPr="00707BC7" w:rsidRDefault="00AD6365" w:rsidP="00AD6365">
      <w:pPr>
        <w:contextualSpacing/>
        <w:jc w:val="both"/>
      </w:pPr>
    </w:p>
    <w:p w14:paraId="506B6C76" w14:textId="77777777" w:rsidR="00AD6365" w:rsidRPr="00707BC7" w:rsidRDefault="00AD6365" w:rsidP="00AD6365">
      <w:pPr>
        <w:ind w:firstLine="720"/>
        <w:contextualSpacing/>
        <w:jc w:val="both"/>
      </w:pPr>
      <w:r w:rsidRPr="00707BC7">
        <w:t>9</w:t>
      </w:r>
      <w:r w:rsidRPr="00707BC7">
        <w:rPr>
          <w:vertAlign w:val="superscript"/>
        </w:rPr>
        <w:t>1</w:t>
      </w:r>
      <w:r w:rsidRPr="00707BC7">
        <w:t xml:space="preserve">.4.Зөвшөөрөл </w:t>
      </w:r>
      <w:r w:rsidRPr="00707BC7">
        <w:rPr>
          <w:iCs/>
        </w:rPr>
        <w:t xml:space="preserve">эзэмшигчийн </w:t>
      </w:r>
      <w:r w:rsidRPr="00707BC7">
        <w:t>орон тооны ажилтан өөрчлөгдсөн талаарх мэдээллийг тухай бүр цахим хөгжил, харилцаа холбооны асуудал эрхэлсэн төрийн захиргааны төв байгууллагад мэдэгдэж, зөвшөөрөл олгосон гэрчилгээнд өөрчлөлт оруулсан бүртгэлийг хийлгэнэ.</w:t>
      </w:r>
    </w:p>
    <w:p w14:paraId="442CCAB3" w14:textId="77777777" w:rsidR="00AD6365" w:rsidRPr="00707BC7" w:rsidRDefault="00AD6365" w:rsidP="00AD6365">
      <w:pPr>
        <w:contextualSpacing/>
        <w:jc w:val="both"/>
      </w:pPr>
    </w:p>
    <w:p w14:paraId="120F723C" w14:textId="476906FD" w:rsidR="00AD6365" w:rsidRDefault="00AD6365" w:rsidP="00AD6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noProof/>
        </w:rPr>
      </w:pPr>
      <w:r w:rsidRPr="00707BC7">
        <w:rPr>
          <w:noProof/>
        </w:rPr>
        <w:t>9</w:t>
      </w:r>
      <w:r w:rsidRPr="00707BC7">
        <w:rPr>
          <w:noProof/>
          <w:vertAlign w:val="superscript"/>
        </w:rPr>
        <w:t>1</w:t>
      </w:r>
      <w:r w:rsidRPr="00707BC7">
        <w:rPr>
          <w:noProof/>
        </w:rPr>
        <w:t>.5.Энэ хуулийн 9</w:t>
      </w:r>
      <w:r w:rsidRPr="00707BC7">
        <w:rPr>
          <w:noProof/>
          <w:vertAlign w:val="superscript"/>
        </w:rPr>
        <w:t>1</w:t>
      </w:r>
      <w:r w:rsidRPr="00707BC7">
        <w:rPr>
          <w:noProof/>
        </w:rPr>
        <w:t>.4-т заасан бүртгэлийг хийлгээгүй нь зөвшөөрөл эзэмшигчийн эрхийг хүчингүйд тооцох үндэслэл болно.</w:t>
      </w:r>
    </w:p>
    <w:p w14:paraId="233DE517" w14:textId="77777777" w:rsidR="00AD6365" w:rsidRDefault="00AD6365" w:rsidP="00AD6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514DBD39" w14:textId="1D08B8B3" w:rsidR="00AD6365" w:rsidRPr="00AD6365" w:rsidRDefault="00AD6365" w:rsidP="00AD6365">
      <w:pPr>
        <w:spacing w:after="0" w:line="240" w:lineRule="auto"/>
        <w:jc w:val="both"/>
        <w:rPr>
          <w:i/>
          <w:color w:val="000000"/>
          <w:sz w:val="20"/>
          <w:szCs w:val="20"/>
        </w:rPr>
      </w:pPr>
      <w:hyperlink r:id="rId9" w:history="1">
        <w:r w:rsidRPr="00DF20E6">
          <w:rPr>
            <w:rStyle w:val="Hyperlink"/>
            <w:i/>
            <w:sz w:val="20"/>
            <w:szCs w:val="20"/>
          </w:rPr>
          <w:t xml:space="preserve">/Энэ </w:t>
        </w:r>
        <w:r>
          <w:rPr>
            <w:rStyle w:val="Hyperlink"/>
            <w:i/>
            <w:sz w:val="20"/>
            <w:szCs w:val="20"/>
          </w:rPr>
          <w:t>зүйлийг</w:t>
        </w:r>
        <w:r w:rsidRPr="00DF20E6">
          <w:rPr>
            <w:rStyle w:val="Hyperlink"/>
            <w:i/>
            <w:sz w:val="20"/>
            <w:szCs w:val="20"/>
          </w:rPr>
          <w:t xml:space="preserve"> 2023 оны 01 дүгээр сарын 06-ны өдрийн хуулиар </w:t>
        </w:r>
        <w:r w:rsidRPr="00DF20E6">
          <w:rPr>
            <w:rStyle w:val="Hyperlink"/>
            <w:bCs/>
            <w:i/>
            <w:sz w:val="20"/>
            <w:szCs w:val="20"/>
          </w:rPr>
          <w:t>нэмсэн</w:t>
        </w:r>
        <w:r w:rsidRPr="00DF20E6">
          <w:rPr>
            <w:rStyle w:val="Hyperlink"/>
            <w:i/>
            <w:sz w:val="20"/>
            <w:szCs w:val="20"/>
          </w:rPr>
          <w:t>./</w:t>
        </w:r>
      </w:hyperlink>
    </w:p>
    <w:p w14:paraId="02D49090" w14:textId="2A5A69EC" w:rsidR="003A7D22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699E3B9A" w14:textId="77777777" w:rsidR="00AD6365" w:rsidRPr="00537F6C" w:rsidRDefault="00AD6365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auto"/>
        </w:rPr>
      </w:pPr>
    </w:p>
    <w:p w14:paraId="2FBAA44D" w14:textId="77777777" w:rsidR="00E70E4D" w:rsidRPr="00537F6C" w:rsidRDefault="00E70E4D" w:rsidP="00015A80">
      <w:pPr>
        <w:spacing w:after="0" w:line="240" w:lineRule="auto"/>
        <w:jc w:val="center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ГУРАВДУГААР БҮЛЭГ</w:t>
      </w:r>
    </w:p>
    <w:p w14:paraId="263DFC76" w14:textId="77777777" w:rsidR="00B10635" w:rsidRPr="00537F6C" w:rsidRDefault="00E70E4D" w:rsidP="00015A80">
      <w:pPr>
        <w:spacing w:after="0" w:line="240" w:lineRule="auto"/>
        <w:jc w:val="center"/>
        <w:rPr>
          <w:b/>
          <w:color w:val="auto"/>
        </w:rPr>
      </w:pPr>
      <w:r w:rsidRPr="00537F6C">
        <w:rPr>
          <w:b/>
          <w:color w:val="auto"/>
          <w:highlight w:val="white"/>
        </w:rPr>
        <w:t>КИБЕР АЮУЛГҮЙ БАЙДЛЫГ ХАНГАХ</w:t>
      </w:r>
    </w:p>
    <w:p w14:paraId="330B0738" w14:textId="77777777" w:rsidR="00736676" w:rsidRPr="00537F6C" w:rsidRDefault="00E70E4D" w:rsidP="00015A80">
      <w:pPr>
        <w:spacing w:after="0" w:line="240" w:lineRule="auto"/>
        <w:jc w:val="center"/>
        <w:rPr>
          <w:b/>
          <w:color w:val="auto"/>
        </w:rPr>
      </w:pPr>
      <w:r w:rsidRPr="00537F6C">
        <w:rPr>
          <w:b/>
          <w:color w:val="auto"/>
        </w:rPr>
        <w:t>ТОГТОЛЦОО</w:t>
      </w:r>
    </w:p>
    <w:p w14:paraId="4920CCB4" w14:textId="77777777" w:rsidR="00B478F1" w:rsidRPr="00537F6C" w:rsidRDefault="00B478F1" w:rsidP="003A7D22">
      <w:pPr>
        <w:spacing w:after="0" w:line="240" w:lineRule="auto"/>
        <w:ind w:firstLine="720"/>
        <w:jc w:val="center"/>
        <w:rPr>
          <w:b/>
          <w:color w:val="auto"/>
        </w:rPr>
      </w:pPr>
    </w:p>
    <w:p w14:paraId="0A59FBAC" w14:textId="77777777" w:rsidR="005A4E9C" w:rsidRPr="00537F6C" w:rsidRDefault="005A4E9C" w:rsidP="003A7D22">
      <w:pPr>
        <w:spacing w:after="0" w:line="240" w:lineRule="auto"/>
        <w:ind w:firstLine="720"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>10 дугаар зүйл.Засгийн газар </w:t>
      </w:r>
    </w:p>
    <w:p w14:paraId="3918A6A3" w14:textId="77777777" w:rsidR="00C9445C" w:rsidRPr="00537F6C" w:rsidRDefault="00C9445C" w:rsidP="003A7D22">
      <w:pPr>
        <w:spacing w:after="0" w:line="240" w:lineRule="auto"/>
        <w:ind w:firstLine="720"/>
        <w:jc w:val="both"/>
        <w:rPr>
          <w:color w:val="auto"/>
        </w:rPr>
      </w:pPr>
    </w:p>
    <w:p w14:paraId="01BD9B0D" w14:textId="77777777" w:rsidR="005A4E9C" w:rsidRPr="00537F6C" w:rsidRDefault="005A4E9C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t>10.1.Үндэсний аюулгүй байдлыг хангах тогтолцооны дагуу Засгийн газар кибер аюулгүй байдлыг хангах талаар дараах бүрэн эрхийг хэрэгжүүлнэ:</w:t>
      </w:r>
    </w:p>
    <w:p w14:paraId="61F20169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1C2D0220" w14:textId="77777777" w:rsidR="005A4E9C" w:rsidRPr="00537F6C" w:rsidRDefault="005A4E9C" w:rsidP="003A7D22">
      <w:pP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</w:rPr>
        <w:t>10.1.1.кибер аюулгүй байдлын үндэсний стратегийг батлах;</w:t>
      </w:r>
    </w:p>
    <w:p w14:paraId="05B73C1A" w14:textId="77777777" w:rsidR="005A4E9C" w:rsidRPr="00537F6C" w:rsidRDefault="005A4E9C" w:rsidP="003A7D22">
      <w:pP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10.1.2.хөгжлийн бодлого</w:t>
      </w:r>
      <w:r w:rsidR="006B70AB" w:rsidRPr="00537F6C">
        <w:rPr>
          <w:color w:val="auto"/>
          <w:highlight w:val="white"/>
        </w:rPr>
        <w:t>,</w:t>
      </w:r>
      <w:r w:rsidRPr="00537F6C">
        <w:rPr>
          <w:color w:val="auto"/>
          <w:highlight w:val="white"/>
        </w:rPr>
        <w:t xml:space="preserve"> төлөвлөлтийн баримт бичигт кибер аюулгүй байдлыг хангах талаар тусгах, хууль тогтоомжийн биелэлтийг зохион байгуулах; </w:t>
      </w:r>
    </w:p>
    <w:p w14:paraId="618966F1" w14:textId="77777777" w:rsidR="000B7DBA" w:rsidRPr="00537F6C" w:rsidRDefault="000B7DBA" w:rsidP="003A7D22">
      <w:pPr>
        <w:spacing w:after="0" w:line="240" w:lineRule="auto"/>
        <w:ind w:firstLine="1440"/>
        <w:contextualSpacing/>
        <w:jc w:val="both"/>
        <w:rPr>
          <w:color w:val="auto"/>
        </w:rPr>
      </w:pPr>
    </w:p>
    <w:p w14:paraId="6F3F1FE9" w14:textId="77777777" w:rsidR="005A4E9C" w:rsidRPr="00537F6C" w:rsidRDefault="005A4E9C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10.1.3.</w:t>
      </w:r>
      <w:r w:rsidRPr="00537F6C">
        <w:rPr>
          <w:color w:val="auto"/>
        </w:rPr>
        <w:t>үндэсний хэмжээний кибер халдлагаас хамгаалах төлөвлөгөөг батлах;</w:t>
      </w:r>
    </w:p>
    <w:p w14:paraId="63B83137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2C4509B0" w14:textId="77777777" w:rsidR="005A4E9C" w:rsidRPr="00537F6C" w:rsidRDefault="005A4E9C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10.1.4.к</w:t>
      </w:r>
      <w:r w:rsidRPr="00537F6C">
        <w:rPr>
          <w:color w:val="auto"/>
        </w:rPr>
        <w:t>ибер халдлага, зөрчилтэй тэмцэх үндэсний төв болон нийтийн төвийн дүрэм, зохион байгуулалтын бүтэц, орон тоо, төвүүдийн ажиллах журам, тавигдах шаардлагыг батлах;</w:t>
      </w:r>
    </w:p>
    <w:p w14:paraId="6F915E54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36DCC1F7" w14:textId="77777777" w:rsidR="005A4E9C" w:rsidRPr="00537F6C" w:rsidRDefault="005A4E9C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10.1.5.онц</w:t>
      </w:r>
      <w:r w:rsidR="005D0C2A" w:rsidRPr="00537F6C">
        <w:rPr>
          <w:color w:val="auto"/>
          <w:highlight w:val="white"/>
        </w:rPr>
        <w:t xml:space="preserve"> чухал мэдээллийн дэд бүтэцтэй </w:t>
      </w:r>
      <w:r w:rsidRPr="00537F6C">
        <w:rPr>
          <w:color w:val="auto"/>
          <w:highlight w:val="white"/>
        </w:rPr>
        <w:t>байгууллагын жагсаалтыг батлах;</w:t>
      </w:r>
    </w:p>
    <w:p w14:paraId="4E09E78A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6D04658F" w14:textId="77777777" w:rsidR="005A4E9C" w:rsidRPr="00537F6C" w:rsidRDefault="005A4E9C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10.1.6.</w:t>
      </w:r>
      <w:r w:rsidRPr="00537F6C">
        <w:rPr>
          <w:color w:val="auto"/>
        </w:rPr>
        <w:t xml:space="preserve">төрийн мэдээллийн нэгдсэн сүлжээг байгуулах, </w:t>
      </w:r>
      <w:r w:rsidRPr="00537F6C">
        <w:rPr>
          <w:color w:val="auto"/>
          <w:highlight w:val="white"/>
        </w:rPr>
        <w:t>ашиглах журам,</w:t>
      </w:r>
      <w:r w:rsidRPr="00537F6C">
        <w:rPr>
          <w:color w:val="auto"/>
        </w:rPr>
        <w:t xml:space="preserve"> түүнд холбогдох байгууллагын жагсаалтыг </w:t>
      </w:r>
      <w:r w:rsidRPr="00537F6C">
        <w:rPr>
          <w:color w:val="auto"/>
          <w:highlight w:val="white"/>
        </w:rPr>
        <w:t>батлах;</w:t>
      </w:r>
    </w:p>
    <w:p w14:paraId="5CB90347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40BF9D06" w14:textId="77777777" w:rsidR="005A4E9C" w:rsidRPr="00537F6C" w:rsidRDefault="005A4E9C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10.1.7.</w:t>
      </w:r>
      <w:r w:rsidRPr="00537F6C">
        <w:rPr>
          <w:color w:val="auto"/>
        </w:rPr>
        <w:t>кибер аюулгүй байдлыг хангахад чиглэсэн үйл ажиллагааг хэрэгжүүлэхэд шаардагдах хөрөнгийг улсын төсөвт тусган шийдвэрлүүлэх;</w:t>
      </w:r>
    </w:p>
    <w:p w14:paraId="11F7CE0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6AA82DD2" w14:textId="77777777" w:rsidR="005A4E9C" w:rsidRPr="00537F6C" w:rsidRDefault="000B7DBA" w:rsidP="003A7D22">
      <w:pPr>
        <w:spacing w:after="0" w:line="240" w:lineRule="auto"/>
        <w:ind w:firstLine="1440"/>
        <w:jc w:val="both"/>
      </w:pPr>
      <w:r w:rsidRPr="00537F6C">
        <w:t>10.1.8.К</w:t>
      </w:r>
      <w:r w:rsidR="005A4E9C" w:rsidRPr="00537F6C">
        <w:t>ибер аюулгүй байдлын зөвлөлийн Ажлын албаны бүтэц, орон тоо, ажиллах журмыг батлах.</w:t>
      </w:r>
    </w:p>
    <w:p w14:paraId="50F2C979" w14:textId="77777777" w:rsidR="003A7D22" w:rsidRPr="00537F6C" w:rsidRDefault="003A7D22" w:rsidP="003A7D22">
      <w:pPr>
        <w:spacing w:after="0" w:line="240" w:lineRule="auto"/>
        <w:ind w:firstLine="1440"/>
        <w:jc w:val="both"/>
      </w:pPr>
    </w:p>
    <w:p w14:paraId="0D280E49" w14:textId="77777777" w:rsidR="00037178" w:rsidRPr="00537F6C" w:rsidRDefault="00037178" w:rsidP="003A7D22">
      <w:pPr>
        <w:spacing w:after="0" w:line="240" w:lineRule="auto"/>
        <w:jc w:val="both"/>
        <w:rPr>
          <w:b/>
          <w:color w:val="auto"/>
        </w:rPr>
      </w:pPr>
      <w:r w:rsidRPr="00537F6C">
        <w:rPr>
          <w:color w:val="auto"/>
        </w:rPr>
        <w:tab/>
      </w:r>
      <w:r w:rsidRPr="00537F6C">
        <w:rPr>
          <w:b/>
          <w:color w:val="auto"/>
        </w:rPr>
        <w:t>11 дүгээр зүйл.Кибер аюулгүй байдлын зөвлөл</w:t>
      </w:r>
    </w:p>
    <w:p w14:paraId="54B8CC80" w14:textId="77777777" w:rsidR="003A7D22" w:rsidRPr="00537F6C" w:rsidRDefault="003A7D22" w:rsidP="003A7D22">
      <w:pPr>
        <w:spacing w:after="0" w:line="240" w:lineRule="auto"/>
        <w:jc w:val="both"/>
        <w:rPr>
          <w:b/>
          <w:color w:val="auto"/>
        </w:rPr>
      </w:pPr>
    </w:p>
    <w:p w14:paraId="508A3D5D" w14:textId="77777777" w:rsidR="00037178" w:rsidRPr="00537F6C" w:rsidRDefault="00037178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11.1.Кибер аюулгүй байдлыг хангах үйл ажиллагааг нэгдсэн удирдлагаар хангах, уялдуулан зохицуулах, хэрэгжилтийг зохион байгуулах, мэдээлэл солилцох чиг үүрэг бүхий</w:t>
      </w:r>
      <w:r w:rsidR="000E3DA3" w:rsidRPr="00537F6C">
        <w:rPr>
          <w:color w:val="auto"/>
        </w:rPr>
        <w:t xml:space="preserve"> орон тооны бус</w:t>
      </w:r>
      <w:r w:rsidRPr="00537F6C">
        <w:rPr>
          <w:color w:val="auto"/>
        </w:rPr>
        <w:t xml:space="preserve"> Кибер аюулгүй байдлын зөвлөл /цаашид “Зөвлөл” гэх/ ажиллана.</w:t>
      </w:r>
    </w:p>
    <w:p w14:paraId="62610415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3EE677AA" w14:textId="77777777" w:rsidR="00216331" w:rsidRPr="00537F6C" w:rsidRDefault="00216331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 xml:space="preserve">11.2.Зөвлөлийг Ерөнхий сайд </w:t>
      </w:r>
      <w:r w:rsidR="005E3A9F" w:rsidRPr="00537F6C">
        <w:rPr>
          <w:color w:val="auto"/>
        </w:rPr>
        <w:t>тэргүүлж</w:t>
      </w:r>
      <w:r w:rsidRPr="00537F6C">
        <w:rPr>
          <w:color w:val="auto"/>
        </w:rPr>
        <w:t xml:space="preserve">, дэд даргаар цахим хөгжил, харилцаа холбооны асуудал эрхэлсэн Засгийн газрын гишүүн, Тагнуулын ерөнхий газрын дарга нар </w:t>
      </w:r>
      <w:r w:rsidR="007B2A85" w:rsidRPr="00537F6C">
        <w:rPr>
          <w:color w:val="auto"/>
        </w:rPr>
        <w:t xml:space="preserve">ажиллах </w:t>
      </w:r>
      <w:r w:rsidRPr="00537F6C">
        <w:rPr>
          <w:color w:val="auto"/>
        </w:rPr>
        <w:t xml:space="preserve">бөгөөд </w:t>
      </w:r>
      <w:r w:rsidR="004D2833" w:rsidRPr="00537F6C">
        <w:rPr>
          <w:color w:val="auto"/>
        </w:rPr>
        <w:t xml:space="preserve">уг </w:t>
      </w:r>
      <w:r w:rsidR="007B2A85" w:rsidRPr="00537F6C">
        <w:rPr>
          <w:color w:val="auto"/>
        </w:rPr>
        <w:t xml:space="preserve">Зөвлөл </w:t>
      </w:r>
      <w:r w:rsidR="00332044" w:rsidRPr="00537F6C">
        <w:rPr>
          <w:color w:val="auto"/>
        </w:rPr>
        <w:t xml:space="preserve">нь </w:t>
      </w:r>
      <w:r w:rsidRPr="00537F6C">
        <w:rPr>
          <w:color w:val="auto"/>
        </w:rPr>
        <w:t>Ажлын албатай байна.</w:t>
      </w:r>
    </w:p>
    <w:p w14:paraId="2A898D06" w14:textId="77777777" w:rsidR="00B750F2" w:rsidRPr="00537F6C" w:rsidRDefault="00B750F2" w:rsidP="003A7D22">
      <w:pPr>
        <w:spacing w:after="0" w:line="240" w:lineRule="auto"/>
        <w:ind w:firstLine="720"/>
        <w:jc w:val="both"/>
        <w:rPr>
          <w:color w:val="auto"/>
        </w:rPr>
      </w:pPr>
    </w:p>
    <w:p w14:paraId="79F3F7F7" w14:textId="77777777" w:rsidR="00216331" w:rsidRPr="00537F6C" w:rsidRDefault="00526BF8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 xml:space="preserve">11.3.Зөвлөлийн бүрэлдэхүүн, дүрмийг </w:t>
      </w:r>
      <w:r w:rsidR="000E3DA3" w:rsidRPr="00537F6C">
        <w:rPr>
          <w:color w:val="auto"/>
        </w:rPr>
        <w:t xml:space="preserve">Засгийн газар </w:t>
      </w:r>
      <w:r w:rsidR="00216331" w:rsidRPr="00537F6C">
        <w:rPr>
          <w:color w:val="auto"/>
        </w:rPr>
        <w:t>батална.</w:t>
      </w:r>
    </w:p>
    <w:p w14:paraId="1F7CC84D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111CF855" w14:textId="77777777" w:rsidR="00526003" w:rsidRPr="00537F6C" w:rsidRDefault="00216331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11.4.</w:t>
      </w:r>
      <w:r w:rsidR="000E3DA3" w:rsidRPr="00537F6C">
        <w:rPr>
          <w:color w:val="auto"/>
        </w:rPr>
        <w:t xml:space="preserve">Зөвлөл дараах </w:t>
      </w:r>
      <w:r w:rsidR="00935EFE" w:rsidRPr="00537F6C">
        <w:rPr>
          <w:color w:val="auto"/>
        </w:rPr>
        <w:t>бүрэн эрхийг</w:t>
      </w:r>
      <w:r w:rsidR="000E3DA3" w:rsidRPr="00537F6C">
        <w:rPr>
          <w:color w:val="auto"/>
        </w:rPr>
        <w:t xml:space="preserve"> хэрэгжүүлнэ:</w:t>
      </w:r>
    </w:p>
    <w:p w14:paraId="1F6F9DDD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1807D79E" w14:textId="77777777" w:rsidR="000E3DA3" w:rsidRPr="00537F6C" w:rsidRDefault="000E3DA3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ab/>
        <w:t>11.</w:t>
      </w:r>
      <w:r w:rsidR="00935EFE" w:rsidRPr="00537F6C">
        <w:rPr>
          <w:color w:val="auto"/>
        </w:rPr>
        <w:t>4</w:t>
      </w:r>
      <w:r w:rsidRPr="00537F6C">
        <w:rPr>
          <w:color w:val="auto"/>
        </w:rPr>
        <w:t>.1</w:t>
      </w:r>
      <w:r w:rsidR="00935EFE" w:rsidRPr="00537F6C">
        <w:rPr>
          <w:color w:val="auto"/>
        </w:rPr>
        <w:t>.ки</w:t>
      </w:r>
      <w:r w:rsidR="00AD5B72" w:rsidRPr="00537F6C">
        <w:rPr>
          <w:color w:val="auto"/>
        </w:rPr>
        <w:t>бер аюулгүй байдлыг хангах</w:t>
      </w:r>
      <w:r w:rsidR="00935EFE" w:rsidRPr="00537F6C">
        <w:rPr>
          <w:color w:val="auto"/>
        </w:rPr>
        <w:t xml:space="preserve"> хуул</w:t>
      </w:r>
      <w:r w:rsidR="00AD5B72" w:rsidRPr="00537F6C">
        <w:rPr>
          <w:color w:val="auto"/>
        </w:rPr>
        <w:t>ь тогтоомжийн хэрэгжилтэд</w:t>
      </w:r>
      <w:r w:rsidR="00935EFE" w:rsidRPr="00537F6C">
        <w:rPr>
          <w:color w:val="auto"/>
        </w:rPr>
        <w:t xml:space="preserve"> хяналт тавих;</w:t>
      </w:r>
    </w:p>
    <w:p w14:paraId="7FE781F1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6F70E792" w14:textId="77777777" w:rsidR="00935EFE" w:rsidRPr="00537F6C" w:rsidRDefault="00935EFE" w:rsidP="003A7D22">
      <w:pPr>
        <w:spacing w:after="0" w:line="240" w:lineRule="auto"/>
        <w:ind w:firstLine="720"/>
        <w:jc w:val="both"/>
        <w:rPr>
          <w:bCs/>
          <w:color w:val="auto"/>
        </w:rPr>
      </w:pPr>
      <w:r w:rsidRPr="00537F6C">
        <w:rPr>
          <w:color w:val="auto"/>
        </w:rPr>
        <w:tab/>
      </w:r>
      <w:r w:rsidRPr="00537F6C">
        <w:rPr>
          <w:bCs/>
          <w:color w:val="auto"/>
        </w:rPr>
        <w:t>11.</w:t>
      </w:r>
      <w:r w:rsidR="00AD5B72" w:rsidRPr="00537F6C">
        <w:rPr>
          <w:bCs/>
          <w:color w:val="auto"/>
        </w:rPr>
        <w:t>4.2</w:t>
      </w:r>
      <w:r w:rsidRPr="00537F6C">
        <w:rPr>
          <w:bCs/>
          <w:color w:val="auto"/>
        </w:rPr>
        <w:t>.</w:t>
      </w:r>
      <w:r w:rsidR="00F532C4" w:rsidRPr="00537F6C">
        <w:rPr>
          <w:bCs/>
          <w:color w:val="auto"/>
        </w:rPr>
        <w:t xml:space="preserve">үндэсний хэмжээний </w:t>
      </w:r>
      <w:r w:rsidRPr="00537F6C">
        <w:rPr>
          <w:bCs/>
          <w:color w:val="auto"/>
        </w:rPr>
        <w:t>кибер аюулгүй байдлыг</w:t>
      </w:r>
      <w:r w:rsidR="007F00AF" w:rsidRPr="00537F6C">
        <w:rPr>
          <w:bCs/>
          <w:color w:val="auto"/>
        </w:rPr>
        <w:t xml:space="preserve"> хангах үйл ажиллагааг нэгдсэн </w:t>
      </w:r>
      <w:r w:rsidRPr="00537F6C">
        <w:rPr>
          <w:bCs/>
          <w:color w:val="auto"/>
        </w:rPr>
        <w:t>удирдла</w:t>
      </w:r>
      <w:r w:rsidR="0075056B" w:rsidRPr="00537F6C">
        <w:rPr>
          <w:bCs/>
          <w:color w:val="auto"/>
        </w:rPr>
        <w:t xml:space="preserve">га, зохион байгуулалтаар хангах, холбогдох байгууллагын үйл ажиллагааг </w:t>
      </w:r>
      <w:r w:rsidR="00AD5B72" w:rsidRPr="00537F6C">
        <w:rPr>
          <w:bCs/>
          <w:color w:val="auto"/>
        </w:rPr>
        <w:t>уялдуулан зохицуулах</w:t>
      </w:r>
      <w:r w:rsidRPr="00537F6C">
        <w:rPr>
          <w:bCs/>
          <w:color w:val="auto"/>
        </w:rPr>
        <w:t>;</w:t>
      </w:r>
    </w:p>
    <w:p w14:paraId="5970B0F7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Cs/>
        </w:rPr>
      </w:pPr>
    </w:p>
    <w:p w14:paraId="5341E758" w14:textId="77777777" w:rsidR="00EF4BCA" w:rsidRPr="00537F6C" w:rsidRDefault="00AD5B72" w:rsidP="003A7D22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Cs/>
          <w:lang w:val="mn-MN"/>
        </w:rPr>
      </w:pPr>
      <w:r w:rsidRPr="00537F6C">
        <w:rPr>
          <w:rFonts w:ascii="Arial" w:hAnsi="Arial" w:cs="Arial"/>
          <w:bCs/>
          <w:lang w:val="mn-MN"/>
        </w:rPr>
        <w:t>11.4</w:t>
      </w:r>
      <w:r w:rsidR="00935EFE" w:rsidRPr="00537F6C">
        <w:rPr>
          <w:rFonts w:ascii="Arial" w:hAnsi="Arial" w:cs="Arial"/>
          <w:bCs/>
          <w:lang w:val="mn-MN"/>
        </w:rPr>
        <w:t>.</w:t>
      </w:r>
      <w:r w:rsidR="0075056B" w:rsidRPr="00537F6C">
        <w:rPr>
          <w:rFonts w:ascii="Arial" w:hAnsi="Arial" w:cs="Arial"/>
          <w:bCs/>
          <w:lang w:val="mn-MN"/>
        </w:rPr>
        <w:t>3</w:t>
      </w:r>
      <w:r w:rsidR="00935EFE" w:rsidRPr="00537F6C">
        <w:rPr>
          <w:rFonts w:ascii="Arial" w:hAnsi="Arial" w:cs="Arial"/>
          <w:bCs/>
          <w:lang w:val="mn-MN"/>
        </w:rPr>
        <w:t>.</w:t>
      </w:r>
      <w:r w:rsidR="00EF4BCA" w:rsidRPr="00537F6C">
        <w:rPr>
          <w:rFonts w:ascii="Arial" w:hAnsi="Arial" w:cs="Arial"/>
          <w:bCs/>
          <w:lang w:val="mn-MN"/>
        </w:rPr>
        <w:t>кибер аюулгүй байдлыг хангах талаар шаардлагатай мэдээ, баримт бичгийг холбогдох байгууллагаас гаргуулан авах;</w:t>
      </w:r>
    </w:p>
    <w:p w14:paraId="2254FF3A" w14:textId="77777777" w:rsidR="003A7D22" w:rsidRPr="00537F6C" w:rsidRDefault="003A7D22" w:rsidP="003A7D22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Cs/>
          <w:lang w:val="mn-MN"/>
        </w:rPr>
      </w:pPr>
    </w:p>
    <w:p w14:paraId="31D008E5" w14:textId="77777777" w:rsidR="005F1888" w:rsidRPr="00537F6C" w:rsidRDefault="0075056B" w:rsidP="003A7D22">
      <w:pPr>
        <w:pStyle w:val="NormalWeb"/>
        <w:shd w:val="clear" w:color="auto" w:fill="FFFFFF"/>
        <w:tabs>
          <w:tab w:val="left" w:pos="6120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Cs/>
          <w:lang w:val="mn-MN"/>
        </w:rPr>
      </w:pPr>
      <w:r w:rsidRPr="00537F6C">
        <w:rPr>
          <w:rFonts w:ascii="Arial" w:hAnsi="Arial" w:cs="Arial"/>
          <w:bCs/>
          <w:lang w:val="mn-MN"/>
        </w:rPr>
        <w:t>11.4.4</w:t>
      </w:r>
      <w:r w:rsidR="00EF4BCA" w:rsidRPr="00537F6C">
        <w:rPr>
          <w:rFonts w:ascii="Arial" w:hAnsi="Arial" w:cs="Arial"/>
          <w:bCs/>
          <w:lang w:val="mn-MN"/>
        </w:rPr>
        <w:t>.</w:t>
      </w:r>
      <w:r w:rsidR="005F1888" w:rsidRPr="00537F6C">
        <w:rPr>
          <w:rFonts w:ascii="Arial" w:hAnsi="Arial" w:cs="Arial"/>
          <w:bCs/>
          <w:lang w:val="mn-MN"/>
        </w:rPr>
        <w:t>кибер аюулгүй байдлыг хангах талаар гадаад улс, олон улсын ижил төстэй байгууллагатай хамтран ажиллах;</w:t>
      </w:r>
    </w:p>
    <w:p w14:paraId="14F21535" w14:textId="77777777" w:rsidR="003A7D22" w:rsidRPr="00537F6C" w:rsidRDefault="003A7D22" w:rsidP="003A7D22">
      <w:pPr>
        <w:pStyle w:val="NormalWeb"/>
        <w:shd w:val="clear" w:color="auto" w:fill="FFFFFF"/>
        <w:tabs>
          <w:tab w:val="left" w:pos="6120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Cs/>
          <w:lang w:val="mn-MN"/>
        </w:rPr>
      </w:pPr>
    </w:p>
    <w:p w14:paraId="262447D4" w14:textId="77777777" w:rsidR="00935EFE" w:rsidRPr="00537F6C" w:rsidRDefault="005F1888" w:rsidP="003A7D22">
      <w:pPr>
        <w:pStyle w:val="NormalWeb"/>
        <w:shd w:val="clear" w:color="auto" w:fill="FFFFFF"/>
        <w:tabs>
          <w:tab w:val="left" w:pos="6120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Cs/>
          <w:lang w:val="mn-MN"/>
        </w:rPr>
      </w:pPr>
      <w:r w:rsidRPr="00537F6C">
        <w:rPr>
          <w:rFonts w:ascii="Arial" w:hAnsi="Arial" w:cs="Arial"/>
          <w:bCs/>
          <w:lang w:val="mn-MN"/>
        </w:rPr>
        <w:t>11.4.5.</w:t>
      </w:r>
      <w:r w:rsidR="00935EFE" w:rsidRPr="00537F6C">
        <w:rPr>
          <w:rFonts w:ascii="Arial" w:hAnsi="Arial" w:cs="Arial"/>
          <w:bCs/>
          <w:lang w:val="mn-MN"/>
        </w:rPr>
        <w:t>хуульд заасан бусад</w:t>
      </w:r>
      <w:r w:rsidR="006C363F" w:rsidRPr="00537F6C">
        <w:rPr>
          <w:rFonts w:ascii="Arial" w:hAnsi="Arial" w:cs="Arial"/>
          <w:bCs/>
          <w:lang w:val="mn-MN"/>
        </w:rPr>
        <w:t xml:space="preserve"> бүрэн эрх</w:t>
      </w:r>
      <w:r w:rsidR="00935EFE" w:rsidRPr="00537F6C">
        <w:rPr>
          <w:rFonts w:ascii="Arial" w:hAnsi="Arial" w:cs="Arial"/>
          <w:bCs/>
          <w:lang w:val="mn-MN"/>
        </w:rPr>
        <w:t>.</w:t>
      </w:r>
      <w:r w:rsidR="00706B32" w:rsidRPr="00537F6C">
        <w:rPr>
          <w:rFonts w:ascii="Arial" w:hAnsi="Arial" w:cs="Arial"/>
          <w:bCs/>
          <w:lang w:val="mn-MN"/>
        </w:rPr>
        <w:tab/>
      </w:r>
    </w:p>
    <w:p w14:paraId="58E464FC" w14:textId="77777777" w:rsidR="003A7D22" w:rsidRPr="00537F6C" w:rsidRDefault="003A7D22" w:rsidP="003A7D22">
      <w:pPr>
        <w:pStyle w:val="NormalWeb"/>
        <w:shd w:val="clear" w:color="auto" w:fill="FFFFFF"/>
        <w:tabs>
          <w:tab w:val="left" w:pos="6120"/>
        </w:tabs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bCs/>
          <w:lang w:val="mn-MN"/>
        </w:rPr>
      </w:pPr>
    </w:p>
    <w:p w14:paraId="4D02F0A3" w14:textId="77777777" w:rsidR="008623C1" w:rsidRPr="00537F6C" w:rsidRDefault="00AD5B72" w:rsidP="003A7D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shd w:val="clear" w:color="auto" w:fill="FFFFFF"/>
          <w:lang w:val="mn-MN"/>
        </w:rPr>
      </w:pPr>
      <w:r w:rsidRPr="00537F6C">
        <w:rPr>
          <w:rFonts w:ascii="Arial" w:hAnsi="Arial" w:cs="Arial"/>
          <w:bCs/>
          <w:shd w:val="clear" w:color="auto" w:fill="FFFFFF"/>
          <w:lang w:val="mn-MN"/>
        </w:rPr>
        <w:t>11.5</w:t>
      </w:r>
      <w:r w:rsidR="00935EFE" w:rsidRPr="00537F6C">
        <w:rPr>
          <w:rFonts w:ascii="Arial" w:hAnsi="Arial" w:cs="Arial"/>
          <w:bCs/>
          <w:shd w:val="clear" w:color="auto" w:fill="FFFFFF"/>
          <w:lang w:val="mn-MN"/>
        </w:rPr>
        <w:t>.</w:t>
      </w:r>
      <w:r w:rsidR="006C3294" w:rsidRPr="00537F6C">
        <w:rPr>
          <w:rFonts w:ascii="Arial" w:hAnsi="Arial" w:cs="Arial"/>
          <w:bCs/>
          <w:shd w:val="clear" w:color="auto" w:fill="FFFFFF"/>
          <w:lang w:val="mn-MN"/>
        </w:rPr>
        <w:t>Зөвлөл, түүний А</w:t>
      </w:r>
      <w:r w:rsidR="008623C1" w:rsidRPr="00537F6C">
        <w:rPr>
          <w:rFonts w:ascii="Arial" w:hAnsi="Arial" w:cs="Arial"/>
          <w:bCs/>
          <w:shd w:val="clear" w:color="auto" w:fill="FFFFFF"/>
          <w:lang w:val="mn-MN"/>
        </w:rPr>
        <w:t xml:space="preserve">жлын албаны үйл ажиллагаанд шаардагдах зардлыг улсын төсвөөс санхүүжүүлнэ. </w:t>
      </w:r>
    </w:p>
    <w:p w14:paraId="04D675EF" w14:textId="77777777" w:rsidR="003A7D22" w:rsidRPr="00537F6C" w:rsidRDefault="003A7D22" w:rsidP="003A7D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shd w:val="clear" w:color="auto" w:fill="FFFFFF"/>
          <w:lang w:val="mn-MN"/>
        </w:rPr>
      </w:pPr>
    </w:p>
    <w:p w14:paraId="327707B3" w14:textId="77777777" w:rsidR="009C0E19" w:rsidRPr="00537F6C" w:rsidRDefault="008623C1" w:rsidP="003A7D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shd w:val="clear" w:color="auto" w:fill="FFFFFF"/>
          <w:lang w:val="mn-MN"/>
        </w:rPr>
      </w:pPr>
      <w:r w:rsidRPr="00537F6C">
        <w:rPr>
          <w:rFonts w:ascii="Arial" w:hAnsi="Arial" w:cs="Arial"/>
          <w:bCs/>
          <w:shd w:val="clear" w:color="auto" w:fill="FFFFFF"/>
          <w:lang w:val="mn-MN"/>
        </w:rPr>
        <w:t>11.6.Зөвлөлийн шийдвэр тогтоол</w:t>
      </w:r>
      <w:r w:rsidR="00526BF8" w:rsidRPr="00537F6C">
        <w:rPr>
          <w:rFonts w:ascii="Arial" w:hAnsi="Arial" w:cs="Arial"/>
          <w:bCs/>
          <w:shd w:val="clear" w:color="auto" w:fill="FFFFFF"/>
          <w:lang w:val="mn-MN"/>
        </w:rPr>
        <w:t>, тэмдэглэл</w:t>
      </w:r>
      <w:r w:rsidRPr="00537F6C">
        <w:rPr>
          <w:rFonts w:ascii="Arial" w:hAnsi="Arial" w:cs="Arial"/>
          <w:bCs/>
          <w:shd w:val="clear" w:color="auto" w:fill="FFFFFF"/>
          <w:lang w:val="mn-MN"/>
        </w:rPr>
        <w:t xml:space="preserve"> хэлбэртэй байх ба тогтоосон журмын дагуу ү</w:t>
      </w:r>
      <w:r w:rsidR="001267E4" w:rsidRPr="00537F6C">
        <w:rPr>
          <w:rFonts w:ascii="Arial" w:hAnsi="Arial" w:cs="Arial"/>
          <w:bCs/>
          <w:shd w:val="clear" w:color="auto" w:fill="FFFFFF"/>
          <w:lang w:val="mn-MN"/>
        </w:rPr>
        <w:t xml:space="preserve">йлдсэн тамга, тэмдэг, </w:t>
      </w:r>
      <w:r w:rsidRPr="00537F6C">
        <w:rPr>
          <w:rFonts w:ascii="Arial" w:hAnsi="Arial" w:cs="Arial"/>
          <w:bCs/>
          <w:shd w:val="clear" w:color="auto" w:fill="FFFFFF"/>
          <w:lang w:val="mn-MN"/>
        </w:rPr>
        <w:t>хэвлэмэл хуудас хэрэглэнэ.</w:t>
      </w:r>
    </w:p>
    <w:p w14:paraId="1B6F2882" w14:textId="77777777" w:rsidR="003A7D22" w:rsidRPr="00537F6C" w:rsidRDefault="003A7D22" w:rsidP="003A7D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shd w:val="clear" w:color="auto" w:fill="FFFFFF"/>
          <w:lang w:val="mn-MN"/>
        </w:rPr>
      </w:pPr>
    </w:p>
    <w:p w14:paraId="1271CBD6" w14:textId="77777777" w:rsidR="00935EFE" w:rsidRPr="00537F6C" w:rsidRDefault="008623C1" w:rsidP="003A7D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333333"/>
          <w:shd w:val="clear" w:color="auto" w:fill="FFFFFF"/>
          <w:lang w:val="mn-MN"/>
        </w:rPr>
      </w:pPr>
      <w:r w:rsidRPr="00537F6C">
        <w:rPr>
          <w:rFonts w:ascii="Arial" w:hAnsi="Arial" w:cs="Arial"/>
          <w:bCs/>
          <w:lang w:val="mn-MN"/>
        </w:rPr>
        <w:t>11.7.</w:t>
      </w:r>
      <w:r w:rsidR="00935EFE" w:rsidRPr="00537F6C">
        <w:rPr>
          <w:rFonts w:ascii="Arial" w:hAnsi="Arial" w:cs="Arial"/>
          <w:bCs/>
          <w:lang w:val="mn-MN"/>
        </w:rPr>
        <w:t>Кибер аюулгүй ба</w:t>
      </w:r>
      <w:r w:rsidR="004D2833" w:rsidRPr="00537F6C">
        <w:rPr>
          <w:rFonts w:ascii="Arial" w:hAnsi="Arial" w:cs="Arial"/>
          <w:bCs/>
          <w:lang w:val="mn-MN"/>
        </w:rPr>
        <w:t xml:space="preserve">йдлыг хангах чиглэлээр гаргасан </w:t>
      </w:r>
      <w:r w:rsidR="00AD5B72" w:rsidRPr="00537F6C">
        <w:rPr>
          <w:rFonts w:ascii="Arial" w:hAnsi="Arial" w:cs="Arial"/>
          <w:bCs/>
          <w:lang w:val="mn-MN"/>
        </w:rPr>
        <w:t>З</w:t>
      </w:r>
      <w:r w:rsidR="00935EFE" w:rsidRPr="00537F6C">
        <w:rPr>
          <w:rFonts w:ascii="Arial" w:hAnsi="Arial" w:cs="Arial"/>
          <w:bCs/>
          <w:shd w:val="clear" w:color="auto" w:fill="FFFFFF"/>
          <w:lang w:val="mn-MN"/>
        </w:rPr>
        <w:t xml:space="preserve">өвлөлийн шийдвэрийг </w:t>
      </w:r>
      <w:r w:rsidR="00935EFE" w:rsidRPr="00537F6C">
        <w:rPr>
          <w:rFonts w:ascii="Arial" w:hAnsi="Arial" w:cs="Arial"/>
          <w:bCs/>
          <w:lang w:val="mn-MN"/>
        </w:rPr>
        <w:t xml:space="preserve">холбогдох байгууллага, албан тушаалтан </w:t>
      </w:r>
      <w:r w:rsidR="00935EFE" w:rsidRPr="00537F6C">
        <w:rPr>
          <w:rFonts w:ascii="Arial" w:hAnsi="Arial" w:cs="Arial"/>
          <w:bCs/>
          <w:shd w:val="clear" w:color="auto" w:fill="FFFFFF"/>
          <w:lang w:val="mn-MN"/>
        </w:rPr>
        <w:t>биелүүлж, хэрэгжилтийг тайлагнана</w:t>
      </w:r>
      <w:r w:rsidR="00935EFE" w:rsidRPr="00537F6C">
        <w:rPr>
          <w:rFonts w:ascii="Arial" w:hAnsi="Arial" w:cs="Arial"/>
          <w:bCs/>
          <w:color w:val="333333"/>
          <w:shd w:val="clear" w:color="auto" w:fill="FFFFFF"/>
          <w:lang w:val="mn-MN"/>
        </w:rPr>
        <w:t>.</w:t>
      </w:r>
    </w:p>
    <w:p w14:paraId="32A58498" w14:textId="77777777" w:rsidR="003A7D22" w:rsidRPr="00537F6C" w:rsidRDefault="003A7D22" w:rsidP="003A7D2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bCs/>
          <w:color w:val="333333"/>
          <w:shd w:val="clear" w:color="auto" w:fill="FFFFFF"/>
          <w:lang w:val="mn-MN"/>
        </w:rPr>
      </w:pPr>
    </w:p>
    <w:p w14:paraId="12DC895F" w14:textId="77777777" w:rsidR="0053743B" w:rsidRPr="00537F6C" w:rsidRDefault="0053743B" w:rsidP="003A7D22">
      <w:pPr>
        <w:spacing w:after="0" w:line="240" w:lineRule="auto"/>
        <w:ind w:left="3402" w:hanging="2682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12 дугаар зүйл.</w:t>
      </w:r>
      <w:r w:rsidR="00F5550F" w:rsidRPr="00537F6C">
        <w:rPr>
          <w:b/>
          <w:color w:val="auto"/>
          <w:highlight w:val="white"/>
        </w:rPr>
        <w:t>Цахим хөгжил, харилцаа холбооны</w:t>
      </w:r>
      <w:r w:rsidRPr="00537F6C">
        <w:rPr>
          <w:b/>
          <w:color w:val="auto"/>
          <w:highlight w:val="white"/>
        </w:rPr>
        <w:t xml:space="preserve"> асуудал эрхэлсэн                      төрийн захиргааны төв байгууллага</w:t>
      </w:r>
    </w:p>
    <w:p w14:paraId="318EC64C" w14:textId="77777777" w:rsidR="003A7D22" w:rsidRPr="00537F6C" w:rsidRDefault="003A7D22" w:rsidP="003A7D22">
      <w:pPr>
        <w:spacing w:after="0" w:line="240" w:lineRule="auto"/>
        <w:ind w:left="3402" w:hanging="2682"/>
        <w:rPr>
          <w:b/>
          <w:color w:val="auto"/>
          <w:highlight w:val="white"/>
          <w:u w:val="single"/>
        </w:rPr>
      </w:pPr>
    </w:p>
    <w:p w14:paraId="4D5A21B5" w14:textId="77777777" w:rsidR="0053743B" w:rsidRPr="00537F6C" w:rsidRDefault="0053743B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  <w:highlight w:val="white"/>
        </w:rPr>
        <w:lastRenderedPageBreak/>
        <w:t>12</w:t>
      </w:r>
      <w:r w:rsidRPr="00537F6C">
        <w:rPr>
          <w:color w:val="auto"/>
        </w:rPr>
        <w:t>.1.</w:t>
      </w:r>
      <w:r w:rsidR="00F5550F" w:rsidRPr="00537F6C">
        <w:rPr>
          <w:color w:val="auto"/>
          <w:highlight w:val="white"/>
        </w:rPr>
        <w:t>Цахим хөгжил, х</w:t>
      </w:r>
      <w:r w:rsidRPr="00537F6C">
        <w:rPr>
          <w:color w:val="auto"/>
          <w:highlight w:val="white"/>
        </w:rPr>
        <w:t>арилцаа холбооны асуудал эрхэлсэн төрийн захиргааны төв байгууллага кибер аюулгүй байдлыг хангах талаар дара</w:t>
      </w:r>
      <w:r w:rsidRPr="00537F6C">
        <w:rPr>
          <w:color w:val="auto"/>
        </w:rPr>
        <w:t>ах бүрэн эрхийг хэр</w:t>
      </w:r>
      <w:r w:rsidRPr="00537F6C">
        <w:rPr>
          <w:color w:val="auto"/>
          <w:highlight w:val="white"/>
        </w:rPr>
        <w:t>эгжүүлнэ:</w:t>
      </w:r>
    </w:p>
    <w:p w14:paraId="15CBFD44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4DBFCB61" w14:textId="77777777" w:rsidR="0053743B" w:rsidRPr="00537F6C" w:rsidRDefault="0053743B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 xml:space="preserve">12.1.1.кибер аюулгүй байдлыг хангах хууль тогтоомж, эрх бүхий байгууллагын шийдвэрийг </w:t>
      </w:r>
      <w:r w:rsidRPr="00537F6C">
        <w:rPr>
          <w:color w:val="auto"/>
        </w:rPr>
        <w:t>хэрэгжүүлэх</w:t>
      </w:r>
      <w:r w:rsidRPr="00537F6C">
        <w:rPr>
          <w:color w:val="auto"/>
          <w:highlight w:val="white"/>
        </w:rPr>
        <w:t>;</w:t>
      </w:r>
    </w:p>
    <w:p w14:paraId="51EA327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209FAE9E" w14:textId="77777777" w:rsidR="0053743B" w:rsidRPr="00537F6C" w:rsidRDefault="0053743B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12.1.2.кибер аюулгүй байдлын талаар хөгжлийн бодлого боловсруулах, хэрэгжилтийг зохион байгуулах;</w:t>
      </w:r>
    </w:p>
    <w:p w14:paraId="28FAA8A2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33242266" w14:textId="77777777" w:rsidR="00A120BD" w:rsidRPr="00537F6C" w:rsidRDefault="00A120BD" w:rsidP="003A7D22">
      <w:pPr>
        <w:spacing w:after="0" w:line="240" w:lineRule="auto"/>
        <w:ind w:firstLine="1418"/>
        <w:jc w:val="both"/>
        <w:rPr>
          <w:color w:val="auto"/>
        </w:rPr>
      </w:pPr>
      <w:r w:rsidRPr="00537F6C">
        <w:rPr>
          <w:color w:val="auto"/>
        </w:rPr>
        <w:t>12.1.3.кибер аюулгүй</w:t>
      </w:r>
      <w:r w:rsidR="00E8000C" w:rsidRPr="00537F6C">
        <w:rPr>
          <w:color w:val="auto"/>
        </w:rPr>
        <w:t xml:space="preserve"> байдлыг хангах нийтлэг журмыг </w:t>
      </w:r>
      <w:r w:rsidR="000D19BC" w:rsidRPr="00537F6C">
        <w:rPr>
          <w:color w:val="auto"/>
        </w:rPr>
        <w:t>тагнуулын байгуулла</w:t>
      </w:r>
      <w:r w:rsidR="008C36DC" w:rsidRPr="00537F6C">
        <w:rPr>
          <w:color w:val="auto"/>
        </w:rPr>
        <w:t>га</w:t>
      </w:r>
      <w:r w:rsidR="00AD7AF1" w:rsidRPr="00537F6C">
        <w:rPr>
          <w:color w:val="auto"/>
        </w:rPr>
        <w:t>,</w:t>
      </w:r>
      <w:r w:rsidR="000D19BC" w:rsidRPr="00537F6C">
        <w:rPr>
          <w:color w:val="auto"/>
        </w:rPr>
        <w:t xml:space="preserve"> </w:t>
      </w:r>
      <w:r w:rsidR="00E8000C" w:rsidRPr="00537F6C">
        <w:rPr>
          <w:color w:val="auto"/>
        </w:rPr>
        <w:t>з</w:t>
      </w:r>
      <w:r w:rsidRPr="00537F6C">
        <w:rPr>
          <w:color w:val="auto"/>
        </w:rPr>
        <w:t>эвсэгт хүчний кибер аюулгүй</w:t>
      </w:r>
      <w:r w:rsidR="000D19BC" w:rsidRPr="00537F6C">
        <w:rPr>
          <w:color w:val="auto"/>
        </w:rPr>
        <w:t xml:space="preserve"> байдлыг хангах байгууллагатай</w:t>
      </w:r>
      <w:r w:rsidR="00E8000C" w:rsidRPr="00537F6C">
        <w:rPr>
          <w:color w:val="auto"/>
        </w:rPr>
        <w:t xml:space="preserve"> </w:t>
      </w:r>
      <w:r w:rsidRPr="00537F6C">
        <w:rPr>
          <w:color w:val="auto"/>
        </w:rPr>
        <w:t xml:space="preserve">хамтран боловсруулах; </w:t>
      </w:r>
    </w:p>
    <w:p w14:paraId="0C486AD7" w14:textId="77777777" w:rsidR="003A7D22" w:rsidRPr="00537F6C" w:rsidRDefault="003A7D22" w:rsidP="003A7D22">
      <w:pPr>
        <w:spacing w:after="0" w:line="240" w:lineRule="auto"/>
        <w:ind w:firstLine="1418"/>
        <w:jc w:val="both"/>
        <w:rPr>
          <w:color w:val="auto"/>
        </w:rPr>
      </w:pPr>
    </w:p>
    <w:p w14:paraId="51376E08" w14:textId="77777777" w:rsidR="0053743B" w:rsidRPr="00537F6C" w:rsidRDefault="0053743B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12.1.</w:t>
      </w:r>
      <w:r w:rsidR="00A120BD" w:rsidRPr="00537F6C">
        <w:rPr>
          <w:color w:val="auto"/>
          <w:highlight w:val="white"/>
        </w:rPr>
        <w:t>4</w:t>
      </w:r>
      <w:r w:rsidRPr="00537F6C">
        <w:rPr>
          <w:color w:val="auto"/>
          <w:highlight w:val="white"/>
        </w:rPr>
        <w:t xml:space="preserve">.кибер аюулгүй байдлыг хангах талаар олон улсын </w:t>
      </w:r>
      <w:r w:rsidR="00144967" w:rsidRPr="00537F6C">
        <w:rPr>
          <w:color w:val="auto"/>
          <w:highlight w:val="white"/>
        </w:rPr>
        <w:t xml:space="preserve">болон гадаад улсын </w:t>
      </w:r>
      <w:r w:rsidRPr="00537F6C">
        <w:rPr>
          <w:color w:val="auto"/>
          <w:highlight w:val="white"/>
        </w:rPr>
        <w:t>байгууллагатай хамтран ажиллах;</w:t>
      </w:r>
    </w:p>
    <w:p w14:paraId="5684FE06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47121335" w14:textId="77777777" w:rsidR="0053743B" w:rsidRPr="00537F6C" w:rsidRDefault="0053743B" w:rsidP="003A7D22">
      <w:pPr>
        <w:spacing w:after="0" w:line="240" w:lineRule="auto"/>
        <w:ind w:firstLine="1440"/>
        <w:contextualSpacing/>
        <w:jc w:val="both"/>
        <w:rPr>
          <w:color w:val="auto"/>
          <w:highlight w:val="white"/>
        </w:rPr>
      </w:pPr>
      <w:r w:rsidRPr="00537F6C">
        <w:rPr>
          <w:color w:val="auto"/>
        </w:rPr>
        <w:t>12.1.</w:t>
      </w:r>
      <w:r w:rsidR="00A120BD" w:rsidRPr="00537F6C">
        <w:rPr>
          <w:color w:val="auto"/>
        </w:rPr>
        <w:t>5</w:t>
      </w:r>
      <w:r w:rsidRPr="00537F6C">
        <w:rPr>
          <w:color w:val="auto"/>
        </w:rPr>
        <w:t>.</w:t>
      </w:r>
      <w:r w:rsidRPr="00537F6C">
        <w:rPr>
          <w:color w:val="auto"/>
          <w:highlight w:val="white"/>
        </w:rPr>
        <w:t>он</w:t>
      </w:r>
      <w:r w:rsidR="006B6D6B" w:rsidRPr="00537F6C">
        <w:rPr>
          <w:color w:val="auto"/>
          <w:highlight w:val="white"/>
        </w:rPr>
        <w:t>ц чухал мэдээллийн дэд бүтэцтэй</w:t>
      </w:r>
      <w:r w:rsidRPr="00537F6C">
        <w:rPr>
          <w:color w:val="auto"/>
          <w:highlight w:val="white"/>
        </w:rPr>
        <w:t xml:space="preserve"> байгууллагын жагсаалтыг </w:t>
      </w:r>
      <w:r w:rsidR="00E85231" w:rsidRPr="00537F6C">
        <w:rPr>
          <w:color w:val="auto"/>
        </w:rPr>
        <w:t xml:space="preserve">тагнуулын </w:t>
      </w:r>
      <w:r w:rsidR="00070464" w:rsidRPr="00537F6C">
        <w:rPr>
          <w:color w:val="auto"/>
        </w:rPr>
        <w:t>байгуулла</w:t>
      </w:r>
      <w:r w:rsidR="00FB0D89" w:rsidRPr="00537F6C">
        <w:rPr>
          <w:color w:val="auto"/>
        </w:rPr>
        <w:t>га</w:t>
      </w:r>
      <w:r w:rsidR="00706AE7" w:rsidRPr="00537F6C">
        <w:rPr>
          <w:color w:val="auto"/>
        </w:rPr>
        <w:t>,</w:t>
      </w:r>
      <w:r w:rsidR="00070464" w:rsidRPr="00537F6C">
        <w:rPr>
          <w:color w:val="auto"/>
        </w:rPr>
        <w:t xml:space="preserve"> зэвсэгт хүчний кибер аюулгүй байдлыг хангах байгууллагатай хамтран боловсруулах</w:t>
      </w:r>
      <w:r w:rsidRPr="00537F6C">
        <w:rPr>
          <w:color w:val="auto"/>
          <w:highlight w:val="white"/>
        </w:rPr>
        <w:t>;</w:t>
      </w:r>
    </w:p>
    <w:p w14:paraId="1B77A8BB" w14:textId="77777777" w:rsidR="00EE4AF5" w:rsidRPr="00537F6C" w:rsidRDefault="00EE4AF5" w:rsidP="003A7D22">
      <w:pPr>
        <w:spacing w:after="0" w:line="240" w:lineRule="auto"/>
        <w:ind w:firstLine="1440"/>
        <w:contextualSpacing/>
        <w:jc w:val="both"/>
        <w:rPr>
          <w:color w:val="auto"/>
          <w:highlight w:val="white"/>
        </w:rPr>
      </w:pPr>
    </w:p>
    <w:p w14:paraId="5890C48E" w14:textId="77777777" w:rsidR="00EE4AF5" w:rsidRPr="00537F6C" w:rsidRDefault="00EE4AF5" w:rsidP="003A7D22">
      <w:pPr>
        <w:spacing w:after="0" w:line="240" w:lineRule="auto"/>
        <w:ind w:firstLine="1440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12.1.6.кибер аюулгүй байдлын эрсдэлийн үнэлгээ, мэдээллийн аюулгүй байдлын аудит хийх хуулийн этгээдийг бүртгэх;</w:t>
      </w:r>
    </w:p>
    <w:p w14:paraId="44D16562" w14:textId="77777777" w:rsidR="00F55AB9" w:rsidRPr="00537F6C" w:rsidRDefault="00F55AB9" w:rsidP="003A7D22">
      <w:pPr>
        <w:spacing w:after="0" w:line="240" w:lineRule="auto"/>
        <w:ind w:firstLine="1440"/>
        <w:contextualSpacing/>
        <w:jc w:val="both"/>
        <w:rPr>
          <w:color w:val="auto"/>
          <w:highlight w:val="white"/>
        </w:rPr>
      </w:pPr>
    </w:p>
    <w:p w14:paraId="302B4CB9" w14:textId="77777777" w:rsidR="00EE4AF5" w:rsidRPr="00537F6C" w:rsidRDefault="006B6D6B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12.1.</w:t>
      </w:r>
      <w:r w:rsidR="00EE4AF5" w:rsidRPr="00537F6C">
        <w:rPr>
          <w:color w:val="auto"/>
          <w:highlight w:val="white"/>
        </w:rPr>
        <w:t>7</w:t>
      </w:r>
      <w:r w:rsidR="0053743B" w:rsidRPr="00537F6C">
        <w:rPr>
          <w:color w:val="auto"/>
          <w:highlight w:val="white"/>
        </w:rPr>
        <w:t xml:space="preserve">.кибер аюулгүй байдлыг хангах чиглэлээр </w:t>
      </w:r>
      <w:r w:rsidR="00086767" w:rsidRPr="00537F6C">
        <w:rPr>
          <w:color w:val="auto"/>
          <w:highlight w:val="white"/>
        </w:rPr>
        <w:t xml:space="preserve">шинэ техник, технологи, </w:t>
      </w:r>
      <w:r w:rsidR="0053743B" w:rsidRPr="00537F6C">
        <w:rPr>
          <w:color w:val="auto"/>
          <w:highlight w:val="white"/>
        </w:rPr>
        <w:t>инновац, судалгаа, шинжилгээний үйл ажиллагаа явуулах;</w:t>
      </w:r>
    </w:p>
    <w:p w14:paraId="082B332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7C56C9EA" w14:textId="77777777" w:rsidR="00B54053" w:rsidRPr="00537F6C" w:rsidRDefault="0053743B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12</w:t>
      </w:r>
      <w:r w:rsidR="006B6D6B" w:rsidRPr="00537F6C">
        <w:rPr>
          <w:color w:val="auto"/>
        </w:rPr>
        <w:t>.1.</w:t>
      </w:r>
      <w:r w:rsidR="00EE4AF5" w:rsidRPr="00537F6C">
        <w:rPr>
          <w:color w:val="auto"/>
        </w:rPr>
        <w:t>8</w:t>
      </w:r>
      <w:r w:rsidRPr="00537F6C">
        <w:rPr>
          <w:color w:val="auto"/>
        </w:rPr>
        <w:t xml:space="preserve">.кибер халдлага, зөрчлөөс урьдчилан сэргийлэх, </w:t>
      </w:r>
      <w:r w:rsidR="00086767" w:rsidRPr="00537F6C">
        <w:rPr>
          <w:color w:val="auto"/>
        </w:rPr>
        <w:t xml:space="preserve">соён гэгээрүүлэх </w:t>
      </w:r>
      <w:r w:rsidRPr="00537F6C">
        <w:rPr>
          <w:color w:val="auto"/>
        </w:rPr>
        <w:t>арга хэмжээг хэрэгжүүлэх, холбогдох хууль тогтоомжийг сурталчлах</w:t>
      </w:r>
      <w:r w:rsidR="00A120BD" w:rsidRPr="00537F6C">
        <w:rPr>
          <w:color w:val="auto"/>
        </w:rPr>
        <w:t>.</w:t>
      </w:r>
    </w:p>
    <w:p w14:paraId="288D1949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u w:val="single"/>
        </w:rPr>
      </w:pPr>
    </w:p>
    <w:p w14:paraId="480FC1FD" w14:textId="77777777" w:rsidR="00714A39" w:rsidRPr="00537F6C" w:rsidRDefault="00714A39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13 дугаар зүйл.Тагнуулын байгууллага</w:t>
      </w:r>
    </w:p>
    <w:p w14:paraId="1F91D0CB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3803B2F8" w14:textId="77777777" w:rsidR="00714A39" w:rsidRPr="00537F6C" w:rsidRDefault="00714A39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13.1.Тагнуулын байгууллага кибер аюулгүй байдлыг хангах талаар дараах бүрэн эрхийг хэрэгжүүлнэ:</w:t>
      </w:r>
    </w:p>
    <w:p w14:paraId="00F5A8EB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6B5DE429" w14:textId="77777777" w:rsidR="00302324" w:rsidRPr="00537F6C" w:rsidRDefault="00714A39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13.1.1.</w:t>
      </w:r>
      <w:r w:rsidRPr="00537F6C">
        <w:rPr>
          <w:color w:val="auto"/>
        </w:rPr>
        <w:t>төрийн мэдээллийн нэгдсэн сүлжээг зохион байгуул</w:t>
      </w:r>
      <w:r w:rsidR="000C77FD" w:rsidRPr="00537F6C">
        <w:rPr>
          <w:color w:val="auto"/>
        </w:rPr>
        <w:t xml:space="preserve">ж, түүний </w:t>
      </w:r>
      <w:r w:rsidR="00302324" w:rsidRPr="00537F6C">
        <w:rPr>
          <w:color w:val="auto"/>
        </w:rPr>
        <w:t>кибер аюулгүй байдлыг хангах;</w:t>
      </w:r>
    </w:p>
    <w:p w14:paraId="0C06D9D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7DE06738" w14:textId="77777777" w:rsidR="00EF1523" w:rsidRPr="00537F6C" w:rsidRDefault="00EF1523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13.1.</w:t>
      </w:r>
      <w:r w:rsidR="00C361FA" w:rsidRPr="00537F6C">
        <w:rPr>
          <w:color w:val="auto"/>
          <w:highlight w:val="white"/>
        </w:rPr>
        <w:t>2</w:t>
      </w:r>
      <w:r w:rsidRPr="00537F6C">
        <w:rPr>
          <w:color w:val="auto"/>
          <w:highlight w:val="white"/>
        </w:rPr>
        <w:t>.</w:t>
      </w:r>
      <w:r w:rsidRPr="00537F6C">
        <w:rPr>
          <w:color w:val="auto"/>
        </w:rPr>
        <w:t>төрийн мэдээллийн нэгдсэн сүлжээнд холбогдсон болон онц чухал мэдээллийн дэд бүтэцтэй төрийн өмчит хуулийн этгээдийн</w:t>
      </w:r>
      <w:r w:rsidRPr="00537F6C">
        <w:rPr>
          <w:color w:val="auto"/>
          <w:highlight w:val="white"/>
        </w:rPr>
        <w:t xml:space="preserve"> кибер аюулгүй байдлыг хангах үйл ажиллагаанд хяналт тавих, </w:t>
      </w:r>
      <w:r w:rsidR="00C361FA" w:rsidRPr="00537F6C">
        <w:rPr>
          <w:color w:val="auto"/>
          <w:highlight w:val="white"/>
        </w:rPr>
        <w:t>холбогдох этгээдэд сургалт зохион байгуулах;</w:t>
      </w:r>
    </w:p>
    <w:p w14:paraId="24E4C62F" w14:textId="77777777" w:rsidR="00C361FA" w:rsidRPr="00537F6C" w:rsidRDefault="00C361FA" w:rsidP="003A7D22">
      <w:pPr>
        <w:spacing w:after="0" w:line="240" w:lineRule="auto"/>
        <w:ind w:firstLine="1418"/>
        <w:jc w:val="both"/>
        <w:rPr>
          <w:color w:val="auto"/>
        </w:rPr>
      </w:pPr>
      <w:r w:rsidRPr="00537F6C">
        <w:rPr>
          <w:color w:val="auto"/>
        </w:rPr>
        <w:t xml:space="preserve">13.1.3.кибер аюулгүй байдлын үндэсний стратегийг </w:t>
      </w:r>
      <w:r w:rsidR="007E574A" w:rsidRPr="00537F6C">
        <w:rPr>
          <w:color w:val="auto"/>
        </w:rPr>
        <w:t>цахим хөгжил, харилцаа холбооны асуудал эрхэлсэн төри</w:t>
      </w:r>
      <w:r w:rsidR="00E52993" w:rsidRPr="00537F6C">
        <w:rPr>
          <w:color w:val="auto"/>
        </w:rPr>
        <w:t>йн захиргааны төв байгууллага</w:t>
      </w:r>
      <w:r w:rsidR="00F04081" w:rsidRPr="00537F6C">
        <w:rPr>
          <w:color w:val="auto"/>
        </w:rPr>
        <w:t>,</w:t>
      </w:r>
      <w:r w:rsidR="007E574A" w:rsidRPr="00537F6C">
        <w:rPr>
          <w:color w:val="auto"/>
        </w:rPr>
        <w:t xml:space="preserve"> </w:t>
      </w:r>
      <w:r w:rsidR="00E52993" w:rsidRPr="00537F6C">
        <w:rPr>
          <w:color w:val="auto"/>
        </w:rPr>
        <w:t>з</w:t>
      </w:r>
      <w:r w:rsidRPr="00537F6C">
        <w:rPr>
          <w:color w:val="auto"/>
        </w:rPr>
        <w:t>эвсэгт хүчний кибер аюу</w:t>
      </w:r>
      <w:r w:rsidR="007E574A" w:rsidRPr="00537F6C">
        <w:rPr>
          <w:color w:val="auto"/>
        </w:rPr>
        <w:t>лгүй байдлыг хангах байгууллагатай</w:t>
      </w:r>
      <w:r w:rsidRPr="00537F6C">
        <w:rPr>
          <w:color w:val="auto"/>
        </w:rPr>
        <w:t xml:space="preserve"> хамтран боловсруулах;</w:t>
      </w:r>
    </w:p>
    <w:p w14:paraId="7793AFD8" w14:textId="77777777" w:rsidR="003A7D22" w:rsidRPr="00537F6C" w:rsidRDefault="003A7D22" w:rsidP="003A7D22">
      <w:pPr>
        <w:spacing w:after="0" w:line="240" w:lineRule="auto"/>
        <w:ind w:firstLine="1418"/>
        <w:jc w:val="both"/>
        <w:rPr>
          <w:color w:val="auto"/>
          <w:highlight w:val="white"/>
        </w:rPr>
      </w:pPr>
    </w:p>
    <w:p w14:paraId="77CDE933" w14:textId="77777777" w:rsidR="00C361FA" w:rsidRPr="00537F6C" w:rsidRDefault="00C361FA" w:rsidP="003A7D22">
      <w:pPr>
        <w:spacing w:after="0" w:line="240" w:lineRule="auto"/>
        <w:ind w:firstLine="1418"/>
        <w:jc w:val="both"/>
        <w:rPr>
          <w:color w:val="auto"/>
        </w:rPr>
      </w:pPr>
      <w:r w:rsidRPr="00537F6C">
        <w:rPr>
          <w:color w:val="auto"/>
          <w:highlight w:val="white"/>
        </w:rPr>
        <w:t>13.1.4.үндэсний хэмжээний кибер халдлагаас хамгаалах төлөвлөгөө</w:t>
      </w:r>
      <w:r w:rsidR="007F689E" w:rsidRPr="00537F6C">
        <w:rPr>
          <w:color w:val="auto"/>
          <w:highlight w:val="white"/>
        </w:rPr>
        <w:t>г</w:t>
      </w:r>
      <w:r w:rsidRPr="00537F6C">
        <w:rPr>
          <w:color w:val="auto"/>
          <w:highlight w:val="white"/>
        </w:rPr>
        <w:t xml:space="preserve"> боловсруулах, хэрэгжилтэд хяналт тавьж ажиллах</w:t>
      </w:r>
      <w:r w:rsidRPr="00537F6C">
        <w:rPr>
          <w:color w:val="auto"/>
        </w:rPr>
        <w:t>;</w:t>
      </w:r>
    </w:p>
    <w:p w14:paraId="317853EC" w14:textId="77777777" w:rsidR="003A7D22" w:rsidRPr="00537F6C" w:rsidRDefault="003A7D22" w:rsidP="003A7D22">
      <w:pPr>
        <w:spacing w:after="0" w:line="240" w:lineRule="auto"/>
        <w:ind w:firstLine="1418"/>
        <w:jc w:val="both"/>
        <w:rPr>
          <w:color w:val="auto"/>
        </w:rPr>
      </w:pPr>
    </w:p>
    <w:p w14:paraId="70384B17" w14:textId="77777777" w:rsidR="00C361FA" w:rsidRPr="00537F6C" w:rsidRDefault="00C361FA" w:rsidP="003A7D22">
      <w:pPr>
        <w:spacing w:after="0" w:line="240" w:lineRule="auto"/>
        <w:ind w:firstLine="1418"/>
        <w:jc w:val="both"/>
        <w:rPr>
          <w:color w:val="auto"/>
        </w:rPr>
      </w:pPr>
      <w:r w:rsidRPr="00537F6C">
        <w:rPr>
          <w:color w:val="auto"/>
        </w:rPr>
        <w:t>13.1.5.үндэсний аюулгүй байдлыг хангах тусгайлсан чиг үүрэг бүхий болон төрийн захиргааны төв байгууллагатай мэдээлэл солилцох, хамтран ажиллах журмыг холбогдох байгууллагатай хамтран батлах;</w:t>
      </w:r>
    </w:p>
    <w:p w14:paraId="3AA5A0B3" w14:textId="77777777" w:rsidR="003A7D22" w:rsidRPr="00537F6C" w:rsidRDefault="003A7D22" w:rsidP="003A7D22">
      <w:pPr>
        <w:spacing w:after="0" w:line="240" w:lineRule="auto"/>
        <w:ind w:firstLine="1418"/>
        <w:jc w:val="both"/>
        <w:rPr>
          <w:color w:val="auto"/>
        </w:rPr>
      </w:pPr>
    </w:p>
    <w:p w14:paraId="7F12C9DE" w14:textId="77777777" w:rsidR="00714A39" w:rsidRPr="00537F6C" w:rsidRDefault="00302324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</w:rPr>
        <w:t>13.1.</w:t>
      </w:r>
      <w:r w:rsidR="00C361FA" w:rsidRPr="00537F6C">
        <w:rPr>
          <w:color w:val="auto"/>
        </w:rPr>
        <w:t>6</w:t>
      </w:r>
      <w:r w:rsidRPr="00537F6C">
        <w:rPr>
          <w:color w:val="auto"/>
        </w:rPr>
        <w:t>.энэ хуулийн 10.1.</w:t>
      </w:r>
      <w:r w:rsidR="000B6EDF" w:rsidRPr="00537F6C">
        <w:rPr>
          <w:color w:val="auto"/>
        </w:rPr>
        <w:t>6</w:t>
      </w:r>
      <w:r w:rsidRPr="00537F6C">
        <w:rPr>
          <w:color w:val="auto"/>
        </w:rPr>
        <w:t>-д заасан</w:t>
      </w:r>
      <w:r w:rsidR="003D26C2" w:rsidRPr="00537F6C">
        <w:rPr>
          <w:color w:val="auto"/>
          <w:highlight w:val="white"/>
        </w:rPr>
        <w:t xml:space="preserve"> </w:t>
      </w:r>
      <w:r w:rsidR="007D024E" w:rsidRPr="00537F6C">
        <w:rPr>
          <w:color w:val="auto"/>
        </w:rPr>
        <w:t>журмыг боловсруулах,</w:t>
      </w:r>
      <w:r w:rsidR="00714A39" w:rsidRPr="00537F6C">
        <w:rPr>
          <w:color w:val="auto"/>
        </w:rPr>
        <w:t xml:space="preserve"> хэрэгжилтэд хяналт тавих</w:t>
      </w:r>
      <w:r w:rsidR="00714A39" w:rsidRPr="00537F6C">
        <w:rPr>
          <w:color w:val="auto"/>
          <w:highlight w:val="white"/>
        </w:rPr>
        <w:t>;</w:t>
      </w:r>
    </w:p>
    <w:p w14:paraId="0ED7377F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7178C1B3" w14:textId="77777777" w:rsidR="00714A39" w:rsidRPr="00537F6C" w:rsidRDefault="00302324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</w:rPr>
        <w:t>13.1.</w:t>
      </w:r>
      <w:r w:rsidR="00C361FA" w:rsidRPr="00537F6C">
        <w:rPr>
          <w:color w:val="auto"/>
        </w:rPr>
        <w:t>7</w:t>
      </w:r>
      <w:r w:rsidR="00B54053" w:rsidRPr="00537F6C">
        <w:rPr>
          <w:color w:val="auto"/>
        </w:rPr>
        <w:t>.</w:t>
      </w:r>
      <w:r w:rsidR="00A03C93" w:rsidRPr="00537F6C">
        <w:rPr>
          <w:color w:val="auto"/>
        </w:rPr>
        <w:t>энэ хуулийн 13.1.2-т заасан</w:t>
      </w:r>
      <w:r w:rsidR="00714A39" w:rsidRPr="00537F6C">
        <w:rPr>
          <w:color w:val="auto"/>
        </w:rPr>
        <w:t xml:space="preserve"> этгээдийн мэдээллийн систем, мэдээллийн сүлжээний </w:t>
      </w:r>
      <w:r w:rsidR="00714A39" w:rsidRPr="00537F6C">
        <w:rPr>
          <w:color w:val="auto"/>
          <w:highlight w:val="white"/>
        </w:rPr>
        <w:t>аюулгүй байдлыг хангах зориулалт бүхий техник, программ хангамжийг шалган баталгаажуулах, дүгнэлт гаргах;</w:t>
      </w:r>
    </w:p>
    <w:p w14:paraId="40ABE391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D460F1D" w14:textId="77777777" w:rsidR="00C361FA" w:rsidRPr="00537F6C" w:rsidRDefault="00C361FA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13.1.8.</w:t>
      </w:r>
      <w:r w:rsidR="00A03C93" w:rsidRPr="00537F6C">
        <w:rPr>
          <w:color w:val="auto"/>
        </w:rPr>
        <w:t xml:space="preserve">энэ хуулийн 13.1.2-т заасан </w:t>
      </w:r>
      <w:r w:rsidRPr="00537F6C">
        <w:rPr>
          <w:color w:val="auto"/>
        </w:rPr>
        <w:t>этгээдэд гадаад улсын зээл, тусламж, хөрөнгө оруулалтаар хэрэгжих мэдээллийн технологийн төсөл, хөтөлбөрт кибер аюулгүй байдлыг хангах асуудлаар дүгнэлт гаргаж, холбогдох байгууллагад санал, шаардлага хүргүүлэх;</w:t>
      </w:r>
    </w:p>
    <w:p w14:paraId="23BE926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6103E644" w14:textId="77777777" w:rsidR="00714A39" w:rsidRPr="00537F6C" w:rsidRDefault="00714A39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13.1.</w:t>
      </w:r>
      <w:r w:rsidR="00C361FA" w:rsidRPr="00537F6C">
        <w:rPr>
          <w:color w:val="auto"/>
          <w:highlight w:val="white"/>
        </w:rPr>
        <w:t>9</w:t>
      </w:r>
      <w:r w:rsidRPr="00537F6C">
        <w:rPr>
          <w:color w:val="auto"/>
          <w:highlight w:val="white"/>
        </w:rPr>
        <w:t>.кибер халдл</w:t>
      </w:r>
      <w:r w:rsidR="00CB2BB9" w:rsidRPr="00537F6C">
        <w:rPr>
          <w:color w:val="auto"/>
          <w:highlight w:val="white"/>
        </w:rPr>
        <w:t xml:space="preserve">ага, зөрчилтэй тэмцэх зорилгоор </w:t>
      </w:r>
      <w:r w:rsidRPr="00537F6C">
        <w:rPr>
          <w:color w:val="auto"/>
          <w:highlight w:val="white"/>
        </w:rPr>
        <w:t>тоон шинжилгээний лаборатори ажиллуулах;</w:t>
      </w:r>
    </w:p>
    <w:p w14:paraId="6DA59EE9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05CE332E" w14:textId="77777777" w:rsidR="00C361FA" w:rsidRPr="00537F6C" w:rsidRDefault="00C361FA" w:rsidP="003A7D22">
      <w:pPr>
        <w:spacing w:after="0" w:line="240" w:lineRule="auto"/>
        <w:ind w:firstLine="1418"/>
        <w:jc w:val="both"/>
        <w:rPr>
          <w:color w:val="auto"/>
        </w:rPr>
      </w:pPr>
      <w:r w:rsidRPr="00537F6C">
        <w:rPr>
          <w:color w:val="auto"/>
        </w:rPr>
        <w:t xml:space="preserve">13.1.10.кибер аюулгүй байдлын эрсдэлийн үнэлгээ хийх этгээдийг </w:t>
      </w:r>
      <w:r w:rsidR="002D4311" w:rsidRPr="00537F6C">
        <w:rPr>
          <w:color w:val="auto"/>
        </w:rPr>
        <w:t>бүртгэхэд</w:t>
      </w:r>
      <w:r w:rsidRPr="00537F6C">
        <w:rPr>
          <w:color w:val="auto"/>
        </w:rPr>
        <w:t xml:space="preserve"> санал өгөх;</w:t>
      </w:r>
    </w:p>
    <w:p w14:paraId="528E19CB" w14:textId="77777777" w:rsidR="003A7D22" w:rsidRPr="00537F6C" w:rsidRDefault="003A7D22" w:rsidP="003A7D22">
      <w:pPr>
        <w:spacing w:after="0" w:line="240" w:lineRule="auto"/>
        <w:ind w:firstLine="1418"/>
        <w:jc w:val="both"/>
        <w:rPr>
          <w:color w:val="auto"/>
          <w:highlight w:val="white"/>
        </w:rPr>
      </w:pPr>
    </w:p>
    <w:p w14:paraId="30804F6C" w14:textId="77777777" w:rsidR="00714A39" w:rsidRPr="00537F6C" w:rsidRDefault="00714A39" w:rsidP="003A7D22">
      <w:pPr>
        <w:spacing w:after="0" w:line="240" w:lineRule="auto"/>
        <w:ind w:firstLine="1418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13.1.</w:t>
      </w:r>
      <w:r w:rsidR="00C361FA" w:rsidRPr="00537F6C">
        <w:rPr>
          <w:color w:val="auto"/>
          <w:highlight w:val="white"/>
        </w:rPr>
        <w:t>11</w:t>
      </w:r>
      <w:r w:rsidRPr="00537F6C">
        <w:rPr>
          <w:color w:val="auto"/>
          <w:highlight w:val="white"/>
        </w:rPr>
        <w:t>.кибер аюулгүй байдлыг хангах асуудлаар</w:t>
      </w:r>
      <w:r w:rsidRPr="00537F6C">
        <w:rPr>
          <w:color w:val="auto"/>
        </w:rPr>
        <w:t xml:space="preserve"> хүн, хуулийн этгээдэд </w:t>
      </w:r>
      <w:r w:rsidR="00C361FA" w:rsidRPr="00537F6C">
        <w:rPr>
          <w:color w:val="auto"/>
          <w:highlight w:val="white"/>
        </w:rPr>
        <w:t>зөвлөмж, шаардлага хүргүүлэх.</w:t>
      </w:r>
    </w:p>
    <w:p w14:paraId="4573B16F" w14:textId="77777777" w:rsidR="003A7D22" w:rsidRPr="00537F6C" w:rsidRDefault="003A7D22" w:rsidP="003A7D22">
      <w:pPr>
        <w:spacing w:after="0" w:line="240" w:lineRule="auto"/>
        <w:ind w:firstLine="1418"/>
        <w:jc w:val="both"/>
        <w:rPr>
          <w:b/>
          <w:color w:val="auto"/>
          <w:highlight w:val="white"/>
          <w:u w:val="single"/>
        </w:rPr>
      </w:pPr>
    </w:p>
    <w:p w14:paraId="026AC8F1" w14:textId="77777777" w:rsidR="00EE0A7B" w:rsidRPr="00537F6C" w:rsidRDefault="00DF6E86" w:rsidP="003A7D22">
      <w:pPr>
        <w:spacing w:after="0" w:line="240" w:lineRule="auto"/>
        <w:ind w:firstLine="720"/>
        <w:contextualSpacing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>14 дүгээр зүйл.</w:t>
      </w:r>
      <w:r w:rsidRPr="00537F6C">
        <w:rPr>
          <w:b/>
          <w:color w:val="auto"/>
        </w:rPr>
        <w:t xml:space="preserve">Зэвсэгт хүчний кибер аюулгүй </w:t>
      </w:r>
      <w:r w:rsidR="00993121" w:rsidRPr="00537F6C">
        <w:rPr>
          <w:b/>
          <w:color w:val="auto"/>
        </w:rPr>
        <w:t>байдлыг</w:t>
      </w:r>
    </w:p>
    <w:p w14:paraId="55AB8251" w14:textId="77777777" w:rsidR="00DF6E86" w:rsidRPr="00537F6C" w:rsidRDefault="00EE0A7B" w:rsidP="003A7D22">
      <w:pPr>
        <w:spacing w:after="0" w:line="240" w:lineRule="auto"/>
        <w:ind w:firstLine="720"/>
        <w:contextualSpacing/>
        <w:jc w:val="both"/>
        <w:rPr>
          <w:b/>
          <w:color w:val="auto"/>
        </w:rPr>
      </w:pPr>
      <w:r w:rsidRPr="00537F6C">
        <w:rPr>
          <w:b/>
          <w:color w:val="auto"/>
        </w:rPr>
        <w:t xml:space="preserve"> </w:t>
      </w:r>
      <w:r w:rsidR="00993121" w:rsidRPr="00537F6C">
        <w:rPr>
          <w:b/>
          <w:color w:val="auto"/>
        </w:rPr>
        <w:t xml:space="preserve">                                                </w:t>
      </w:r>
      <w:r w:rsidR="00DF6E86" w:rsidRPr="00537F6C">
        <w:rPr>
          <w:b/>
          <w:color w:val="auto"/>
        </w:rPr>
        <w:t>хангах байгууллага</w:t>
      </w:r>
    </w:p>
    <w:p w14:paraId="2FB3432F" w14:textId="77777777" w:rsidR="00F071E9" w:rsidRPr="00537F6C" w:rsidRDefault="00F071E9" w:rsidP="003A7D22">
      <w:pPr>
        <w:spacing w:after="0" w:line="240" w:lineRule="auto"/>
        <w:ind w:firstLine="720"/>
        <w:contextualSpacing/>
        <w:jc w:val="both"/>
        <w:rPr>
          <w:b/>
          <w:color w:val="auto"/>
          <w:highlight w:val="white"/>
        </w:rPr>
      </w:pPr>
    </w:p>
    <w:p w14:paraId="0B251FD2" w14:textId="77777777" w:rsidR="00DF6E86" w:rsidRPr="00537F6C" w:rsidRDefault="00DF6E86" w:rsidP="003A7D22">
      <w:pPr>
        <w:spacing w:after="0" w:line="240" w:lineRule="auto"/>
        <w:ind w:firstLine="720"/>
        <w:jc w:val="both"/>
      </w:pPr>
      <w:r w:rsidRPr="00537F6C">
        <w:t>14.1.Зэвсэгт хүчний кибер аюулгүй</w:t>
      </w:r>
      <w:r w:rsidR="00FB0D89" w:rsidRPr="00537F6C">
        <w:t xml:space="preserve"> байдлыг хангах байгууллага </w:t>
      </w:r>
      <w:r w:rsidRPr="00537F6C">
        <w:t>дараах бүрэн эрхийг хэрэгжүүлнэ</w:t>
      </w:r>
      <w:r w:rsidR="00FB0D89" w:rsidRPr="00537F6C">
        <w:t>:</w:t>
      </w:r>
    </w:p>
    <w:p w14:paraId="2A42622E" w14:textId="77777777" w:rsidR="003A7D22" w:rsidRPr="00537F6C" w:rsidRDefault="003A7D22" w:rsidP="003A7D22">
      <w:pPr>
        <w:spacing w:after="0" w:line="240" w:lineRule="auto"/>
        <w:ind w:firstLine="720"/>
        <w:jc w:val="both"/>
      </w:pPr>
    </w:p>
    <w:p w14:paraId="4FBD3C9A" w14:textId="77777777" w:rsidR="00DF6E86" w:rsidRPr="00537F6C" w:rsidRDefault="00DF6E86" w:rsidP="003A7D22">
      <w:pPr>
        <w:spacing w:after="0" w:line="240" w:lineRule="auto"/>
        <w:ind w:firstLine="1276"/>
        <w:jc w:val="both"/>
      </w:pPr>
      <w:r w:rsidRPr="00537F6C">
        <w:t>14.1.1.кибер аюулгүй байдлын хууль тогтоомжийн хэрэгжилтийг батлан хамгаалах салбарт зохион байгуулах;</w:t>
      </w:r>
    </w:p>
    <w:p w14:paraId="29CABB22" w14:textId="77777777" w:rsidR="003A7D22" w:rsidRPr="00537F6C" w:rsidRDefault="003A7D22" w:rsidP="003A7D22">
      <w:pPr>
        <w:spacing w:after="0" w:line="240" w:lineRule="auto"/>
        <w:ind w:firstLine="1276"/>
        <w:jc w:val="both"/>
      </w:pPr>
    </w:p>
    <w:p w14:paraId="6179E35D" w14:textId="77777777" w:rsidR="00DF6E86" w:rsidRPr="00537F6C" w:rsidRDefault="00DF6E86" w:rsidP="003A7D22">
      <w:pPr>
        <w:spacing w:after="0" w:line="240" w:lineRule="auto"/>
        <w:ind w:firstLine="1276"/>
        <w:jc w:val="both"/>
      </w:pPr>
      <w:r w:rsidRPr="00537F6C">
        <w:t>14.1.2.тайван цагт батлан хамгаалах үйл ажи</w:t>
      </w:r>
      <w:r w:rsidR="00C612E0" w:rsidRPr="00537F6C">
        <w:t>ллагааны кибер аюулгүй байдал, з</w:t>
      </w:r>
      <w:r w:rsidRPr="00537F6C">
        <w:t>эвсэгт хүчний мэдээллийн систем, мэдээллийн сүлжээний аюулгүй байдлыг хангаж, шаардлагатай үед улсын кибер орон зайн аюулгүй байдлыг хангах үйл ажиллагаанд дэмжлэг үзүүлэх;</w:t>
      </w:r>
    </w:p>
    <w:p w14:paraId="1C1442BA" w14:textId="77777777" w:rsidR="003A7D22" w:rsidRPr="00537F6C" w:rsidRDefault="003A7D22" w:rsidP="003A7D22">
      <w:pPr>
        <w:spacing w:after="0" w:line="240" w:lineRule="auto"/>
        <w:ind w:firstLine="1276"/>
        <w:jc w:val="both"/>
      </w:pPr>
    </w:p>
    <w:p w14:paraId="5050882D" w14:textId="77777777" w:rsidR="00DF6E86" w:rsidRPr="00537F6C" w:rsidRDefault="00DF6E86" w:rsidP="003A7D22">
      <w:pPr>
        <w:spacing w:after="0" w:line="240" w:lineRule="auto"/>
        <w:ind w:firstLine="1276"/>
        <w:jc w:val="both"/>
      </w:pPr>
      <w:r w:rsidRPr="00537F6C">
        <w:t>14.1</w:t>
      </w:r>
      <w:r w:rsidR="00C612E0" w:rsidRPr="00537F6C">
        <w:t>.3.хуульд өөрөөр заагаагүй бол з</w:t>
      </w:r>
      <w:r w:rsidRPr="00537F6C">
        <w:t>эвсэгт хүчний анги, байгууллагын мэдээллийн систем, мэдээллийн сүлжээний тоног төхөөрөмж, программ хангамжийг шалган баталгаажуулах;</w:t>
      </w:r>
    </w:p>
    <w:p w14:paraId="3C84FF70" w14:textId="77777777" w:rsidR="003A7D22" w:rsidRPr="00537F6C" w:rsidRDefault="003A7D22" w:rsidP="003A7D22">
      <w:pPr>
        <w:spacing w:after="0" w:line="240" w:lineRule="auto"/>
        <w:ind w:firstLine="1276"/>
        <w:jc w:val="both"/>
        <w:rPr>
          <w:b/>
          <w:u w:val="single"/>
        </w:rPr>
      </w:pPr>
    </w:p>
    <w:p w14:paraId="55484467" w14:textId="77777777" w:rsidR="00DF6E86" w:rsidRPr="00537F6C" w:rsidRDefault="00DF6E86" w:rsidP="003A7D22">
      <w:pPr>
        <w:spacing w:after="0" w:line="240" w:lineRule="auto"/>
        <w:ind w:firstLine="1276"/>
        <w:jc w:val="both"/>
      </w:pPr>
      <w:r w:rsidRPr="00537F6C">
        <w:t>14.1.4.кибер</w:t>
      </w:r>
      <w:r w:rsidR="00C612E0" w:rsidRPr="00537F6C">
        <w:t xml:space="preserve"> аюулгүй байдлыг хангах талаар з</w:t>
      </w:r>
      <w:r w:rsidRPr="00537F6C">
        <w:t>эвсэгт хүчний анги, байгууллагад сургалт зохион байгуулах, зөвлөмж хүргүүлэх;</w:t>
      </w:r>
    </w:p>
    <w:p w14:paraId="5074FFA7" w14:textId="77777777" w:rsidR="00DF6E86" w:rsidRPr="00537F6C" w:rsidRDefault="00DF6E86" w:rsidP="003A7D22">
      <w:pPr>
        <w:spacing w:after="0" w:line="240" w:lineRule="auto"/>
        <w:ind w:firstLine="1276"/>
        <w:jc w:val="both"/>
      </w:pPr>
      <w:r w:rsidRPr="00537F6C">
        <w:t>14.1.5.кибер аюулгүй байдлын чадавх, бэлэн байдлыг хангах чиглэлээр гадаад, дотоодын ижил чиг үүрэгтэй</w:t>
      </w:r>
      <w:r w:rsidR="008C7ECF" w:rsidRPr="00537F6C">
        <w:t xml:space="preserve"> байгууллагуудтай мэдээ, мэдээлэл солилцож, хамтран ажиллах.</w:t>
      </w:r>
    </w:p>
    <w:p w14:paraId="33809A83" w14:textId="77777777" w:rsidR="003A7D22" w:rsidRPr="00537F6C" w:rsidRDefault="003A7D22" w:rsidP="003A7D22">
      <w:pPr>
        <w:spacing w:after="0" w:line="240" w:lineRule="auto"/>
        <w:ind w:firstLine="1276"/>
        <w:jc w:val="both"/>
        <w:rPr>
          <w:b/>
          <w:u w:val="single"/>
        </w:rPr>
      </w:pPr>
    </w:p>
    <w:p w14:paraId="67B45C31" w14:textId="77777777" w:rsidR="00240A83" w:rsidRPr="00537F6C" w:rsidRDefault="00240A83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1</w:t>
      </w:r>
      <w:r w:rsidR="00252973" w:rsidRPr="00537F6C">
        <w:rPr>
          <w:b/>
          <w:color w:val="auto"/>
          <w:highlight w:val="white"/>
        </w:rPr>
        <w:t>5 дугаар</w:t>
      </w:r>
      <w:r w:rsidRPr="00537F6C">
        <w:rPr>
          <w:b/>
          <w:color w:val="auto"/>
          <w:highlight w:val="white"/>
        </w:rPr>
        <w:t xml:space="preserve"> зүйл.Цагдаагийн байгууллага</w:t>
      </w:r>
    </w:p>
    <w:p w14:paraId="0D41C462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2F178B64" w14:textId="77777777" w:rsidR="00240A83" w:rsidRPr="00537F6C" w:rsidRDefault="00240A83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</w:t>
      </w:r>
      <w:r w:rsidR="00252973" w:rsidRPr="00537F6C">
        <w:rPr>
          <w:color w:val="auto"/>
        </w:rPr>
        <w:t>5</w:t>
      </w:r>
      <w:r w:rsidRPr="00537F6C">
        <w:rPr>
          <w:color w:val="auto"/>
        </w:rPr>
        <w:t>.1.Цагдаагийн байгууллага кибер аюулгүй байдлыг хангах талаар дараах  бүрэн эрхийг хэрэгжүүлнэ:</w:t>
      </w:r>
    </w:p>
    <w:p w14:paraId="354B401D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22E768A3" w14:textId="77777777" w:rsidR="00240A83" w:rsidRPr="00537F6C" w:rsidRDefault="00240A83" w:rsidP="003A7D22">
      <w:pPr>
        <w:spacing w:after="0" w:line="240" w:lineRule="auto"/>
        <w:ind w:firstLine="1440"/>
        <w:jc w:val="both"/>
      </w:pPr>
      <w:r w:rsidRPr="00537F6C">
        <w:lastRenderedPageBreak/>
        <w:t>1</w:t>
      </w:r>
      <w:r w:rsidR="00252973" w:rsidRPr="00537F6C">
        <w:t>5</w:t>
      </w:r>
      <w:r w:rsidRPr="00537F6C">
        <w:t>.1.1.кибер халдлага, зөрчилтэй холбоотой гэмт хэргийн мэдээллийг хүлээн авч, хуульд заасан ажиллагааг явуулах</w:t>
      </w:r>
      <w:r w:rsidR="00254404" w:rsidRPr="00537F6C">
        <w:rPr>
          <w:color w:val="auto"/>
          <w:highlight w:val="white"/>
        </w:rPr>
        <w:t>;</w:t>
      </w:r>
      <w:r w:rsidRPr="00537F6C">
        <w:t xml:space="preserve"> </w:t>
      </w:r>
    </w:p>
    <w:p w14:paraId="22A5EF5C" w14:textId="77777777" w:rsidR="003A7D22" w:rsidRPr="00537F6C" w:rsidRDefault="003A7D22" w:rsidP="003A7D22">
      <w:pPr>
        <w:spacing w:after="0" w:line="240" w:lineRule="auto"/>
        <w:ind w:firstLine="1440"/>
        <w:jc w:val="both"/>
      </w:pPr>
    </w:p>
    <w:p w14:paraId="52DC7476" w14:textId="77777777" w:rsidR="00240A83" w:rsidRPr="00537F6C" w:rsidRDefault="00240A83" w:rsidP="003A7D22">
      <w:pPr>
        <w:spacing w:after="0" w:line="240" w:lineRule="auto"/>
        <w:ind w:firstLine="1440"/>
        <w:jc w:val="both"/>
        <w:rPr>
          <w:bCs/>
        </w:rPr>
      </w:pPr>
      <w:r w:rsidRPr="00537F6C">
        <w:rPr>
          <w:bCs/>
        </w:rPr>
        <w:t>1</w:t>
      </w:r>
      <w:r w:rsidR="00252973" w:rsidRPr="00537F6C">
        <w:rPr>
          <w:bCs/>
        </w:rPr>
        <w:t>5</w:t>
      </w:r>
      <w:r w:rsidRPr="00537F6C">
        <w:rPr>
          <w:bCs/>
        </w:rPr>
        <w:t>.1.2.</w:t>
      </w:r>
      <w:r w:rsidR="00254404" w:rsidRPr="00537F6C">
        <w:rPr>
          <w:bCs/>
        </w:rPr>
        <w:t>э</w:t>
      </w:r>
      <w:r w:rsidRPr="00537F6C">
        <w:rPr>
          <w:bCs/>
        </w:rPr>
        <w:t>нэ хуулийн 1</w:t>
      </w:r>
      <w:r w:rsidR="00786FD8" w:rsidRPr="00537F6C">
        <w:rPr>
          <w:bCs/>
        </w:rPr>
        <w:t>5</w:t>
      </w:r>
      <w:r w:rsidRPr="00537F6C">
        <w:rPr>
          <w:bCs/>
        </w:rPr>
        <w:t>.1.1</w:t>
      </w:r>
      <w:r w:rsidR="00254404" w:rsidRPr="00537F6C">
        <w:rPr>
          <w:bCs/>
        </w:rPr>
        <w:t xml:space="preserve">-д </w:t>
      </w:r>
      <w:r w:rsidRPr="00537F6C">
        <w:rPr>
          <w:bCs/>
        </w:rPr>
        <w:t>заасан чиг</w:t>
      </w:r>
      <w:r w:rsidR="001C3E59" w:rsidRPr="00537F6C">
        <w:rPr>
          <w:bCs/>
        </w:rPr>
        <w:t xml:space="preserve"> үүргээ хэрэгжүүлэхэд шаардлагатай</w:t>
      </w:r>
      <w:r w:rsidRPr="00537F6C">
        <w:rPr>
          <w:bCs/>
        </w:rPr>
        <w:t xml:space="preserve"> мэдээллийг холбогдох төрийн байгууллага, албан тушаалтан, хүн, хуулийн этгээдээс гаргуулан авах</w:t>
      </w:r>
      <w:r w:rsidR="00254404" w:rsidRPr="00537F6C">
        <w:rPr>
          <w:color w:val="auto"/>
          <w:highlight w:val="white"/>
        </w:rPr>
        <w:t>;</w:t>
      </w:r>
    </w:p>
    <w:p w14:paraId="6E6CBD1D" w14:textId="77777777" w:rsidR="00240A83" w:rsidRPr="00537F6C" w:rsidRDefault="00240A83" w:rsidP="003A7D22">
      <w:pPr>
        <w:spacing w:after="0" w:line="240" w:lineRule="auto"/>
        <w:ind w:firstLine="720"/>
        <w:jc w:val="both"/>
        <w:rPr>
          <w:bCs/>
        </w:rPr>
      </w:pPr>
    </w:p>
    <w:p w14:paraId="5C9FF11A" w14:textId="77777777" w:rsidR="00CD5053" w:rsidRPr="00537F6C" w:rsidRDefault="00240A83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t>1</w:t>
      </w:r>
      <w:r w:rsidR="00252973" w:rsidRPr="00537F6C">
        <w:t>5</w:t>
      </w:r>
      <w:r w:rsidRPr="00537F6C">
        <w:t>.1.</w:t>
      </w:r>
      <w:r w:rsidR="00254404" w:rsidRPr="00537F6C">
        <w:t>3.</w:t>
      </w:r>
      <w:r w:rsidR="00CD5053" w:rsidRPr="00537F6C">
        <w:rPr>
          <w:color w:val="auto"/>
          <w:highlight w:val="white"/>
        </w:rPr>
        <w:t>кибер аюулгүй байдлыг хангах асуудлаар</w:t>
      </w:r>
      <w:r w:rsidR="00CD5053" w:rsidRPr="00537F6C">
        <w:rPr>
          <w:color w:val="auto"/>
        </w:rPr>
        <w:t xml:space="preserve"> хүн, хуулийн этгээдэд </w:t>
      </w:r>
      <w:r w:rsidR="00CD5053" w:rsidRPr="00537F6C">
        <w:rPr>
          <w:color w:val="auto"/>
          <w:highlight w:val="white"/>
        </w:rPr>
        <w:t>зөвлөмж, шаардлага, сэрэмжлүүлэг хүргүүлэх;</w:t>
      </w:r>
    </w:p>
    <w:p w14:paraId="7EF15E1D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0CB47F6A" w14:textId="77777777" w:rsidR="00240A83" w:rsidRPr="00537F6C" w:rsidRDefault="00240A83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t>1</w:t>
      </w:r>
      <w:r w:rsidR="00252973" w:rsidRPr="00537F6C">
        <w:t>5</w:t>
      </w:r>
      <w:r w:rsidRPr="00537F6C">
        <w:t>.1.4</w:t>
      </w:r>
      <w:r w:rsidR="00254404" w:rsidRPr="00537F6C">
        <w:t>.</w:t>
      </w:r>
      <w:r w:rsidR="00952D9E" w:rsidRPr="00537F6C">
        <w:rPr>
          <w:color w:val="auto"/>
          <w:highlight w:val="white"/>
        </w:rPr>
        <w:t>кибер халдлага, зөрчилтэй тэмцэх, тоног төхөөрөмж, программ хангамжийг шалгах, судалгаа, шинжилгээ хийх, дүгнэлт гаргах зорилгоор тоон шинжилгээний лаборатори ажиллуулах.</w:t>
      </w:r>
    </w:p>
    <w:p w14:paraId="0388C92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319A5149" w14:textId="77777777" w:rsidR="00E70E4D" w:rsidRPr="00537F6C" w:rsidRDefault="00DF6E86" w:rsidP="003A7D22">
      <w:pPr>
        <w:spacing w:after="0" w:line="240" w:lineRule="auto"/>
        <w:ind w:firstLine="720"/>
        <w:jc w:val="both"/>
        <w:rPr>
          <w:b/>
          <w:color w:val="auto"/>
        </w:rPr>
      </w:pPr>
      <w:r w:rsidRPr="00537F6C">
        <w:rPr>
          <w:b/>
          <w:color w:val="auto"/>
          <w:highlight w:val="white"/>
        </w:rPr>
        <w:t>16</w:t>
      </w:r>
      <w:r w:rsidR="00FD7531" w:rsidRPr="00537F6C">
        <w:rPr>
          <w:b/>
          <w:color w:val="auto"/>
          <w:highlight w:val="white"/>
        </w:rPr>
        <w:t xml:space="preserve"> </w:t>
      </w:r>
      <w:r w:rsidR="00E70E4D" w:rsidRPr="00537F6C">
        <w:rPr>
          <w:b/>
          <w:color w:val="auto"/>
          <w:highlight w:val="white"/>
        </w:rPr>
        <w:t>дугаар зүйл.Төрийн өмчит хуулийн этгээд</w:t>
      </w:r>
      <w:r w:rsidR="00E70E4D" w:rsidRPr="00537F6C">
        <w:rPr>
          <w:b/>
          <w:color w:val="auto"/>
        </w:rPr>
        <w:t xml:space="preserve"> </w:t>
      </w:r>
    </w:p>
    <w:p w14:paraId="082D2F1F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</w:rPr>
      </w:pPr>
    </w:p>
    <w:p w14:paraId="48756452" w14:textId="77777777" w:rsidR="00E70E4D" w:rsidRPr="00537F6C" w:rsidRDefault="00DF6E86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16.1.</w:t>
      </w:r>
      <w:r w:rsidR="00E70E4D" w:rsidRPr="00537F6C">
        <w:rPr>
          <w:color w:val="auto"/>
        </w:rPr>
        <w:t xml:space="preserve">Төрийн </w:t>
      </w:r>
      <w:r w:rsidR="00E70E4D" w:rsidRPr="00537F6C">
        <w:rPr>
          <w:color w:val="auto"/>
          <w:highlight w:val="white"/>
        </w:rPr>
        <w:t>өмчит хуулийн этгээд</w:t>
      </w:r>
      <w:r w:rsidR="00E70E4D" w:rsidRPr="00537F6C">
        <w:rPr>
          <w:color w:val="auto"/>
        </w:rPr>
        <w:t xml:space="preserve"> кибер аюулгүй байдлыг хангах талаар дараах үүргийг</w:t>
      </w:r>
      <w:r w:rsidR="00E52993" w:rsidRPr="00537F6C">
        <w:rPr>
          <w:color w:val="auto"/>
        </w:rPr>
        <w:t xml:space="preserve"> хүлээнэ</w:t>
      </w:r>
      <w:r w:rsidR="00E70E4D" w:rsidRPr="00537F6C">
        <w:rPr>
          <w:color w:val="auto"/>
        </w:rPr>
        <w:t>:</w:t>
      </w:r>
    </w:p>
    <w:p w14:paraId="5A967022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5858BA17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16.1.1.</w:t>
      </w:r>
      <w:r w:rsidR="00E70E4D" w:rsidRPr="00537F6C">
        <w:rPr>
          <w:color w:val="auto"/>
        </w:rPr>
        <w:t>кибер аюулгүй байдлыг хангах үйл ажиллагааны дотоод журам батлах;</w:t>
      </w:r>
    </w:p>
    <w:p w14:paraId="5EE7FA37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04770579" w14:textId="77777777" w:rsidR="003A7D22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</w:rPr>
        <w:t>16.1.2.</w:t>
      </w:r>
      <w:r w:rsidR="00E70E4D" w:rsidRPr="00537F6C">
        <w:rPr>
          <w:color w:val="auto"/>
          <w:highlight w:val="white"/>
        </w:rPr>
        <w:t>кибер аюулгүй байдлыг хангах талаар эрх бүхий байгууллагаас өгсөн зөвлөмж, шаардлагыг биелүүлэх;</w:t>
      </w:r>
    </w:p>
    <w:p w14:paraId="65199F3D" w14:textId="77777777" w:rsidR="00E70E4D" w:rsidRPr="00537F6C" w:rsidRDefault="00E70E4D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 </w:t>
      </w:r>
    </w:p>
    <w:p w14:paraId="22FECE6A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16.1.3.</w:t>
      </w:r>
      <w:r w:rsidR="00E70E4D" w:rsidRPr="00537F6C">
        <w:rPr>
          <w:color w:val="auto"/>
          <w:highlight w:val="white"/>
        </w:rPr>
        <w:t xml:space="preserve">кибер халдлага, зөрчилд өртсөн, өртсөн байж болзошгүй тохиолдолд кибер халдлага, зөрчилтэй тэмцэх </w:t>
      </w:r>
      <w:r w:rsidR="00171326" w:rsidRPr="00537F6C">
        <w:rPr>
          <w:color w:val="auto"/>
          <w:highlight w:val="white"/>
        </w:rPr>
        <w:t xml:space="preserve">холбогдох </w:t>
      </w:r>
      <w:r w:rsidR="00E70E4D" w:rsidRPr="00537F6C">
        <w:rPr>
          <w:color w:val="auto"/>
          <w:highlight w:val="white"/>
        </w:rPr>
        <w:t>төвд даруй мэдэгдэх;</w:t>
      </w:r>
    </w:p>
    <w:p w14:paraId="24417786" w14:textId="77777777" w:rsidR="003A7D22" w:rsidRPr="00537F6C" w:rsidRDefault="003A7D22" w:rsidP="00FD7531">
      <w:pPr>
        <w:spacing w:after="0" w:line="240" w:lineRule="auto"/>
        <w:jc w:val="both"/>
        <w:rPr>
          <w:dstrike/>
          <w:color w:val="auto"/>
        </w:rPr>
      </w:pPr>
    </w:p>
    <w:p w14:paraId="7E93204D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16.1.4.</w:t>
      </w:r>
      <w:r w:rsidR="00E70E4D" w:rsidRPr="00537F6C">
        <w:rPr>
          <w:color w:val="auto"/>
        </w:rPr>
        <w:t>кибер аюулгүй байдлыг хангахад шаардагдах хөрөнгө, үйл ажиллагааны зардлыг төсөвт жил бүр тусгах;</w:t>
      </w:r>
    </w:p>
    <w:p w14:paraId="6D4B14E5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746D76D2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bookmarkStart w:id="3" w:name="_Hlk67675109"/>
      <w:r w:rsidRPr="00537F6C">
        <w:rPr>
          <w:color w:val="auto"/>
        </w:rPr>
        <w:t>16.1.5.</w:t>
      </w:r>
      <w:r w:rsidR="00E70E4D" w:rsidRPr="00537F6C">
        <w:rPr>
          <w:color w:val="auto"/>
          <w:highlight w:val="white"/>
        </w:rPr>
        <w:t xml:space="preserve">мэдээллийн системийн үйлдлийн бүртгэлийг </w:t>
      </w:r>
      <w:r w:rsidR="00E70E4D" w:rsidRPr="00537F6C">
        <w:rPr>
          <w:color w:val="auto"/>
        </w:rPr>
        <w:t xml:space="preserve">кибер аюулгүй байдлын нийтлэг </w:t>
      </w:r>
      <w:r w:rsidR="00E70E4D" w:rsidRPr="00537F6C">
        <w:rPr>
          <w:color w:val="auto"/>
          <w:highlight w:val="white"/>
        </w:rPr>
        <w:t>журамд заасан хугацаанд хадгалах</w:t>
      </w:r>
      <w:bookmarkEnd w:id="3"/>
      <w:r w:rsidR="00E70E4D" w:rsidRPr="00537F6C">
        <w:rPr>
          <w:color w:val="auto"/>
          <w:highlight w:val="white"/>
        </w:rPr>
        <w:t>.</w:t>
      </w:r>
    </w:p>
    <w:p w14:paraId="26744A34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564F86BB" w14:textId="77777777" w:rsidR="00E70E4D" w:rsidRPr="00537F6C" w:rsidRDefault="00D014A9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17</w:t>
      </w:r>
      <w:r w:rsidR="00E70E4D" w:rsidRPr="00537F6C">
        <w:rPr>
          <w:b/>
          <w:color w:val="auto"/>
          <w:highlight w:val="white"/>
        </w:rPr>
        <w:t xml:space="preserve"> дугаар зүйл.Хуулийн этгээд </w:t>
      </w:r>
    </w:p>
    <w:p w14:paraId="43F0859B" w14:textId="77777777" w:rsidR="003A7D22" w:rsidRPr="00537F6C" w:rsidRDefault="003A7D22" w:rsidP="00FD7531">
      <w:pPr>
        <w:spacing w:after="0" w:line="240" w:lineRule="auto"/>
        <w:jc w:val="both"/>
        <w:rPr>
          <w:strike/>
          <w:color w:val="auto"/>
        </w:rPr>
      </w:pPr>
    </w:p>
    <w:p w14:paraId="7D4264B2" w14:textId="77777777" w:rsidR="00E70E4D" w:rsidRPr="00537F6C" w:rsidRDefault="00DF6E86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</w:t>
      </w:r>
      <w:r w:rsidR="00D014A9" w:rsidRPr="00537F6C">
        <w:rPr>
          <w:color w:val="auto"/>
        </w:rPr>
        <w:t>7</w:t>
      </w:r>
      <w:r w:rsidRPr="00537F6C">
        <w:rPr>
          <w:color w:val="auto"/>
        </w:rPr>
        <w:t>.1.</w:t>
      </w:r>
      <w:bookmarkStart w:id="4" w:name="_Hlk67896887"/>
      <w:bookmarkStart w:id="5" w:name="_Hlk67902373"/>
      <w:r w:rsidR="00E70E4D" w:rsidRPr="00537F6C">
        <w:rPr>
          <w:color w:val="auto"/>
        </w:rPr>
        <w:t>Кибер орчинд дундын мэдээллийн систем</w:t>
      </w:r>
      <w:r w:rsidR="002225A7" w:rsidRPr="00537F6C">
        <w:rPr>
          <w:color w:val="auto"/>
        </w:rPr>
        <w:t>ээр дамжуулан мэдээлэл</w:t>
      </w:r>
      <w:r w:rsidR="00E70E4D" w:rsidRPr="00537F6C">
        <w:rPr>
          <w:color w:val="auto"/>
        </w:rPr>
        <w:t xml:space="preserve"> боловсруулах, хадгалах, түгээх, цахим тооцооллын болон түүний хэвийн үйл ажиллагааг хангахад мэдээллийн технологийн чиглэлээр үйлчилгээ үзүүлж </w:t>
      </w:r>
      <w:bookmarkEnd w:id="4"/>
      <w:r w:rsidR="00F02CFB" w:rsidRPr="00537F6C">
        <w:rPr>
          <w:color w:val="auto"/>
        </w:rPr>
        <w:t xml:space="preserve">байгаа </w:t>
      </w:r>
      <w:r w:rsidR="00E70E4D" w:rsidRPr="00537F6C">
        <w:rPr>
          <w:color w:val="auto"/>
        </w:rPr>
        <w:t xml:space="preserve">хуулийн этгээд </w:t>
      </w:r>
      <w:bookmarkEnd w:id="5"/>
      <w:r w:rsidR="00E70E4D" w:rsidRPr="00537F6C">
        <w:rPr>
          <w:color w:val="auto"/>
        </w:rPr>
        <w:t xml:space="preserve">дараах </w:t>
      </w:r>
      <w:r w:rsidR="00E52993" w:rsidRPr="00537F6C">
        <w:rPr>
          <w:color w:val="auto"/>
        </w:rPr>
        <w:t>үүргийг</w:t>
      </w:r>
      <w:r w:rsidR="00DC54E3" w:rsidRPr="00537F6C">
        <w:rPr>
          <w:color w:val="auto"/>
        </w:rPr>
        <w:t xml:space="preserve"> </w:t>
      </w:r>
      <w:r w:rsidR="00E52993" w:rsidRPr="00537F6C">
        <w:rPr>
          <w:color w:val="auto"/>
        </w:rPr>
        <w:t>хүлээнэ</w:t>
      </w:r>
      <w:r w:rsidR="00E70E4D" w:rsidRPr="00537F6C">
        <w:rPr>
          <w:color w:val="auto"/>
        </w:rPr>
        <w:t>:</w:t>
      </w:r>
    </w:p>
    <w:p w14:paraId="771DF540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53568A5D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.1.1.</w:t>
      </w:r>
      <w:r w:rsidR="00E70E4D" w:rsidRPr="00537F6C">
        <w:rPr>
          <w:color w:val="auto"/>
          <w:highlight w:val="white"/>
        </w:rPr>
        <w:t>кибер аюулгүй байдлыг хангах үйл ажиллагааны дотоод журам батлах;</w:t>
      </w:r>
    </w:p>
    <w:p w14:paraId="3A070434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.1.2.</w:t>
      </w:r>
      <w:r w:rsidR="00E70E4D" w:rsidRPr="00537F6C">
        <w:rPr>
          <w:color w:val="auto"/>
          <w:highlight w:val="white"/>
        </w:rPr>
        <w:t xml:space="preserve">кибер </w:t>
      </w:r>
      <w:r w:rsidR="002D4311" w:rsidRPr="00537F6C">
        <w:rPr>
          <w:color w:val="auto"/>
          <w:highlight w:val="white"/>
        </w:rPr>
        <w:t xml:space="preserve">халдлагын талаар </w:t>
      </w:r>
      <w:r w:rsidR="00CE044F" w:rsidRPr="00537F6C">
        <w:rPr>
          <w:color w:val="auto"/>
          <w:highlight w:val="white"/>
        </w:rPr>
        <w:t>кибер халдлага, зөрчилтэй тэмцэх</w:t>
      </w:r>
      <w:r w:rsidR="00714A39" w:rsidRPr="00537F6C">
        <w:rPr>
          <w:color w:val="auto"/>
          <w:highlight w:val="white"/>
        </w:rPr>
        <w:t xml:space="preserve"> </w:t>
      </w:r>
      <w:r w:rsidR="00FC190B" w:rsidRPr="00537F6C">
        <w:rPr>
          <w:color w:val="auto"/>
          <w:highlight w:val="white"/>
        </w:rPr>
        <w:t>холбогдох т</w:t>
      </w:r>
      <w:r w:rsidR="00E70E4D" w:rsidRPr="00537F6C">
        <w:rPr>
          <w:color w:val="auto"/>
          <w:highlight w:val="white"/>
        </w:rPr>
        <w:t>өвд</w:t>
      </w:r>
      <w:r w:rsidR="00276DE7" w:rsidRPr="00537F6C">
        <w:rPr>
          <w:color w:val="auto"/>
          <w:highlight w:val="white"/>
        </w:rPr>
        <w:t xml:space="preserve"> даруй мэдэгдэх</w:t>
      </w:r>
      <w:r w:rsidR="00B57C6D" w:rsidRPr="00537F6C">
        <w:rPr>
          <w:color w:val="auto"/>
          <w:highlight w:val="white"/>
        </w:rPr>
        <w:t>,</w:t>
      </w:r>
      <w:r w:rsidR="00E70E4D" w:rsidRPr="00537F6C">
        <w:rPr>
          <w:color w:val="auto"/>
          <w:highlight w:val="white"/>
        </w:rPr>
        <w:t xml:space="preserve"> </w:t>
      </w:r>
      <w:r w:rsidR="00C0288C" w:rsidRPr="00537F6C">
        <w:rPr>
          <w:color w:val="auto"/>
          <w:highlight w:val="white"/>
        </w:rPr>
        <w:t xml:space="preserve">таслан зогсоох боломжгүй бол </w:t>
      </w:r>
      <w:r w:rsidR="00E70E4D" w:rsidRPr="00537F6C">
        <w:rPr>
          <w:color w:val="auto"/>
          <w:highlight w:val="white"/>
        </w:rPr>
        <w:t>туслалцаа авах;</w:t>
      </w:r>
    </w:p>
    <w:p w14:paraId="3A390061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37D059A3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.1.3.</w:t>
      </w:r>
      <w:r w:rsidR="00E70E4D" w:rsidRPr="00537F6C">
        <w:rPr>
          <w:color w:val="auto"/>
          <w:highlight w:val="white"/>
        </w:rPr>
        <w:t xml:space="preserve">мэдээллийн системийн үйлдлийн бүртгэлийг </w:t>
      </w:r>
      <w:r w:rsidR="00E70E4D" w:rsidRPr="00537F6C">
        <w:rPr>
          <w:color w:val="auto"/>
        </w:rPr>
        <w:t xml:space="preserve">кибер аюулгүй байдлын нийтлэг </w:t>
      </w:r>
      <w:r w:rsidR="00E70E4D" w:rsidRPr="00537F6C">
        <w:rPr>
          <w:color w:val="auto"/>
          <w:highlight w:val="white"/>
        </w:rPr>
        <w:t>журамд заасан хугацаанд хадгалах;</w:t>
      </w:r>
    </w:p>
    <w:p w14:paraId="4F0B983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0ADBFD5B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.1.4.</w:t>
      </w:r>
      <w:r w:rsidR="00F04081" w:rsidRPr="00537F6C">
        <w:rPr>
          <w:color w:val="auto"/>
          <w:highlight w:val="white"/>
        </w:rPr>
        <w:t xml:space="preserve">кибер </w:t>
      </w:r>
      <w:r w:rsidR="00E70E4D" w:rsidRPr="00537F6C">
        <w:rPr>
          <w:color w:val="auto"/>
          <w:highlight w:val="white"/>
        </w:rPr>
        <w:t>аюулгүй байдлыг хангах үйл ажиллагааны талаар холбогдох төрийн байгууллагаас мэргэжил, арга зүйн туслалцаа авч</w:t>
      </w:r>
      <w:r w:rsidR="00B57C6D" w:rsidRPr="00537F6C">
        <w:rPr>
          <w:color w:val="auto"/>
          <w:highlight w:val="white"/>
        </w:rPr>
        <w:t>,</w:t>
      </w:r>
      <w:r w:rsidR="00E70E4D" w:rsidRPr="00537F6C">
        <w:rPr>
          <w:color w:val="auto"/>
          <w:highlight w:val="white"/>
        </w:rPr>
        <w:t xml:space="preserve"> хамтран ажиллах;</w:t>
      </w:r>
    </w:p>
    <w:p w14:paraId="34935171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2A83D89" w14:textId="77777777" w:rsidR="00E70E4D" w:rsidRPr="00537F6C" w:rsidRDefault="00DF6E86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both"/>
        <w:rPr>
          <w:color w:val="auto"/>
          <w:highlight w:val="white"/>
        </w:rPr>
      </w:pPr>
      <w:bookmarkStart w:id="6" w:name="_Hlk67675177"/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.1.5.</w:t>
      </w:r>
      <w:r w:rsidR="00E70E4D" w:rsidRPr="00537F6C">
        <w:rPr>
          <w:color w:val="auto"/>
          <w:highlight w:val="white"/>
        </w:rPr>
        <w:t xml:space="preserve">кибер аюулгүй байдлыг хангах үйл ажиллагаа хариуцсан нэгж, эсхүл албан тушаалтантай </w:t>
      </w:r>
      <w:bookmarkEnd w:id="6"/>
      <w:r w:rsidR="00E70E4D" w:rsidRPr="00537F6C">
        <w:rPr>
          <w:color w:val="auto"/>
          <w:highlight w:val="white"/>
        </w:rPr>
        <w:t>байх;</w:t>
      </w:r>
    </w:p>
    <w:p w14:paraId="5B4D704F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44DA61BD" w14:textId="77777777" w:rsidR="001703AF" w:rsidRPr="00537F6C" w:rsidRDefault="00DF6E86" w:rsidP="003A7D22">
      <w:pPr>
        <w:spacing w:after="0" w:line="240" w:lineRule="auto"/>
        <w:ind w:firstLine="1440"/>
        <w:contextualSpacing/>
        <w:jc w:val="both"/>
        <w:rPr>
          <w:strike/>
          <w:color w:val="auto"/>
        </w:rPr>
      </w:pPr>
      <w:bookmarkStart w:id="7" w:name="_Hlk67675249"/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.1.6.</w:t>
      </w:r>
      <w:r w:rsidR="001703AF" w:rsidRPr="00537F6C">
        <w:rPr>
          <w:color w:val="auto"/>
        </w:rPr>
        <w:t xml:space="preserve">кибер аюулгүй байдлын эрсдэлийн үнэлгээг </w:t>
      </w:r>
      <w:r w:rsidR="002225A7" w:rsidRPr="00537F6C">
        <w:rPr>
          <w:color w:val="auto"/>
        </w:rPr>
        <w:t xml:space="preserve">хоёр </w:t>
      </w:r>
      <w:r w:rsidR="001703AF" w:rsidRPr="00537F6C">
        <w:rPr>
          <w:color w:val="auto"/>
        </w:rPr>
        <w:t xml:space="preserve">жил тутамд, </w:t>
      </w:r>
      <w:r w:rsidR="00755610" w:rsidRPr="00537F6C">
        <w:rPr>
          <w:color w:val="auto"/>
        </w:rPr>
        <w:t>холбогдох журамд заасан нөхцөл</w:t>
      </w:r>
      <w:r w:rsidR="00D25361" w:rsidRPr="00537F6C">
        <w:rPr>
          <w:color w:val="auto"/>
        </w:rPr>
        <w:t>,</w:t>
      </w:r>
      <w:r w:rsidR="00755610" w:rsidRPr="00537F6C">
        <w:rPr>
          <w:color w:val="auto"/>
        </w:rPr>
        <w:t xml:space="preserve"> </w:t>
      </w:r>
      <w:r w:rsidR="00D25361" w:rsidRPr="00537F6C">
        <w:rPr>
          <w:color w:val="auto"/>
        </w:rPr>
        <w:t xml:space="preserve">байдал </w:t>
      </w:r>
      <w:r w:rsidR="00755610" w:rsidRPr="00537F6C">
        <w:rPr>
          <w:color w:val="auto"/>
        </w:rPr>
        <w:t>үүссэн үед</w:t>
      </w:r>
      <w:r w:rsidR="00A43953" w:rsidRPr="00537F6C">
        <w:rPr>
          <w:color w:val="auto"/>
        </w:rPr>
        <w:t xml:space="preserve"> </w:t>
      </w:r>
      <w:r w:rsidR="002225A7" w:rsidRPr="00537F6C">
        <w:rPr>
          <w:color w:val="auto"/>
        </w:rPr>
        <w:t xml:space="preserve">тухай бүр хийлгэж, гарсан </w:t>
      </w:r>
      <w:r w:rsidR="0078086E" w:rsidRPr="00537F6C">
        <w:t xml:space="preserve">дүгнэлт, зөвлөмж, шаардлагын </w:t>
      </w:r>
      <w:r w:rsidR="002225A7" w:rsidRPr="00537F6C">
        <w:rPr>
          <w:color w:val="auto"/>
        </w:rPr>
        <w:t>дагуу арга хэмжээг авч хэрэгжүүлэх;</w:t>
      </w:r>
    </w:p>
    <w:p w14:paraId="08E45DBD" w14:textId="77777777" w:rsidR="00A11800" w:rsidRPr="00537F6C" w:rsidRDefault="00A11800" w:rsidP="003A7D22">
      <w:pPr>
        <w:spacing w:after="0" w:line="240" w:lineRule="auto"/>
        <w:ind w:firstLine="1440"/>
        <w:contextualSpacing/>
        <w:jc w:val="both"/>
        <w:rPr>
          <w:b/>
          <w:color w:val="auto"/>
          <w:u w:val="single"/>
        </w:rPr>
      </w:pPr>
    </w:p>
    <w:p w14:paraId="3BECD97A" w14:textId="77777777" w:rsidR="00E70E4D" w:rsidRPr="00537F6C" w:rsidRDefault="00DF6E86" w:rsidP="003A7D22">
      <w:pP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.1.7.</w:t>
      </w:r>
      <w:r w:rsidR="008801B1" w:rsidRPr="00537F6C">
        <w:rPr>
          <w:color w:val="auto"/>
        </w:rPr>
        <w:t>мэдээллийн аюулгүй байдлын аудитыг</w:t>
      </w:r>
      <w:r w:rsidR="002225A7" w:rsidRPr="00537F6C">
        <w:rPr>
          <w:color w:val="auto"/>
        </w:rPr>
        <w:t xml:space="preserve"> жил тутамд,</w:t>
      </w:r>
      <w:r w:rsidR="008801B1" w:rsidRPr="00537F6C">
        <w:rPr>
          <w:color w:val="auto"/>
        </w:rPr>
        <w:t xml:space="preserve"> </w:t>
      </w:r>
      <w:r w:rsidR="00D25361" w:rsidRPr="00537F6C">
        <w:rPr>
          <w:color w:val="auto"/>
        </w:rPr>
        <w:t xml:space="preserve">холбогдох журамд заасан нөхцөл, байдал үүссэн үед </w:t>
      </w:r>
      <w:r w:rsidR="008801B1" w:rsidRPr="00537F6C">
        <w:rPr>
          <w:color w:val="auto"/>
        </w:rPr>
        <w:t xml:space="preserve">тухай бүр </w:t>
      </w:r>
      <w:bookmarkEnd w:id="7"/>
      <w:r w:rsidR="002225A7" w:rsidRPr="00537F6C">
        <w:rPr>
          <w:color w:val="auto"/>
        </w:rPr>
        <w:t>хийлгэж,</w:t>
      </w:r>
      <w:r w:rsidR="00E70E4D" w:rsidRPr="00537F6C">
        <w:rPr>
          <w:color w:val="auto"/>
        </w:rPr>
        <w:t xml:space="preserve"> гарсан </w:t>
      </w:r>
      <w:r w:rsidR="0078086E" w:rsidRPr="00537F6C">
        <w:t xml:space="preserve">дүгнэлт, зөвлөмж, шаардлагын </w:t>
      </w:r>
      <w:r w:rsidR="00E70E4D" w:rsidRPr="00537F6C">
        <w:rPr>
          <w:color w:val="auto"/>
        </w:rPr>
        <w:t>дагуу арга хэмжээг авч хэрэгжүүлэх;</w:t>
      </w:r>
    </w:p>
    <w:p w14:paraId="085FF18B" w14:textId="77777777" w:rsidR="00A11800" w:rsidRPr="00537F6C" w:rsidRDefault="00A11800" w:rsidP="003A7D22">
      <w:pPr>
        <w:spacing w:after="0" w:line="240" w:lineRule="auto"/>
        <w:ind w:firstLine="1440"/>
        <w:contextualSpacing/>
        <w:jc w:val="both"/>
        <w:rPr>
          <w:b/>
          <w:color w:val="auto"/>
          <w:u w:val="single"/>
        </w:rPr>
      </w:pPr>
    </w:p>
    <w:p w14:paraId="63C21B44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bookmarkStart w:id="8" w:name="_Hlk67675279"/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.1.8.</w:t>
      </w:r>
      <w:r w:rsidR="00C04E59" w:rsidRPr="00537F6C">
        <w:rPr>
          <w:color w:val="auto"/>
          <w:highlight w:val="white"/>
        </w:rPr>
        <w:t xml:space="preserve">шинээр нэвтрүүлсэн </w:t>
      </w:r>
      <w:r w:rsidR="00A30560" w:rsidRPr="00537F6C">
        <w:rPr>
          <w:color w:val="auto"/>
          <w:highlight w:val="white"/>
        </w:rPr>
        <w:t xml:space="preserve">мэдээллийн технологийн </w:t>
      </w:r>
      <w:r w:rsidR="00E70E4D" w:rsidRPr="00537F6C">
        <w:rPr>
          <w:color w:val="auto"/>
          <w:highlight w:val="white"/>
        </w:rPr>
        <w:t>бүтээгдэхүүн</w:t>
      </w:r>
      <w:r w:rsidR="00A30560" w:rsidRPr="00537F6C">
        <w:rPr>
          <w:color w:val="auto"/>
          <w:highlight w:val="white"/>
        </w:rPr>
        <w:t>,</w:t>
      </w:r>
      <w:r w:rsidR="00E70E4D" w:rsidRPr="00537F6C">
        <w:rPr>
          <w:color w:val="auto"/>
          <w:highlight w:val="white"/>
        </w:rPr>
        <w:t xml:space="preserve"> үйлчилгээ</w:t>
      </w:r>
      <w:r w:rsidR="00C04E59" w:rsidRPr="00537F6C">
        <w:rPr>
          <w:color w:val="auto"/>
          <w:highlight w:val="white"/>
        </w:rPr>
        <w:t xml:space="preserve"> болон тэ</w:t>
      </w:r>
      <w:r w:rsidR="000A4F15" w:rsidRPr="00537F6C">
        <w:rPr>
          <w:color w:val="auto"/>
          <w:highlight w:val="white"/>
        </w:rPr>
        <w:t>дгээрийн өөрчлөлт, шинэчлэл бүрд</w:t>
      </w:r>
      <w:r w:rsidR="00C04E59" w:rsidRPr="00537F6C">
        <w:rPr>
          <w:color w:val="auto"/>
          <w:highlight w:val="white"/>
        </w:rPr>
        <w:t xml:space="preserve"> </w:t>
      </w:r>
      <w:r w:rsidR="00E70E4D" w:rsidRPr="00537F6C">
        <w:rPr>
          <w:color w:val="auto"/>
          <w:highlight w:val="white"/>
        </w:rPr>
        <w:t xml:space="preserve">кибер аюулгүй байдлын холбогдох шалгалт </w:t>
      </w:r>
      <w:bookmarkEnd w:id="8"/>
      <w:r w:rsidR="00E70E4D" w:rsidRPr="00537F6C">
        <w:rPr>
          <w:color w:val="auto"/>
          <w:highlight w:val="white"/>
        </w:rPr>
        <w:t>хийсэн байх;</w:t>
      </w:r>
    </w:p>
    <w:p w14:paraId="289CDB44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24949832" w14:textId="77777777" w:rsidR="00E70E4D" w:rsidRPr="00537F6C" w:rsidRDefault="00DF6E8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</w:t>
      </w:r>
      <w:r w:rsidR="00D014A9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.1.9.</w:t>
      </w:r>
      <w:r w:rsidR="00E70E4D" w:rsidRPr="00537F6C">
        <w:rPr>
          <w:color w:val="auto"/>
          <w:highlight w:val="white"/>
        </w:rPr>
        <w:t>кибер халдлага, зөрчилд өр</w:t>
      </w:r>
      <w:r w:rsidR="00DC08E5" w:rsidRPr="00537F6C">
        <w:rPr>
          <w:color w:val="auto"/>
          <w:highlight w:val="white"/>
        </w:rPr>
        <w:t>тсөн хэрэглэгчид даруй мэдэгдэх.</w:t>
      </w:r>
    </w:p>
    <w:p w14:paraId="739F7D7E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489E47FA" w14:textId="77777777" w:rsidR="00C04E59" w:rsidRPr="00537F6C" w:rsidRDefault="00DF6E86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</w:t>
      </w:r>
      <w:r w:rsidR="00D014A9" w:rsidRPr="00537F6C">
        <w:rPr>
          <w:color w:val="auto"/>
        </w:rPr>
        <w:t>7</w:t>
      </w:r>
      <w:r w:rsidRPr="00537F6C">
        <w:rPr>
          <w:color w:val="auto"/>
        </w:rPr>
        <w:t>.2.</w:t>
      </w:r>
      <w:r w:rsidR="00C04E59" w:rsidRPr="00537F6C">
        <w:rPr>
          <w:color w:val="auto"/>
        </w:rPr>
        <w:t xml:space="preserve">Энэ хуульд заасан хугацаанд </w:t>
      </w:r>
      <w:r w:rsidR="00340F27" w:rsidRPr="00537F6C">
        <w:rPr>
          <w:color w:val="auto"/>
        </w:rPr>
        <w:t xml:space="preserve">олон улсын стандартын дагуу </w:t>
      </w:r>
      <w:r w:rsidR="00C04E59" w:rsidRPr="00537F6C">
        <w:rPr>
          <w:color w:val="auto"/>
        </w:rPr>
        <w:t>мэдээллийн аюулгүй байдлын аудит хийлгэсэн бол тухайн аудитын тайланг үндэслэн энэ хуулийн 1</w:t>
      </w:r>
      <w:r w:rsidR="00C650B0" w:rsidRPr="00537F6C">
        <w:rPr>
          <w:color w:val="auto"/>
        </w:rPr>
        <w:t>7</w:t>
      </w:r>
      <w:r w:rsidR="00C04E59" w:rsidRPr="00537F6C">
        <w:rPr>
          <w:color w:val="auto"/>
        </w:rPr>
        <w:t>.</w:t>
      </w:r>
      <w:r w:rsidR="00C650B0" w:rsidRPr="00537F6C">
        <w:rPr>
          <w:color w:val="auto"/>
        </w:rPr>
        <w:t>1</w:t>
      </w:r>
      <w:r w:rsidR="00C04E59" w:rsidRPr="00537F6C">
        <w:rPr>
          <w:color w:val="auto"/>
        </w:rPr>
        <w:t>.7-д заасан үүргийг хангасанд тооцно.</w:t>
      </w:r>
    </w:p>
    <w:p w14:paraId="7B3C2FBD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4F005168" w14:textId="77777777" w:rsidR="00C04E59" w:rsidRPr="00537F6C" w:rsidRDefault="00DF6E86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</w:t>
      </w:r>
      <w:r w:rsidR="00D014A9" w:rsidRPr="00537F6C">
        <w:rPr>
          <w:color w:val="auto"/>
        </w:rPr>
        <w:t>7</w:t>
      </w:r>
      <w:r w:rsidRPr="00537F6C">
        <w:rPr>
          <w:color w:val="auto"/>
        </w:rPr>
        <w:t>.3.</w:t>
      </w:r>
      <w:r w:rsidR="00C04E59" w:rsidRPr="00537F6C">
        <w:rPr>
          <w:color w:val="auto"/>
        </w:rPr>
        <w:t>Энэ хуулийн 1</w:t>
      </w:r>
      <w:r w:rsidR="00D014A9" w:rsidRPr="00537F6C">
        <w:rPr>
          <w:color w:val="auto"/>
        </w:rPr>
        <w:t>7</w:t>
      </w:r>
      <w:r w:rsidR="00C04E59" w:rsidRPr="00537F6C">
        <w:rPr>
          <w:color w:val="auto"/>
        </w:rPr>
        <w:t>.1</w:t>
      </w:r>
      <w:r w:rsidR="00A76531" w:rsidRPr="00537F6C">
        <w:rPr>
          <w:color w:val="auto"/>
        </w:rPr>
        <w:t>-д</w:t>
      </w:r>
      <w:r w:rsidR="00C04E59" w:rsidRPr="00537F6C">
        <w:rPr>
          <w:color w:val="auto"/>
        </w:rPr>
        <w:t xml:space="preserve"> зааснаас бусад </w:t>
      </w:r>
      <w:r w:rsidR="00C004FB" w:rsidRPr="00537F6C">
        <w:rPr>
          <w:color w:val="auto"/>
        </w:rPr>
        <w:t>хуулийн этгээд</w:t>
      </w:r>
      <w:r w:rsidR="00C04E59" w:rsidRPr="00537F6C">
        <w:rPr>
          <w:color w:val="auto"/>
        </w:rPr>
        <w:t xml:space="preserve"> дараах </w:t>
      </w:r>
      <w:r w:rsidR="00015BF6" w:rsidRPr="00537F6C">
        <w:rPr>
          <w:color w:val="auto"/>
        </w:rPr>
        <w:t>эрх, үүргийг хэрэгжүүлнэ</w:t>
      </w:r>
      <w:r w:rsidR="00C04E59" w:rsidRPr="00537F6C">
        <w:rPr>
          <w:color w:val="auto"/>
        </w:rPr>
        <w:t xml:space="preserve">: </w:t>
      </w:r>
    </w:p>
    <w:p w14:paraId="5A3FE469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602A83FB" w14:textId="77777777" w:rsidR="00C04E59" w:rsidRPr="00537F6C" w:rsidRDefault="00D014A9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17.3.1.</w:t>
      </w:r>
      <w:r w:rsidR="00C004FB" w:rsidRPr="00537F6C">
        <w:rPr>
          <w:color w:val="auto"/>
        </w:rPr>
        <w:t>к</w:t>
      </w:r>
      <w:r w:rsidR="00C04E59" w:rsidRPr="00537F6C">
        <w:rPr>
          <w:color w:val="auto"/>
        </w:rPr>
        <w:t xml:space="preserve">ибер аюулгүй байдлыг хангах нийтлэг журмыг </w:t>
      </w:r>
      <w:r w:rsidR="00C004FB" w:rsidRPr="00537F6C">
        <w:rPr>
          <w:color w:val="auto"/>
        </w:rPr>
        <w:t>үйл ажиллагаандаа мөрдөх</w:t>
      </w:r>
      <w:r w:rsidR="003A7D22" w:rsidRPr="00537F6C">
        <w:rPr>
          <w:color w:val="auto"/>
          <w:highlight w:val="white"/>
        </w:rPr>
        <w:t>;</w:t>
      </w:r>
    </w:p>
    <w:p w14:paraId="5A162D57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FD657CC" w14:textId="77777777" w:rsidR="00C04E59" w:rsidRPr="00537F6C" w:rsidRDefault="00D014A9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17.3.2.</w:t>
      </w:r>
      <w:r w:rsidR="00C04E59" w:rsidRPr="00537F6C">
        <w:rPr>
          <w:color w:val="auto"/>
          <w:highlight w:val="white"/>
        </w:rPr>
        <w:t>кибер ха</w:t>
      </w:r>
      <w:r w:rsidR="00C004FB" w:rsidRPr="00537F6C">
        <w:rPr>
          <w:color w:val="auto"/>
          <w:highlight w:val="white"/>
        </w:rPr>
        <w:t>лдлага</w:t>
      </w:r>
      <w:r w:rsidR="00C650B0" w:rsidRPr="00537F6C">
        <w:rPr>
          <w:color w:val="auto"/>
          <w:highlight w:val="white"/>
        </w:rPr>
        <w:t>,</w:t>
      </w:r>
      <w:r w:rsidR="00C04E59" w:rsidRPr="00537F6C">
        <w:rPr>
          <w:color w:val="auto"/>
          <w:highlight w:val="white"/>
        </w:rPr>
        <w:t xml:space="preserve"> </w:t>
      </w:r>
      <w:r w:rsidR="00C004FB" w:rsidRPr="00537F6C">
        <w:rPr>
          <w:color w:val="auto"/>
          <w:highlight w:val="white"/>
        </w:rPr>
        <w:t>зөрчлийн талаар</w:t>
      </w:r>
      <w:r w:rsidR="00C04E59" w:rsidRPr="00537F6C">
        <w:rPr>
          <w:color w:val="auto"/>
          <w:highlight w:val="white"/>
        </w:rPr>
        <w:t xml:space="preserve"> </w:t>
      </w:r>
      <w:r w:rsidR="00460EC3" w:rsidRPr="00537F6C">
        <w:rPr>
          <w:color w:val="auto"/>
          <w:highlight w:val="white"/>
        </w:rPr>
        <w:t>кибер халдлага, зөрчилтэй тэмцэх</w:t>
      </w:r>
      <w:r w:rsidR="00DC08E5" w:rsidRPr="00537F6C">
        <w:rPr>
          <w:color w:val="auto"/>
          <w:highlight w:val="white"/>
        </w:rPr>
        <w:t xml:space="preserve"> </w:t>
      </w:r>
      <w:r w:rsidR="005402AA" w:rsidRPr="00537F6C">
        <w:rPr>
          <w:color w:val="auto"/>
          <w:highlight w:val="white"/>
        </w:rPr>
        <w:t xml:space="preserve">холбогдох </w:t>
      </w:r>
      <w:r w:rsidR="00C04E59" w:rsidRPr="00537F6C">
        <w:rPr>
          <w:color w:val="auto"/>
          <w:highlight w:val="white"/>
        </w:rPr>
        <w:t>төвд мэдэгдэ</w:t>
      </w:r>
      <w:r w:rsidR="00C004FB" w:rsidRPr="00537F6C">
        <w:rPr>
          <w:color w:val="auto"/>
          <w:highlight w:val="white"/>
        </w:rPr>
        <w:t xml:space="preserve">х, шаардлагатай үед </w:t>
      </w:r>
      <w:r w:rsidR="00C04E59" w:rsidRPr="00537F6C">
        <w:rPr>
          <w:color w:val="auto"/>
          <w:highlight w:val="white"/>
        </w:rPr>
        <w:t>туслалцаа авах;</w:t>
      </w:r>
    </w:p>
    <w:p w14:paraId="7CF2E3E1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0D1D267A" w14:textId="77777777" w:rsidR="00C004FB" w:rsidRPr="00537F6C" w:rsidRDefault="00D014A9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17.3.3.</w:t>
      </w:r>
      <w:r w:rsidR="00C004FB" w:rsidRPr="00537F6C">
        <w:rPr>
          <w:color w:val="auto"/>
        </w:rPr>
        <w:t>эрх бүхий байгууллагаас хүргүүлсэн зөвлөмжийг дагах, шаардлагыг биелүүлэх</w:t>
      </w:r>
      <w:r w:rsidR="00C004FB" w:rsidRPr="00537F6C">
        <w:rPr>
          <w:color w:val="auto"/>
          <w:highlight w:val="white"/>
        </w:rPr>
        <w:t>;</w:t>
      </w:r>
    </w:p>
    <w:p w14:paraId="3259D3FD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3B265732" w14:textId="77777777" w:rsidR="00C004FB" w:rsidRPr="00537F6C" w:rsidRDefault="00D014A9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17.3.4.</w:t>
      </w:r>
      <w:r w:rsidR="00C004FB" w:rsidRPr="00537F6C">
        <w:rPr>
          <w:color w:val="auto"/>
          <w:highlight w:val="white"/>
        </w:rPr>
        <w:t>хууль тогтоомжид заасан бусад</w:t>
      </w:r>
      <w:r w:rsidR="006C363F" w:rsidRPr="00537F6C">
        <w:rPr>
          <w:color w:val="auto"/>
          <w:highlight w:val="white"/>
        </w:rPr>
        <w:t xml:space="preserve"> эрх, үүрэг</w:t>
      </w:r>
      <w:r w:rsidR="00C004FB" w:rsidRPr="00537F6C">
        <w:rPr>
          <w:color w:val="auto"/>
          <w:highlight w:val="white"/>
        </w:rPr>
        <w:t>.</w:t>
      </w:r>
    </w:p>
    <w:p w14:paraId="48EBDB2D" w14:textId="77777777" w:rsidR="00BE3C1D" w:rsidRPr="00537F6C" w:rsidRDefault="00BE3C1D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B44282A" w14:textId="77777777" w:rsidR="00E70E4D" w:rsidRPr="00537F6C" w:rsidRDefault="00D014A9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18</w:t>
      </w:r>
      <w:r w:rsidR="00DC54E3" w:rsidRPr="00537F6C">
        <w:rPr>
          <w:b/>
          <w:color w:val="auto"/>
          <w:highlight w:val="white"/>
        </w:rPr>
        <w:t xml:space="preserve"> </w:t>
      </w:r>
      <w:r w:rsidR="00E70E4D" w:rsidRPr="00537F6C">
        <w:rPr>
          <w:b/>
          <w:color w:val="auto"/>
          <w:highlight w:val="white"/>
        </w:rPr>
        <w:t xml:space="preserve">дугаар зүйл.Иргэн </w:t>
      </w:r>
    </w:p>
    <w:p w14:paraId="20C58C6E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</w:p>
    <w:p w14:paraId="55A92224" w14:textId="77777777" w:rsidR="00E70E4D" w:rsidRPr="00537F6C" w:rsidRDefault="00D014A9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18.1.</w:t>
      </w:r>
      <w:r w:rsidR="00E70E4D" w:rsidRPr="00537F6C">
        <w:rPr>
          <w:color w:val="auto"/>
          <w:highlight w:val="white"/>
        </w:rPr>
        <w:t xml:space="preserve">Иргэн кибер аюулгүй байдлыг хангах талаар дараах үүргийг </w:t>
      </w:r>
      <w:r w:rsidR="00DC08E5" w:rsidRPr="00537F6C">
        <w:rPr>
          <w:color w:val="auto"/>
          <w:highlight w:val="white"/>
        </w:rPr>
        <w:t>хүлээнэ</w:t>
      </w:r>
      <w:r w:rsidR="00E70E4D" w:rsidRPr="00537F6C">
        <w:rPr>
          <w:color w:val="auto"/>
          <w:highlight w:val="white"/>
        </w:rPr>
        <w:t>:</w:t>
      </w:r>
    </w:p>
    <w:p w14:paraId="548F922C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</w:p>
    <w:p w14:paraId="22E78CAF" w14:textId="77777777" w:rsidR="00E70E4D" w:rsidRPr="00537F6C" w:rsidRDefault="00D014A9" w:rsidP="003A7D22">
      <w:pPr>
        <w:tabs>
          <w:tab w:val="left" w:pos="6096"/>
        </w:tabs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18.1.1.</w:t>
      </w:r>
      <w:r w:rsidR="00E70E4D" w:rsidRPr="00537F6C">
        <w:rPr>
          <w:color w:val="auto"/>
          <w:highlight w:val="white"/>
        </w:rPr>
        <w:t xml:space="preserve">өөрийн болон </w:t>
      </w:r>
      <w:r w:rsidR="00E70E4D" w:rsidRPr="00537F6C">
        <w:rPr>
          <w:color w:val="auto"/>
        </w:rPr>
        <w:t xml:space="preserve">өөрийн асрамжид </w:t>
      </w:r>
      <w:r w:rsidR="00E70E4D" w:rsidRPr="00537F6C">
        <w:rPr>
          <w:color w:val="auto"/>
          <w:highlight w:val="white"/>
        </w:rPr>
        <w:t>байгаа хүний кибер аюулгүй байдлыг хариуцах;</w:t>
      </w:r>
    </w:p>
    <w:p w14:paraId="280CE23A" w14:textId="77777777" w:rsidR="003A7D22" w:rsidRPr="00537F6C" w:rsidRDefault="003A7D22" w:rsidP="003A7D22">
      <w:pPr>
        <w:tabs>
          <w:tab w:val="left" w:pos="6096"/>
        </w:tabs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114F9DF2" w14:textId="77777777" w:rsidR="00E70E4D" w:rsidRPr="00537F6C" w:rsidRDefault="00D014A9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18.1.2.</w:t>
      </w:r>
      <w:r w:rsidR="00E70E4D" w:rsidRPr="00537F6C">
        <w:rPr>
          <w:color w:val="auto"/>
          <w:highlight w:val="white"/>
        </w:rPr>
        <w:t>холбогдох байгууллагаас гаргасан зөвлөмж</w:t>
      </w:r>
      <w:r w:rsidR="00C004FB" w:rsidRPr="00537F6C">
        <w:rPr>
          <w:color w:val="auto"/>
          <w:highlight w:val="white"/>
        </w:rPr>
        <w:t>ийг дагах</w:t>
      </w:r>
      <w:r w:rsidR="00E70E4D" w:rsidRPr="00537F6C">
        <w:rPr>
          <w:color w:val="auto"/>
          <w:highlight w:val="white"/>
        </w:rPr>
        <w:t>, шаардлагыг биелүүлэх;</w:t>
      </w:r>
    </w:p>
    <w:p w14:paraId="366AFC58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415F94FC" w14:textId="77777777" w:rsidR="00E70E4D" w:rsidRPr="00537F6C" w:rsidRDefault="00D014A9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18.1.3.</w:t>
      </w:r>
      <w:r w:rsidR="00E70E4D" w:rsidRPr="00537F6C">
        <w:rPr>
          <w:color w:val="auto"/>
          <w:highlight w:val="white"/>
        </w:rPr>
        <w:t>хууль тогтоомжид заасан бусад.</w:t>
      </w:r>
    </w:p>
    <w:p w14:paraId="0AE3594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4EE5729A" w14:textId="77777777" w:rsidR="00DC08E5" w:rsidRPr="00537F6C" w:rsidRDefault="00D014A9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18.2.</w:t>
      </w:r>
      <w:r w:rsidR="00DC08E5" w:rsidRPr="00537F6C">
        <w:rPr>
          <w:color w:val="auto"/>
        </w:rPr>
        <w:t xml:space="preserve">Кибер халдлага, зөрчил үүссэн, үүссэн байж болзошгүй тохиолдолд </w:t>
      </w:r>
      <w:r w:rsidR="003D5A2F" w:rsidRPr="00537F6C">
        <w:rPr>
          <w:color w:val="auto"/>
        </w:rPr>
        <w:t>Нийтийн</w:t>
      </w:r>
      <w:r w:rsidR="00DC08E5" w:rsidRPr="00537F6C">
        <w:rPr>
          <w:color w:val="auto"/>
        </w:rPr>
        <w:t xml:space="preserve"> төвд даруй мэдэгдэж болно.</w:t>
      </w:r>
    </w:p>
    <w:p w14:paraId="536A6E69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  <w:u w:val="single"/>
        </w:rPr>
      </w:pPr>
    </w:p>
    <w:p w14:paraId="351AA4A3" w14:textId="77777777" w:rsidR="00E70E4D" w:rsidRPr="00537F6C" w:rsidRDefault="00D014A9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19</w:t>
      </w:r>
      <w:r w:rsidR="000F6DD3" w:rsidRPr="00537F6C">
        <w:rPr>
          <w:b/>
          <w:color w:val="auto"/>
          <w:highlight w:val="white"/>
        </w:rPr>
        <w:t xml:space="preserve"> дүгээр</w:t>
      </w:r>
      <w:r w:rsidR="00E70E4D" w:rsidRPr="00537F6C">
        <w:rPr>
          <w:b/>
          <w:color w:val="auto"/>
          <w:highlight w:val="white"/>
        </w:rPr>
        <w:t xml:space="preserve"> зүйл.Онц чухал мэдээллийн дэд бүтэцтэй байгууллага</w:t>
      </w:r>
    </w:p>
    <w:p w14:paraId="5A2AC9AB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</w:p>
    <w:p w14:paraId="368797C3" w14:textId="77777777" w:rsidR="00E70E4D" w:rsidRPr="00537F6C" w:rsidRDefault="00D014A9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</w:t>
      </w:r>
      <w:r w:rsidR="00E70E4D" w:rsidRPr="00537F6C">
        <w:rPr>
          <w:color w:val="auto"/>
          <w:highlight w:val="white"/>
        </w:rPr>
        <w:t>Онц чухал мэдээллийн дэд бүтэцтэй байгууллагад дараах чиглэл</w:t>
      </w:r>
      <w:r w:rsidR="00151ACB" w:rsidRPr="00537F6C">
        <w:rPr>
          <w:color w:val="auto"/>
          <w:highlight w:val="white"/>
        </w:rPr>
        <w:t>ээр</w:t>
      </w:r>
      <w:r w:rsidR="00E70E4D" w:rsidRPr="00537F6C">
        <w:rPr>
          <w:color w:val="auto"/>
          <w:highlight w:val="white"/>
        </w:rPr>
        <w:t xml:space="preserve"> үйл ажиллагаа эрхэлдэг байгууллага хамаарна:  </w:t>
      </w:r>
    </w:p>
    <w:p w14:paraId="0AD5EA3C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</w:p>
    <w:p w14:paraId="4B87C3D5" w14:textId="77777777" w:rsidR="00E70E4D" w:rsidRPr="00537F6C" w:rsidRDefault="00D014A9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19.1.1.</w:t>
      </w:r>
      <w:r w:rsidR="00E70E4D" w:rsidRPr="00537F6C">
        <w:rPr>
          <w:color w:val="auto"/>
          <w:highlight w:val="white"/>
        </w:rPr>
        <w:t>эрчим хүчний үйлдвэрлэл, дамжуулалт, түгээлт, хяналт удирдлагын систем бүхий байгууллага;</w:t>
      </w:r>
    </w:p>
    <w:p w14:paraId="32709986" w14:textId="77777777" w:rsidR="003A7D22" w:rsidRPr="00537F6C" w:rsidRDefault="003A7D22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</w:p>
    <w:p w14:paraId="24BE66AC" w14:textId="77777777" w:rsidR="00E70E4D" w:rsidRPr="00537F6C" w:rsidRDefault="00D014A9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19.1.2.</w:t>
      </w:r>
      <w:r w:rsidR="00E70E4D" w:rsidRPr="00537F6C">
        <w:rPr>
          <w:color w:val="auto"/>
          <w:highlight w:val="white"/>
        </w:rPr>
        <w:t>цэвэр, бохир ус, дулааны эх үүсвэр, төвлөрсөн хангамжийн болон түгээлт, хяналт удирдлагын систем бүхий байгууллага;</w:t>
      </w:r>
    </w:p>
    <w:p w14:paraId="3775A8C8" w14:textId="77777777" w:rsidR="00803949" w:rsidRPr="00537F6C" w:rsidRDefault="00803949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</w:p>
    <w:p w14:paraId="37D8C165" w14:textId="77777777" w:rsidR="003A7D22" w:rsidRPr="00537F6C" w:rsidRDefault="00D014A9" w:rsidP="00DC54E3">
      <w:pPr>
        <w:spacing w:after="0" w:line="240" w:lineRule="auto"/>
        <w:ind w:left="45" w:firstLine="1395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19.1.3.</w:t>
      </w:r>
      <w:r w:rsidR="00E70E4D" w:rsidRPr="00537F6C">
        <w:rPr>
          <w:color w:val="auto"/>
          <w:highlight w:val="white"/>
        </w:rPr>
        <w:t>хоёр, гуравдугаар шатлалын эрүүл мэндийн байгууллага;</w:t>
      </w:r>
    </w:p>
    <w:p w14:paraId="11801723" w14:textId="77777777" w:rsidR="003A7D22" w:rsidRPr="00537F6C" w:rsidRDefault="00D014A9" w:rsidP="003A7D22">
      <w:pPr>
        <w:spacing w:after="0" w:line="240" w:lineRule="auto"/>
        <w:ind w:left="45" w:firstLine="1395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19.1.4.</w:t>
      </w:r>
      <w:r w:rsidR="00E70E4D" w:rsidRPr="00537F6C">
        <w:rPr>
          <w:color w:val="auto"/>
          <w:highlight w:val="white"/>
        </w:rPr>
        <w:t>хүн, малын гоц халдварт өвчин судлах лаборатори;</w:t>
      </w:r>
    </w:p>
    <w:p w14:paraId="7A044C37" w14:textId="77777777" w:rsidR="003A7D22" w:rsidRPr="00537F6C" w:rsidRDefault="00D014A9" w:rsidP="003A7D22">
      <w:pPr>
        <w:spacing w:after="0" w:line="240" w:lineRule="auto"/>
        <w:ind w:left="45" w:firstLine="1395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19.1.5.</w:t>
      </w:r>
      <w:r w:rsidR="00E70E4D" w:rsidRPr="00537F6C">
        <w:rPr>
          <w:color w:val="auto"/>
          <w:highlight w:val="white"/>
        </w:rPr>
        <w:t>эм, химийн хорт болон аюултай бодис үйлдвэрлэгч;</w:t>
      </w:r>
    </w:p>
    <w:p w14:paraId="11ECC428" w14:textId="77777777" w:rsidR="00E70E4D" w:rsidRPr="00537F6C" w:rsidRDefault="00D014A9" w:rsidP="003A7D22">
      <w:pPr>
        <w:spacing w:after="0" w:line="240" w:lineRule="auto"/>
        <w:ind w:left="45" w:firstLine="1395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19.1.6.</w:t>
      </w:r>
      <w:r w:rsidR="00E70E4D" w:rsidRPr="00537F6C">
        <w:rPr>
          <w:color w:val="auto"/>
          <w:highlight w:val="white"/>
        </w:rPr>
        <w:t xml:space="preserve">нэгдсэн </w:t>
      </w:r>
      <w:r w:rsidR="00E70E4D" w:rsidRPr="00537F6C">
        <w:rPr>
          <w:color w:val="auto"/>
        </w:rPr>
        <w:t>төлбөр, тооцоо, гүйлгээний цахим систем бүхий банк санхүүгийн байгууллага;</w:t>
      </w:r>
    </w:p>
    <w:p w14:paraId="432DF4D8" w14:textId="77777777" w:rsidR="003A7D22" w:rsidRPr="00537F6C" w:rsidRDefault="003A7D22" w:rsidP="003A7D22">
      <w:pPr>
        <w:spacing w:after="0" w:line="240" w:lineRule="auto"/>
        <w:ind w:left="45" w:firstLine="1395"/>
        <w:contextualSpacing/>
        <w:jc w:val="both"/>
        <w:rPr>
          <w:color w:val="auto"/>
        </w:rPr>
      </w:pPr>
    </w:p>
    <w:p w14:paraId="5516D2CA" w14:textId="77777777" w:rsidR="00E70E4D" w:rsidRPr="00537F6C" w:rsidRDefault="00D014A9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19.1.7.</w:t>
      </w:r>
      <w:r w:rsidR="00E70E4D" w:rsidRPr="00537F6C">
        <w:rPr>
          <w:color w:val="auto"/>
          <w:highlight w:val="white"/>
        </w:rPr>
        <w:t>зүй ёсны монопол</w:t>
      </w:r>
      <w:r w:rsidR="000F69D8" w:rsidRPr="00537F6C">
        <w:rPr>
          <w:color w:val="auto"/>
          <w:highlight w:val="white"/>
        </w:rPr>
        <w:t>ь</w:t>
      </w:r>
      <w:r w:rsidR="00E70E4D" w:rsidRPr="00537F6C">
        <w:rPr>
          <w:color w:val="auto"/>
          <w:highlight w:val="white"/>
        </w:rPr>
        <w:t xml:space="preserve"> болон давамгай байдалтай харилцаа холбоо, мэдээллийн технологийн үйлчилгээ эрхлэгч;</w:t>
      </w:r>
    </w:p>
    <w:p w14:paraId="67A184CB" w14:textId="77777777" w:rsidR="003A7D22" w:rsidRPr="00537F6C" w:rsidRDefault="003A7D22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</w:p>
    <w:p w14:paraId="3A7051CA" w14:textId="77777777" w:rsidR="00E70E4D" w:rsidRPr="00537F6C" w:rsidRDefault="00D014A9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19.1.8.</w:t>
      </w:r>
      <w:r w:rsidR="00E70E4D" w:rsidRPr="00537F6C">
        <w:rPr>
          <w:color w:val="auto"/>
          <w:highlight w:val="white"/>
        </w:rPr>
        <w:t xml:space="preserve">агаар, төмөр зам, </w:t>
      </w:r>
      <w:r w:rsidR="008801B1" w:rsidRPr="00537F6C">
        <w:rPr>
          <w:color w:val="auto"/>
          <w:highlight w:val="white"/>
        </w:rPr>
        <w:t xml:space="preserve">усан зам, </w:t>
      </w:r>
      <w:r w:rsidR="00E70E4D" w:rsidRPr="00537F6C">
        <w:rPr>
          <w:color w:val="auto"/>
          <w:highlight w:val="white"/>
        </w:rPr>
        <w:t>автозамын тээврийн зохицуулалт,  хяналт удирдлагын систем бүхий байгууллага;</w:t>
      </w:r>
    </w:p>
    <w:p w14:paraId="01FE7765" w14:textId="77777777" w:rsidR="003A7D22" w:rsidRPr="00537F6C" w:rsidRDefault="003A7D22" w:rsidP="003A7D22">
      <w:pPr>
        <w:spacing w:after="0" w:line="240" w:lineRule="auto"/>
        <w:ind w:left="45" w:firstLine="1395"/>
        <w:jc w:val="both"/>
        <w:rPr>
          <w:color w:val="auto"/>
          <w:highlight w:val="white"/>
        </w:rPr>
      </w:pPr>
    </w:p>
    <w:p w14:paraId="1A371C56" w14:textId="77777777" w:rsidR="003A7D22" w:rsidRPr="00537F6C" w:rsidRDefault="00D014A9" w:rsidP="00DC5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19.1.9.</w:t>
      </w:r>
      <w:r w:rsidR="00E70E4D" w:rsidRPr="00537F6C">
        <w:rPr>
          <w:color w:val="auto"/>
          <w:highlight w:val="white"/>
        </w:rPr>
        <w:t>түлш, шатахуун и</w:t>
      </w:r>
      <w:r w:rsidR="00BD5A42" w:rsidRPr="00537F6C">
        <w:rPr>
          <w:color w:val="auto"/>
          <w:highlight w:val="white"/>
        </w:rPr>
        <w:t>мпортлогч, үйлдвэрлэгч, түгээгч байгууллага;</w:t>
      </w:r>
    </w:p>
    <w:p w14:paraId="4F46BD06" w14:textId="77777777" w:rsidR="00E70E4D" w:rsidRPr="00537F6C" w:rsidRDefault="00BD5A4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19.1.10.стратегийн хүнс үйлдвэрлэгч, хадгалагч, түгээгч байгууллага;</w:t>
      </w:r>
      <w:r w:rsidR="00E70E4D" w:rsidRPr="00537F6C">
        <w:rPr>
          <w:color w:val="auto"/>
          <w:highlight w:val="white"/>
        </w:rPr>
        <w:t xml:space="preserve"> </w:t>
      </w:r>
    </w:p>
    <w:p w14:paraId="67CE7F58" w14:textId="77777777" w:rsidR="003A7D22" w:rsidRPr="00537F6C" w:rsidRDefault="00D014A9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19.1.1</w:t>
      </w:r>
      <w:r w:rsidR="00BD5A42" w:rsidRPr="00537F6C">
        <w:rPr>
          <w:color w:val="auto"/>
          <w:highlight w:val="white"/>
        </w:rPr>
        <w:t>1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>мэдээлэл, шуурхай удирдлагын төв;</w:t>
      </w:r>
    </w:p>
    <w:p w14:paraId="77F84FF2" w14:textId="77777777" w:rsidR="00E70E4D" w:rsidRPr="00537F6C" w:rsidRDefault="00D014A9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19.1.1</w:t>
      </w:r>
      <w:r w:rsidR="00BD5A42" w:rsidRPr="00537F6C">
        <w:rPr>
          <w:color w:val="auto"/>
          <w:highlight w:val="white"/>
        </w:rPr>
        <w:t>2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>үндэсний олон нийтийн радио, телевиз;</w:t>
      </w:r>
    </w:p>
    <w:p w14:paraId="0C1FF639" w14:textId="77777777" w:rsidR="00E70E4D" w:rsidRPr="00537F6C" w:rsidRDefault="00D014A9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19.1.1</w:t>
      </w:r>
      <w:r w:rsidR="00BD5A42" w:rsidRPr="00537F6C">
        <w:rPr>
          <w:color w:val="auto"/>
          <w:highlight w:val="white"/>
        </w:rPr>
        <w:t>3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>үндсэн болон дэмжих мэдээллийн систем, суурь мэдээллийн сан хариуцагч байгууллага;</w:t>
      </w:r>
    </w:p>
    <w:p w14:paraId="41358D33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contextualSpacing/>
        <w:jc w:val="both"/>
        <w:rPr>
          <w:strike/>
          <w:color w:val="auto"/>
          <w:highlight w:val="white"/>
        </w:rPr>
      </w:pPr>
    </w:p>
    <w:p w14:paraId="3E76A29D" w14:textId="77777777" w:rsidR="00E70E4D" w:rsidRPr="00537F6C" w:rsidRDefault="00D014A9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19.1.1</w:t>
      </w:r>
      <w:r w:rsidR="00BD5A42" w:rsidRPr="00537F6C">
        <w:rPr>
          <w:color w:val="auto"/>
          <w:highlight w:val="white"/>
        </w:rPr>
        <w:t>4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>дата төв, түүний салбар болон нөөц төвийн үйл ажиллагаа хариуцсан байгууллага;</w:t>
      </w:r>
    </w:p>
    <w:p w14:paraId="684926A4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color w:val="auto"/>
          <w:highlight w:val="white"/>
        </w:rPr>
      </w:pPr>
    </w:p>
    <w:p w14:paraId="595C57F7" w14:textId="77777777" w:rsidR="00E70E4D" w:rsidRPr="00537F6C" w:rsidRDefault="00D014A9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color w:val="auto"/>
        </w:rPr>
      </w:pPr>
      <w:r w:rsidRPr="00537F6C">
        <w:rPr>
          <w:color w:val="auto"/>
          <w:highlight w:val="white"/>
        </w:rPr>
        <w:t>19.1.1</w:t>
      </w:r>
      <w:r w:rsidR="00BD5A42" w:rsidRPr="00537F6C">
        <w:rPr>
          <w:color w:val="auto"/>
          <w:highlight w:val="white"/>
        </w:rPr>
        <w:t>5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>хилийн боомтын хяналт удирдлагын систем хариуцсан байгууллага</w:t>
      </w:r>
      <w:r w:rsidR="00267FA2" w:rsidRPr="00537F6C">
        <w:rPr>
          <w:color w:val="auto"/>
          <w:highlight w:val="white"/>
        </w:rPr>
        <w:t>;</w:t>
      </w:r>
    </w:p>
    <w:p w14:paraId="46A77845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color w:val="auto"/>
        </w:rPr>
      </w:pPr>
    </w:p>
    <w:p w14:paraId="21BDCB3B" w14:textId="77777777" w:rsidR="00355C13" w:rsidRPr="00537F6C" w:rsidRDefault="00D014A9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color w:val="auto"/>
        </w:rPr>
      </w:pPr>
      <w:r w:rsidRPr="00537F6C">
        <w:rPr>
          <w:color w:val="auto"/>
          <w:highlight w:val="white"/>
        </w:rPr>
        <w:t>19.1.1</w:t>
      </w:r>
      <w:r w:rsidR="00BD5A42" w:rsidRPr="00537F6C">
        <w:rPr>
          <w:color w:val="auto"/>
          <w:highlight w:val="white"/>
        </w:rPr>
        <w:t>6</w:t>
      </w:r>
      <w:r w:rsidRPr="00537F6C">
        <w:rPr>
          <w:color w:val="auto"/>
          <w:highlight w:val="white"/>
        </w:rPr>
        <w:t>.</w:t>
      </w:r>
      <w:r w:rsidR="00355C13" w:rsidRPr="00537F6C">
        <w:rPr>
          <w:color w:val="auto"/>
        </w:rPr>
        <w:t xml:space="preserve">стратегийн ач холбогдол бүхий </w:t>
      </w:r>
      <w:r w:rsidR="003A62D9" w:rsidRPr="00537F6C">
        <w:rPr>
          <w:color w:val="auto"/>
        </w:rPr>
        <w:t>ашигт малтмалын ордыг ашиглах</w:t>
      </w:r>
      <w:r w:rsidR="00267FA2" w:rsidRPr="00537F6C">
        <w:rPr>
          <w:color w:val="auto"/>
        </w:rPr>
        <w:t xml:space="preserve"> үйл ажиллагаа </w:t>
      </w:r>
      <w:r w:rsidR="00B25F47" w:rsidRPr="00537F6C">
        <w:rPr>
          <w:color w:val="auto"/>
        </w:rPr>
        <w:t>эрхлэгч</w:t>
      </w:r>
      <w:r w:rsidR="003A62D9" w:rsidRPr="00537F6C">
        <w:rPr>
          <w:color w:val="auto"/>
        </w:rPr>
        <w:t>;</w:t>
      </w:r>
    </w:p>
    <w:p w14:paraId="092A59F3" w14:textId="77777777" w:rsidR="003A7D22" w:rsidRPr="00537F6C" w:rsidRDefault="003A7D22" w:rsidP="003A7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" w:firstLine="1395"/>
        <w:jc w:val="both"/>
        <w:rPr>
          <w:b/>
          <w:color w:val="auto"/>
        </w:rPr>
      </w:pPr>
    </w:p>
    <w:p w14:paraId="38C965A4" w14:textId="77777777" w:rsidR="003A62D9" w:rsidRPr="00537F6C" w:rsidRDefault="00D014A9" w:rsidP="003A7D22">
      <w:pPr>
        <w:spacing w:after="0" w:line="240" w:lineRule="auto"/>
        <w:ind w:firstLine="1440"/>
        <w:jc w:val="both"/>
        <w:rPr>
          <w:highlight w:val="white"/>
        </w:rPr>
      </w:pPr>
      <w:r w:rsidRPr="00537F6C">
        <w:rPr>
          <w:color w:val="auto"/>
          <w:highlight w:val="white"/>
        </w:rPr>
        <w:t>19.1.1</w:t>
      </w:r>
      <w:r w:rsidR="00BD5A42" w:rsidRPr="00537F6C">
        <w:rPr>
          <w:color w:val="auto"/>
          <w:highlight w:val="white"/>
        </w:rPr>
        <w:t>7</w:t>
      </w:r>
      <w:r w:rsidRPr="00537F6C">
        <w:rPr>
          <w:color w:val="auto"/>
          <w:highlight w:val="white"/>
        </w:rPr>
        <w:t>.</w:t>
      </w:r>
      <w:r w:rsidR="001172C2" w:rsidRPr="00537F6C">
        <w:rPr>
          <w:highlight w:val="white"/>
        </w:rPr>
        <w:t>у</w:t>
      </w:r>
      <w:r w:rsidR="003A62D9" w:rsidRPr="00537F6C">
        <w:rPr>
          <w:highlight w:val="white"/>
        </w:rPr>
        <w:t>лсын хилээр нэвтэрч байгаа зорчигч, тээврийн хэрэгслийн бүртгэл, хяналт, мэдээллийн нэгдсэн систем хариуцсан байгууллага.</w:t>
      </w:r>
    </w:p>
    <w:p w14:paraId="214D1E6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highlight w:val="white"/>
        </w:rPr>
      </w:pPr>
    </w:p>
    <w:p w14:paraId="2694C08B" w14:textId="77777777" w:rsidR="00E70E4D" w:rsidRPr="00537F6C" w:rsidRDefault="00D014A9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19.2.</w:t>
      </w:r>
      <w:r w:rsidR="00E70E4D" w:rsidRPr="00537F6C">
        <w:rPr>
          <w:color w:val="auto"/>
          <w:highlight w:val="white"/>
        </w:rPr>
        <w:t xml:space="preserve">Онц чухал мэдээллийн дэд бүтэцтэй байгууллага дараах </w:t>
      </w:r>
      <w:r w:rsidR="00E52993" w:rsidRPr="00537F6C">
        <w:rPr>
          <w:color w:val="auto"/>
        </w:rPr>
        <w:t>үүргийг</w:t>
      </w:r>
      <w:r w:rsidR="00E52993" w:rsidRPr="00537F6C">
        <w:rPr>
          <w:strike/>
          <w:color w:val="auto"/>
        </w:rPr>
        <w:t xml:space="preserve"> </w:t>
      </w:r>
      <w:r w:rsidR="00E52993" w:rsidRPr="00537F6C">
        <w:rPr>
          <w:color w:val="auto"/>
        </w:rPr>
        <w:t>хүлээнэ</w:t>
      </w:r>
      <w:r w:rsidR="00E70E4D" w:rsidRPr="00537F6C">
        <w:rPr>
          <w:color w:val="auto"/>
          <w:highlight w:val="white"/>
        </w:rPr>
        <w:t xml:space="preserve">:  </w:t>
      </w:r>
    </w:p>
    <w:p w14:paraId="33AB6DE3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19.2.1.</w:t>
      </w:r>
      <w:r w:rsidR="00E70E4D" w:rsidRPr="00537F6C">
        <w:rPr>
          <w:color w:val="auto"/>
          <w:highlight w:val="white"/>
        </w:rPr>
        <w:t>кибер аюулгүй байдлыг хангах үйл ажиллагааны дотоод журам батлах;</w:t>
      </w:r>
    </w:p>
    <w:p w14:paraId="52A36BB0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6267310D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19.2.2.</w:t>
      </w:r>
      <w:bookmarkStart w:id="9" w:name="_Hlk67675400"/>
      <w:r w:rsidR="00E70E4D" w:rsidRPr="00537F6C">
        <w:rPr>
          <w:color w:val="auto"/>
          <w:highlight w:val="white"/>
        </w:rPr>
        <w:t>кибер халдлага, зөрчлийн үед дагаж мөрдөх төлөвлөгөө</w:t>
      </w:r>
      <w:r w:rsidR="00015BF6" w:rsidRPr="00537F6C">
        <w:rPr>
          <w:color w:val="auto"/>
          <w:highlight w:val="white"/>
        </w:rPr>
        <w:t>г</w:t>
      </w:r>
      <w:r w:rsidR="00E70E4D" w:rsidRPr="00537F6C">
        <w:rPr>
          <w:color w:val="auto"/>
          <w:highlight w:val="white"/>
        </w:rPr>
        <w:t xml:space="preserve"> баталж </w:t>
      </w:r>
      <w:bookmarkEnd w:id="9"/>
      <w:r w:rsidR="00E70E4D" w:rsidRPr="00537F6C">
        <w:rPr>
          <w:color w:val="auto"/>
          <w:highlight w:val="white"/>
        </w:rPr>
        <w:t>хэрэгжүүлэх;</w:t>
      </w:r>
    </w:p>
    <w:p w14:paraId="2BD1B211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26A8F0B2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19.2.3.</w:t>
      </w:r>
      <w:r w:rsidR="008C5F3A" w:rsidRPr="00537F6C">
        <w:rPr>
          <w:color w:val="auto"/>
          <w:highlight w:val="white"/>
        </w:rPr>
        <w:t>мэдээллийн аюулгүй байдлыг</w:t>
      </w:r>
      <w:r w:rsidR="00E70E4D" w:rsidRPr="00537F6C">
        <w:rPr>
          <w:color w:val="auto"/>
          <w:highlight w:val="white"/>
        </w:rPr>
        <w:t xml:space="preserve"> хангах талаар стандартыг нэвтрүүлэх;</w:t>
      </w:r>
    </w:p>
    <w:p w14:paraId="3A26B12F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79682DB7" w14:textId="77777777" w:rsidR="00CE716C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lastRenderedPageBreak/>
        <w:t>19.2.4.</w:t>
      </w:r>
      <w:r w:rsidR="00E70E4D" w:rsidRPr="00537F6C">
        <w:rPr>
          <w:color w:val="auto"/>
          <w:highlight w:val="white"/>
        </w:rPr>
        <w:t>кибер аюулгүй байдлыг хангах үйл ажиллагаа хариуцсан нэгж, эсхүл албан тушаалтантай байх;</w:t>
      </w:r>
    </w:p>
    <w:p w14:paraId="2CAEB6E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45AC55E0" w14:textId="77777777" w:rsidR="00115890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19.2.5.</w:t>
      </w:r>
      <w:r w:rsidR="00115890" w:rsidRPr="00537F6C">
        <w:rPr>
          <w:color w:val="auto"/>
        </w:rPr>
        <w:t>кибер аюулгүй байдлын эрсдэлийн үнэлгээг жил тутамд</w:t>
      </w:r>
      <w:r w:rsidR="00015BF6" w:rsidRPr="00537F6C">
        <w:rPr>
          <w:color w:val="auto"/>
        </w:rPr>
        <w:t>,</w:t>
      </w:r>
      <w:r w:rsidR="00115890" w:rsidRPr="00537F6C">
        <w:rPr>
          <w:color w:val="auto"/>
        </w:rPr>
        <w:t xml:space="preserve"> эсхүл мэдээллийн систем, мэдээллийн</w:t>
      </w:r>
      <w:r w:rsidR="000A4F15" w:rsidRPr="00537F6C">
        <w:rPr>
          <w:color w:val="auto"/>
        </w:rPr>
        <w:t xml:space="preserve"> сүлжээний өөрчлөлт хийгдэх бүрд</w:t>
      </w:r>
      <w:r w:rsidR="00115890" w:rsidRPr="00537F6C">
        <w:rPr>
          <w:color w:val="auto"/>
        </w:rPr>
        <w:t xml:space="preserve"> хэсэгчлэн, эрх бүхий байгууллагын шаардсанаар </w:t>
      </w:r>
      <w:r w:rsidR="00416CBA" w:rsidRPr="00537F6C">
        <w:rPr>
          <w:color w:val="auto"/>
        </w:rPr>
        <w:t xml:space="preserve">тухай бүр хийлгэж, гарсан </w:t>
      </w:r>
      <w:r w:rsidR="0078086E" w:rsidRPr="00537F6C">
        <w:t xml:space="preserve">дүгнэлт, зөвлөмж, шаардлагын </w:t>
      </w:r>
      <w:r w:rsidR="00416CBA" w:rsidRPr="00537F6C">
        <w:rPr>
          <w:color w:val="auto"/>
        </w:rPr>
        <w:t>дагуу холбогдох арга хэмжээг авч хэрэгжүүлэх</w:t>
      </w:r>
      <w:r w:rsidR="00115890" w:rsidRPr="00537F6C">
        <w:rPr>
          <w:color w:val="auto"/>
        </w:rPr>
        <w:t>;</w:t>
      </w:r>
    </w:p>
    <w:p w14:paraId="7F67398E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3617EBDB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19.2.6.</w:t>
      </w:r>
      <w:r w:rsidR="00E70E4D" w:rsidRPr="00537F6C">
        <w:rPr>
          <w:color w:val="auto"/>
          <w:highlight w:val="white"/>
        </w:rPr>
        <w:t>мэдээллийн аюулгүй байдлын аудитыг</w:t>
      </w:r>
      <w:r w:rsidR="00E32CAD" w:rsidRPr="00537F6C">
        <w:rPr>
          <w:color w:val="auto"/>
          <w:highlight w:val="white"/>
        </w:rPr>
        <w:t xml:space="preserve"> </w:t>
      </w:r>
      <w:r w:rsidR="00E70E4D" w:rsidRPr="00537F6C">
        <w:rPr>
          <w:color w:val="auto"/>
          <w:highlight w:val="white"/>
        </w:rPr>
        <w:t>хоёр жил тутамд хийлгэх;</w:t>
      </w:r>
    </w:p>
    <w:p w14:paraId="4EC0005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36DA8E0F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19.2.7.</w:t>
      </w:r>
      <w:r w:rsidR="00E70E4D" w:rsidRPr="00537F6C">
        <w:rPr>
          <w:color w:val="auto"/>
          <w:highlight w:val="white"/>
        </w:rPr>
        <w:t>мэдээллийн систем</w:t>
      </w:r>
      <w:r w:rsidR="00E32CAD" w:rsidRPr="00537F6C">
        <w:rPr>
          <w:color w:val="auto"/>
          <w:highlight w:val="white"/>
        </w:rPr>
        <w:t>, мэдээлл</w:t>
      </w:r>
      <w:r w:rsidR="00E70E4D" w:rsidRPr="00537F6C">
        <w:rPr>
          <w:color w:val="auto"/>
          <w:highlight w:val="white"/>
        </w:rPr>
        <w:t xml:space="preserve">ийн </w:t>
      </w:r>
      <w:r w:rsidR="00E32CAD" w:rsidRPr="00537F6C">
        <w:rPr>
          <w:color w:val="auto"/>
          <w:highlight w:val="white"/>
        </w:rPr>
        <w:t xml:space="preserve">сүлжээний </w:t>
      </w:r>
      <w:r w:rsidR="00E70E4D" w:rsidRPr="00537F6C">
        <w:rPr>
          <w:color w:val="auto"/>
          <w:highlight w:val="white"/>
        </w:rPr>
        <w:t xml:space="preserve">аюулгүй байдлыг хангахад шаардлагатай удирдлага, зохион байгуулалтын болон </w:t>
      </w:r>
      <w:r w:rsidR="00E70E4D" w:rsidRPr="00537F6C">
        <w:rPr>
          <w:color w:val="auto"/>
        </w:rPr>
        <w:t>техникийн арга хэмжээ</w:t>
      </w:r>
      <w:r w:rsidR="00015BF6" w:rsidRPr="00537F6C">
        <w:rPr>
          <w:color w:val="auto"/>
        </w:rPr>
        <w:t>г</w:t>
      </w:r>
      <w:r w:rsidR="00E70E4D" w:rsidRPr="00537F6C">
        <w:rPr>
          <w:color w:val="auto"/>
        </w:rPr>
        <w:t xml:space="preserve"> </w:t>
      </w:r>
      <w:r w:rsidR="00E70E4D" w:rsidRPr="00537F6C">
        <w:rPr>
          <w:color w:val="auto"/>
          <w:highlight w:val="white"/>
        </w:rPr>
        <w:t>төлөвлөх, хэрэгжүүлэх;</w:t>
      </w:r>
    </w:p>
    <w:p w14:paraId="7988979C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082D246D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19.2.8</w:t>
      </w:r>
      <w:r w:rsidR="00E70E4D" w:rsidRPr="00537F6C">
        <w:rPr>
          <w:color w:val="auto"/>
          <w:highlight w:val="white"/>
        </w:rPr>
        <w:t>.</w:t>
      </w:r>
      <w:bookmarkStart w:id="10" w:name="_Hlk67675435"/>
      <w:r w:rsidR="00E70E4D" w:rsidRPr="00537F6C">
        <w:rPr>
          <w:color w:val="auto"/>
          <w:highlight w:val="white"/>
        </w:rPr>
        <w:t>кибер халдлага, зөрчлийг илрүүлэх, бүртгэх, таслан зогсоох мэдээллийн систем</w:t>
      </w:r>
      <w:bookmarkEnd w:id="10"/>
      <w:r w:rsidR="00E70E4D" w:rsidRPr="00537F6C">
        <w:rPr>
          <w:color w:val="auto"/>
          <w:highlight w:val="white"/>
        </w:rPr>
        <w:t>тэй ба</w:t>
      </w:r>
      <w:r w:rsidR="00E70E4D" w:rsidRPr="00537F6C">
        <w:rPr>
          <w:color w:val="auto"/>
        </w:rPr>
        <w:t>йх</w:t>
      </w:r>
      <w:r w:rsidR="00E70E4D" w:rsidRPr="00537F6C">
        <w:rPr>
          <w:color w:val="auto"/>
          <w:highlight w:val="white"/>
        </w:rPr>
        <w:t>;</w:t>
      </w:r>
    </w:p>
    <w:p w14:paraId="46DB1AAD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5E9B37B6" w14:textId="77777777" w:rsidR="00484AED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19.2.9.</w:t>
      </w:r>
      <w:r w:rsidR="00E70E4D" w:rsidRPr="00537F6C">
        <w:rPr>
          <w:color w:val="auto"/>
          <w:highlight w:val="white"/>
        </w:rPr>
        <w:t>мэдээллийн систем</w:t>
      </w:r>
      <w:r w:rsidR="00E32CAD" w:rsidRPr="00537F6C">
        <w:rPr>
          <w:color w:val="auto"/>
          <w:highlight w:val="white"/>
        </w:rPr>
        <w:t>, мэдээлл</w:t>
      </w:r>
      <w:r w:rsidR="00E70E4D" w:rsidRPr="00537F6C">
        <w:rPr>
          <w:color w:val="auto"/>
          <w:highlight w:val="white"/>
        </w:rPr>
        <w:t>ийн</w:t>
      </w:r>
      <w:r w:rsidR="00E32CAD" w:rsidRPr="00537F6C">
        <w:rPr>
          <w:color w:val="auto"/>
          <w:highlight w:val="white"/>
        </w:rPr>
        <w:t xml:space="preserve"> сүлжээний</w:t>
      </w:r>
      <w:r w:rsidR="00E70E4D" w:rsidRPr="00537F6C">
        <w:rPr>
          <w:color w:val="auto"/>
          <w:highlight w:val="white"/>
        </w:rPr>
        <w:t xml:space="preserve"> үйлдлийн бүртгэлийг кибер аюулгүй байдлын нийтлэг журамд заасан хугацаанд хадгалах;</w:t>
      </w:r>
    </w:p>
    <w:p w14:paraId="03B52B4B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584A9E7B" w14:textId="77777777" w:rsidR="00E70E4D" w:rsidRPr="00537F6C" w:rsidRDefault="00D53EA7" w:rsidP="003A7D22">
      <w:pPr>
        <w:spacing w:after="0" w:line="240" w:lineRule="auto"/>
        <w:ind w:firstLine="1440"/>
        <w:contextualSpacing/>
        <w:jc w:val="both"/>
        <w:rPr>
          <w:color w:val="auto"/>
        </w:rPr>
      </w:pPr>
      <w:r w:rsidRPr="00537F6C">
        <w:rPr>
          <w:color w:val="auto"/>
          <w:highlight w:val="white"/>
        </w:rPr>
        <w:t>19.2.10.</w:t>
      </w:r>
      <w:r w:rsidR="00151ACB" w:rsidRPr="00537F6C">
        <w:rPr>
          <w:color w:val="auto"/>
        </w:rPr>
        <w:t>кибер аюулгүй байдлын</w:t>
      </w:r>
      <w:r w:rsidR="00E70E4D" w:rsidRPr="00537F6C">
        <w:rPr>
          <w:color w:val="auto"/>
        </w:rPr>
        <w:t xml:space="preserve"> эрсдэлийн үнэлгээ</w:t>
      </w:r>
      <w:r w:rsidR="00F22D11" w:rsidRPr="00537F6C">
        <w:rPr>
          <w:color w:val="auto"/>
        </w:rPr>
        <w:t>ний</w:t>
      </w:r>
      <w:r w:rsidR="00E70E4D" w:rsidRPr="00537F6C">
        <w:rPr>
          <w:color w:val="auto"/>
        </w:rPr>
        <w:t xml:space="preserve"> болон</w:t>
      </w:r>
      <w:r w:rsidR="00484AED" w:rsidRPr="00537F6C">
        <w:rPr>
          <w:color w:val="auto"/>
        </w:rPr>
        <w:t xml:space="preserve"> мэдээллийн аюулгүй байдлын</w:t>
      </w:r>
      <w:r w:rsidR="00E70E4D" w:rsidRPr="00537F6C">
        <w:rPr>
          <w:color w:val="auto"/>
        </w:rPr>
        <w:t xml:space="preserve"> аудит</w:t>
      </w:r>
      <w:r w:rsidR="00484AED" w:rsidRPr="00537F6C">
        <w:rPr>
          <w:color w:val="auto"/>
        </w:rPr>
        <w:t>ын тайланг</w:t>
      </w:r>
      <w:r w:rsidR="00015BF6" w:rsidRPr="00537F6C">
        <w:rPr>
          <w:color w:val="auto"/>
        </w:rPr>
        <w:t xml:space="preserve"> </w:t>
      </w:r>
      <w:r w:rsidR="00ED594F" w:rsidRPr="00537F6C">
        <w:rPr>
          <w:color w:val="auto"/>
        </w:rPr>
        <w:t>хүлээн авс</w:t>
      </w:r>
      <w:r w:rsidR="00484AED" w:rsidRPr="00537F6C">
        <w:rPr>
          <w:color w:val="auto"/>
        </w:rPr>
        <w:t>наас</w:t>
      </w:r>
      <w:r w:rsidR="00E341D5" w:rsidRPr="00537F6C">
        <w:rPr>
          <w:color w:val="auto"/>
        </w:rPr>
        <w:t xml:space="preserve"> хойш </w:t>
      </w:r>
      <w:r w:rsidR="005E50EF" w:rsidRPr="00537F6C">
        <w:rPr>
          <w:color w:val="auto"/>
        </w:rPr>
        <w:t>нэг</w:t>
      </w:r>
      <w:r w:rsidR="00E341D5" w:rsidRPr="00537F6C">
        <w:rPr>
          <w:color w:val="auto"/>
        </w:rPr>
        <w:t xml:space="preserve"> сарын дотор </w:t>
      </w:r>
      <w:r w:rsidR="004461B5" w:rsidRPr="00537F6C">
        <w:rPr>
          <w:color w:val="auto"/>
        </w:rPr>
        <w:t xml:space="preserve">кибер халдлага, зөрчилтэй тэмцэх </w:t>
      </w:r>
      <w:r w:rsidR="005E50EF" w:rsidRPr="00537F6C">
        <w:rPr>
          <w:color w:val="auto"/>
        </w:rPr>
        <w:t>холбогдох</w:t>
      </w:r>
      <w:r w:rsidR="00151ACB" w:rsidRPr="00537F6C">
        <w:rPr>
          <w:color w:val="auto"/>
        </w:rPr>
        <w:t xml:space="preserve"> төвд </w:t>
      </w:r>
      <w:r w:rsidR="00E70E4D" w:rsidRPr="00537F6C">
        <w:rPr>
          <w:color w:val="auto"/>
        </w:rPr>
        <w:t>хүргүүлэх</w:t>
      </w:r>
      <w:r w:rsidR="00AC6C9D" w:rsidRPr="00537F6C">
        <w:rPr>
          <w:color w:val="auto"/>
          <w:highlight w:val="white"/>
        </w:rPr>
        <w:t>;</w:t>
      </w:r>
    </w:p>
    <w:p w14:paraId="41AEC467" w14:textId="77777777" w:rsidR="00015BF6" w:rsidRPr="00537F6C" w:rsidRDefault="00015BF6" w:rsidP="003A7D22">
      <w:pPr>
        <w:spacing w:after="0" w:line="240" w:lineRule="auto"/>
        <w:ind w:firstLine="1440"/>
        <w:contextualSpacing/>
        <w:jc w:val="both"/>
        <w:rPr>
          <w:b/>
          <w:color w:val="auto"/>
          <w:u w:val="single"/>
        </w:rPr>
      </w:pPr>
    </w:p>
    <w:p w14:paraId="68B17696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19.2.11.</w:t>
      </w:r>
      <w:r w:rsidR="00E70E4D" w:rsidRPr="00537F6C">
        <w:rPr>
          <w:color w:val="auto"/>
          <w:highlight w:val="white"/>
        </w:rPr>
        <w:t>эрх бүхий байгууллагаас хүргүүлсэн зөвлөмж, шаардлагыг биелүүлэх, илэрсэн алдаа, зөрчлийг арилгах арга хэмжээ</w:t>
      </w:r>
      <w:r w:rsidR="00107BEF" w:rsidRPr="00537F6C">
        <w:rPr>
          <w:color w:val="auto"/>
          <w:highlight w:val="white"/>
        </w:rPr>
        <w:t>г</w:t>
      </w:r>
      <w:r w:rsidR="00E70E4D" w:rsidRPr="00537F6C">
        <w:rPr>
          <w:color w:val="auto"/>
          <w:highlight w:val="white"/>
        </w:rPr>
        <w:t xml:space="preserve"> авах;</w:t>
      </w:r>
    </w:p>
    <w:p w14:paraId="7B1F4A28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7A6CCF6C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19.2.12.</w:t>
      </w:r>
      <w:r w:rsidR="00E70E4D" w:rsidRPr="00537F6C">
        <w:rPr>
          <w:color w:val="auto"/>
          <w:highlight w:val="white"/>
        </w:rPr>
        <w:t xml:space="preserve">гадаадын иргэн, </w:t>
      </w:r>
      <w:r w:rsidR="001956B3" w:rsidRPr="00537F6C">
        <w:rPr>
          <w:color w:val="auto"/>
          <w:highlight w:val="white"/>
        </w:rPr>
        <w:t xml:space="preserve">гадаадын </w:t>
      </w:r>
      <w:r w:rsidR="00E70E4D" w:rsidRPr="00537F6C">
        <w:rPr>
          <w:color w:val="auto"/>
          <w:highlight w:val="white"/>
        </w:rPr>
        <w:t xml:space="preserve">хуулийн этгээдээр кибер аюулгүй байдлын эрсдэлийн үнэлгээг хийлгэх тохиолдолд </w:t>
      </w:r>
      <w:r w:rsidR="005B2A94" w:rsidRPr="00537F6C">
        <w:rPr>
          <w:color w:val="auto"/>
          <w:highlight w:val="white"/>
        </w:rPr>
        <w:t>тагнуулын</w:t>
      </w:r>
      <w:r w:rsidR="00E70E4D" w:rsidRPr="00537F6C">
        <w:rPr>
          <w:color w:val="auto"/>
          <w:highlight w:val="white"/>
        </w:rPr>
        <w:t xml:space="preserve"> байгууллагаас</w:t>
      </w:r>
      <w:r w:rsidR="00E341D5" w:rsidRPr="00537F6C">
        <w:rPr>
          <w:color w:val="auto"/>
          <w:highlight w:val="white"/>
        </w:rPr>
        <w:t xml:space="preserve"> </w:t>
      </w:r>
      <w:r w:rsidR="00E70E4D" w:rsidRPr="00537F6C">
        <w:rPr>
          <w:color w:val="auto"/>
          <w:highlight w:val="white"/>
        </w:rPr>
        <w:t>санал авах;</w:t>
      </w:r>
    </w:p>
    <w:p w14:paraId="3B5E5BD8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2DF63FD1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19.2.13.</w:t>
      </w:r>
      <w:r w:rsidR="00E70E4D" w:rsidRPr="00537F6C">
        <w:rPr>
          <w:color w:val="auto"/>
        </w:rPr>
        <w:t>хариуцсан мэдээллийн систем, дэд бүтцийн хэвийн, найдвартай, тасралтгүй байдлыг хангах, гэмтэл саатлын үед сэргээн ажиллуулах төлөвлөгөөтэй байх;</w:t>
      </w:r>
    </w:p>
    <w:p w14:paraId="5AFB004D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6A477FD5" w14:textId="77777777" w:rsidR="00773BD6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19.2.14.</w:t>
      </w:r>
      <w:r w:rsidR="00773BD6" w:rsidRPr="00537F6C">
        <w:rPr>
          <w:color w:val="auto"/>
          <w:highlight w:val="white"/>
        </w:rPr>
        <w:t>кибер халдлага, зөрчлийн улмаас</w:t>
      </w:r>
      <w:r w:rsidR="00E341D5" w:rsidRPr="00537F6C">
        <w:rPr>
          <w:color w:val="auto"/>
          <w:highlight w:val="white"/>
        </w:rPr>
        <w:t xml:space="preserve"> мэдээллийн систем</w:t>
      </w:r>
      <w:r w:rsidR="002855DE" w:rsidRPr="00537F6C">
        <w:rPr>
          <w:color w:val="auto"/>
          <w:highlight w:val="white"/>
        </w:rPr>
        <w:t>,</w:t>
      </w:r>
      <w:r w:rsidR="00773BD6" w:rsidRPr="00537F6C">
        <w:rPr>
          <w:color w:val="auto"/>
          <w:highlight w:val="white"/>
        </w:rPr>
        <w:t xml:space="preserve"> </w:t>
      </w:r>
      <w:r w:rsidR="00773BD6" w:rsidRPr="00537F6C">
        <w:rPr>
          <w:color w:val="auto"/>
        </w:rPr>
        <w:t xml:space="preserve">дэд бүтцийн </w:t>
      </w:r>
      <w:r w:rsidR="00837450" w:rsidRPr="00537F6C">
        <w:rPr>
          <w:color w:val="auto"/>
        </w:rPr>
        <w:t xml:space="preserve">хэвийн </w:t>
      </w:r>
      <w:r w:rsidR="000C510B" w:rsidRPr="00537F6C">
        <w:rPr>
          <w:color w:val="auto"/>
        </w:rPr>
        <w:t xml:space="preserve">үйл ажиллагаа алдагдсан, </w:t>
      </w:r>
      <w:r w:rsidR="00773BD6" w:rsidRPr="00537F6C">
        <w:rPr>
          <w:color w:val="auto"/>
        </w:rPr>
        <w:t>тасралтгүй үйл ажиллагааг хангах боломжгүй бол</w:t>
      </w:r>
      <w:r w:rsidR="00916EB9" w:rsidRPr="00537F6C">
        <w:rPr>
          <w:color w:val="auto"/>
        </w:rPr>
        <w:t>сон даруйд</w:t>
      </w:r>
      <w:r w:rsidR="00773BD6" w:rsidRPr="00537F6C">
        <w:rPr>
          <w:color w:val="auto"/>
        </w:rPr>
        <w:t xml:space="preserve"> энэ талаар </w:t>
      </w:r>
      <w:r w:rsidR="004461B5" w:rsidRPr="00537F6C">
        <w:rPr>
          <w:color w:val="auto"/>
        </w:rPr>
        <w:t>кибер халдлага, зөрчилтэй тэмцэх</w:t>
      </w:r>
      <w:r w:rsidR="004461B5" w:rsidRPr="00537F6C">
        <w:rPr>
          <w:b/>
          <w:color w:val="auto"/>
          <w:u w:val="single"/>
        </w:rPr>
        <w:t xml:space="preserve"> </w:t>
      </w:r>
      <w:r w:rsidR="00773BD6" w:rsidRPr="00537F6C">
        <w:rPr>
          <w:color w:val="auto"/>
        </w:rPr>
        <w:t>холбогдох</w:t>
      </w:r>
      <w:r w:rsidR="00E341D5" w:rsidRPr="00537F6C">
        <w:rPr>
          <w:color w:val="auto"/>
        </w:rPr>
        <w:t xml:space="preserve"> </w:t>
      </w:r>
      <w:r w:rsidR="00773BD6" w:rsidRPr="00537F6C">
        <w:rPr>
          <w:color w:val="auto"/>
        </w:rPr>
        <w:t>төвд</w:t>
      </w:r>
      <w:r w:rsidR="000C510B" w:rsidRPr="00537F6C">
        <w:rPr>
          <w:color w:val="auto"/>
        </w:rPr>
        <w:t xml:space="preserve"> </w:t>
      </w:r>
      <w:r w:rsidR="00773BD6" w:rsidRPr="00537F6C">
        <w:rPr>
          <w:color w:val="auto"/>
        </w:rPr>
        <w:t>мэдэгдэх;</w:t>
      </w:r>
    </w:p>
    <w:p w14:paraId="540003DE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1FA12E4C" w14:textId="77777777" w:rsidR="002855DE" w:rsidRPr="00537F6C" w:rsidRDefault="00D53EA7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19.2.15.</w:t>
      </w:r>
      <w:r w:rsidR="00E70E4D" w:rsidRPr="00537F6C">
        <w:rPr>
          <w:color w:val="auto"/>
        </w:rPr>
        <w:t>тө</w:t>
      </w:r>
      <w:r w:rsidR="002855DE" w:rsidRPr="00537F6C">
        <w:rPr>
          <w:color w:val="auto"/>
        </w:rPr>
        <w:t xml:space="preserve">лөвлөгөөт үзлэг шалгалт, өөрийн </w:t>
      </w:r>
      <w:r w:rsidR="00E70E4D" w:rsidRPr="00537F6C">
        <w:rPr>
          <w:color w:val="auto"/>
        </w:rPr>
        <w:t xml:space="preserve">дэд бүтцээс гаднах сүлжээ, системд гарсан гэмтэл, саатал, гэнэтийн </w:t>
      </w:r>
      <w:r w:rsidR="00E341D5" w:rsidRPr="00537F6C">
        <w:rPr>
          <w:color w:val="auto"/>
        </w:rPr>
        <w:t xml:space="preserve">болон </w:t>
      </w:r>
      <w:r w:rsidR="00E70E4D" w:rsidRPr="00537F6C">
        <w:rPr>
          <w:color w:val="auto"/>
        </w:rPr>
        <w:t xml:space="preserve">давагдашгүй хүчний шинжтэй нөхцөл байдлын улмаас дэд бүтцийн хэвийн, тасралтгүй үйл ажиллагааг хангах боломжгүй бол энэ талаар </w:t>
      </w:r>
      <w:r w:rsidR="004461B5" w:rsidRPr="00537F6C">
        <w:rPr>
          <w:color w:val="auto"/>
        </w:rPr>
        <w:t>кибер халдлага, зөрчилтэй тэмцэх</w:t>
      </w:r>
      <w:r w:rsidR="004461B5" w:rsidRPr="00537F6C">
        <w:rPr>
          <w:b/>
          <w:color w:val="auto"/>
        </w:rPr>
        <w:t xml:space="preserve"> </w:t>
      </w:r>
      <w:r w:rsidR="00E70E4D" w:rsidRPr="00537F6C">
        <w:rPr>
          <w:color w:val="auto"/>
        </w:rPr>
        <w:t xml:space="preserve">холбогдох </w:t>
      </w:r>
      <w:r w:rsidR="003F7F9F" w:rsidRPr="00537F6C">
        <w:rPr>
          <w:color w:val="auto"/>
        </w:rPr>
        <w:t>төв</w:t>
      </w:r>
      <w:r w:rsidR="007A5AB3" w:rsidRPr="00537F6C">
        <w:rPr>
          <w:color w:val="auto"/>
        </w:rPr>
        <w:t xml:space="preserve">, </w:t>
      </w:r>
      <w:r w:rsidR="00E70E4D" w:rsidRPr="00537F6C">
        <w:rPr>
          <w:color w:val="auto"/>
        </w:rPr>
        <w:t>хэрэглэгчид даруй мэдэгдэх.</w:t>
      </w:r>
    </w:p>
    <w:p w14:paraId="0579DA80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2EC01F84" w14:textId="77777777" w:rsidR="00E70E4D" w:rsidRPr="00537F6C" w:rsidRDefault="00D53EA7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19.3.</w:t>
      </w:r>
      <w:r w:rsidR="00E70E4D" w:rsidRPr="00537F6C">
        <w:rPr>
          <w:color w:val="auto"/>
        </w:rPr>
        <w:t>Энэ хуульд заасан хугацаанд олон улсын стандартын дагуу мэдээллийн аюулгүй байдлын аудит хийлгэсэн бол тухайн аудитын тайланг үндэслэн энэ хуулийн 1</w:t>
      </w:r>
      <w:r w:rsidRPr="00537F6C">
        <w:rPr>
          <w:color w:val="auto"/>
        </w:rPr>
        <w:t>9</w:t>
      </w:r>
      <w:r w:rsidR="00E70E4D" w:rsidRPr="00537F6C">
        <w:rPr>
          <w:color w:val="auto"/>
        </w:rPr>
        <w:t>.2.6-д заасан үүргийг хангасанд тооцно.</w:t>
      </w:r>
    </w:p>
    <w:p w14:paraId="1B85DB94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79458152" w14:textId="77777777" w:rsidR="00E70E4D" w:rsidRPr="00537F6C" w:rsidRDefault="00E70E4D" w:rsidP="009D3DCD">
      <w:pPr>
        <w:spacing w:after="0" w:line="240" w:lineRule="auto"/>
        <w:jc w:val="center"/>
        <w:rPr>
          <w:color w:val="auto"/>
        </w:rPr>
      </w:pPr>
      <w:r w:rsidRPr="00537F6C">
        <w:rPr>
          <w:b/>
          <w:color w:val="auto"/>
          <w:highlight w:val="white"/>
        </w:rPr>
        <w:t>ДӨРӨВДҮГЭЭР БҮЛЭГ</w:t>
      </w:r>
    </w:p>
    <w:p w14:paraId="7A7F2EB5" w14:textId="77777777" w:rsidR="00E70E4D" w:rsidRPr="00537F6C" w:rsidRDefault="00E70E4D" w:rsidP="009D3DCD">
      <w:pPr>
        <w:spacing w:after="0" w:line="240" w:lineRule="auto"/>
        <w:jc w:val="center"/>
        <w:rPr>
          <w:b/>
          <w:color w:val="auto"/>
        </w:rPr>
      </w:pPr>
      <w:r w:rsidRPr="00537F6C">
        <w:rPr>
          <w:b/>
          <w:color w:val="auto"/>
          <w:highlight w:val="white"/>
        </w:rPr>
        <w:t>КИБЕР ХАЛДЛАГА, ЗӨРЧИЛТЭЙ ТЭМЦЭХ</w:t>
      </w:r>
    </w:p>
    <w:p w14:paraId="7C2FC2C5" w14:textId="77777777" w:rsidR="006C363F" w:rsidRPr="00537F6C" w:rsidRDefault="006C363F" w:rsidP="003A7D22">
      <w:pPr>
        <w:spacing w:after="0" w:line="240" w:lineRule="auto"/>
        <w:ind w:firstLine="720"/>
        <w:jc w:val="center"/>
        <w:rPr>
          <w:color w:val="auto"/>
        </w:rPr>
      </w:pPr>
    </w:p>
    <w:p w14:paraId="4F500ADC" w14:textId="77777777" w:rsidR="00E70E4D" w:rsidRPr="00537F6C" w:rsidRDefault="00D53EA7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20 дугаар</w:t>
      </w:r>
      <w:r w:rsidR="00E70E4D" w:rsidRPr="00537F6C">
        <w:rPr>
          <w:b/>
          <w:color w:val="auto"/>
          <w:highlight w:val="white"/>
        </w:rPr>
        <w:t xml:space="preserve"> зүйл.Кибер халдлага, зөрчилтэй тэмцэх төв</w:t>
      </w:r>
    </w:p>
    <w:p w14:paraId="4CBD672C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</w:p>
    <w:p w14:paraId="192BE73E" w14:textId="77777777" w:rsidR="00E70E4D" w:rsidRPr="00537F6C" w:rsidRDefault="00D53EA7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20.1.</w:t>
      </w:r>
      <w:r w:rsidR="00AE5320" w:rsidRPr="00537F6C">
        <w:rPr>
          <w:color w:val="auto"/>
          <w:highlight w:val="white"/>
        </w:rPr>
        <w:t>К</w:t>
      </w:r>
      <w:r w:rsidR="00E70E4D" w:rsidRPr="00537F6C">
        <w:rPr>
          <w:color w:val="auto"/>
          <w:highlight w:val="white"/>
        </w:rPr>
        <w:t>ибер халдлага, зөрчлийг илрүүлэх, таслан зогсоох, хариу арга хэмжээ авах, түүнд өртсөн дэд бүтэц, мэдээллийн системийг нөхөн сэргээхэд мэргэжил</w:t>
      </w:r>
      <w:r w:rsidR="00EA11CC" w:rsidRPr="00537F6C">
        <w:rPr>
          <w:color w:val="auto"/>
          <w:highlight w:val="white"/>
        </w:rPr>
        <w:t>,</w:t>
      </w:r>
      <w:r w:rsidR="00E70E4D" w:rsidRPr="00537F6C">
        <w:rPr>
          <w:color w:val="auto"/>
          <w:highlight w:val="white"/>
        </w:rPr>
        <w:t xml:space="preserve"> арга зүйн туслалцаа</w:t>
      </w:r>
      <w:r w:rsidR="00EA11CC" w:rsidRPr="00537F6C">
        <w:rPr>
          <w:color w:val="auto"/>
          <w:highlight w:val="white"/>
        </w:rPr>
        <w:t>,</w:t>
      </w:r>
      <w:r w:rsidR="00E70E4D" w:rsidRPr="00537F6C">
        <w:rPr>
          <w:color w:val="auto"/>
          <w:highlight w:val="white"/>
        </w:rPr>
        <w:t xml:space="preserve"> дэмжлэг</w:t>
      </w:r>
      <w:r w:rsidR="002D4311" w:rsidRPr="00537F6C">
        <w:rPr>
          <w:color w:val="auto"/>
          <w:highlight w:val="white"/>
        </w:rPr>
        <w:t xml:space="preserve"> үзүүлэх үндсэн чиг үүрэг бүхий</w:t>
      </w:r>
      <w:r w:rsidR="00E70E4D" w:rsidRPr="00537F6C">
        <w:rPr>
          <w:color w:val="auto"/>
          <w:highlight w:val="white"/>
        </w:rPr>
        <w:t xml:space="preserve"> </w:t>
      </w:r>
      <w:r w:rsidR="00E70E4D" w:rsidRPr="00537F6C">
        <w:rPr>
          <w:color w:val="auto"/>
        </w:rPr>
        <w:t xml:space="preserve">хүний нөөц, техник, технологийн чадавх, мэдээллийн сантай </w:t>
      </w:r>
      <w:r w:rsidR="00E70E4D" w:rsidRPr="00537F6C">
        <w:rPr>
          <w:color w:val="auto"/>
          <w:highlight w:val="white"/>
        </w:rPr>
        <w:t>дараах төвүүд ажиллана:</w:t>
      </w:r>
    </w:p>
    <w:p w14:paraId="4452EA59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</w:p>
    <w:p w14:paraId="3BF53458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20.1.1.</w:t>
      </w:r>
      <w:r w:rsidR="00E70E4D" w:rsidRPr="00537F6C">
        <w:rPr>
          <w:color w:val="auto"/>
          <w:highlight w:val="white"/>
        </w:rPr>
        <w:t>кибер халдлага, зөрчилтэй тэмцэх үндэсний төв /цаашид “Үндэсний төв” гэх/;</w:t>
      </w:r>
    </w:p>
    <w:p w14:paraId="48E5EFE8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38316C40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20.1.2.</w:t>
      </w:r>
      <w:r w:rsidR="00E70E4D" w:rsidRPr="00537F6C">
        <w:rPr>
          <w:color w:val="auto"/>
          <w:highlight w:val="white"/>
        </w:rPr>
        <w:t xml:space="preserve">кибер халдлага, зөрчилтэй тэмцэх </w:t>
      </w:r>
      <w:r w:rsidR="00C92C59" w:rsidRPr="00537F6C">
        <w:rPr>
          <w:color w:val="auto"/>
          <w:highlight w:val="white"/>
        </w:rPr>
        <w:t xml:space="preserve">нийтийн </w:t>
      </w:r>
      <w:r w:rsidR="00E70E4D" w:rsidRPr="00537F6C">
        <w:rPr>
          <w:color w:val="auto"/>
          <w:highlight w:val="white"/>
        </w:rPr>
        <w:t>төв /цаашид “</w:t>
      </w:r>
      <w:r w:rsidR="00C92C59" w:rsidRPr="00537F6C">
        <w:rPr>
          <w:color w:val="auto"/>
          <w:highlight w:val="white"/>
        </w:rPr>
        <w:t xml:space="preserve">Нийтийн </w:t>
      </w:r>
      <w:r w:rsidR="00E70E4D" w:rsidRPr="00537F6C">
        <w:rPr>
          <w:color w:val="auto"/>
          <w:highlight w:val="white"/>
        </w:rPr>
        <w:t>төв” гэх/;</w:t>
      </w:r>
    </w:p>
    <w:p w14:paraId="5B12AC57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766A5E51" w14:textId="77777777" w:rsidR="00E70E4D" w:rsidRPr="00537F6C" w:rsidRDefault="00D53EA7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20.1.3.</w:t>
      </w:r>
      <w:r w:rsidR="00E70E4D" w:rsidRPr="00537F6C">
        <w:rPr>
          <w:color w:val="auto"/>
          <w:highlight w:val="white"/>
        </w:rPr>
        <w:t xml:space="preserve">кибер халдлага, зөрчилтэй тэмцэх зэвсэгт хүчний төв </w:t>
      </w:r>
      <w:r w:rsidR="00E70E4D" w:rsidRPr="00537F6C">
        <w:rPr>
          <w:color w:val="auto"/>
        </w:rPr>
        <w:t>/цаашид “Зэвсэгт хүчний төв” гэх/</w:t>
      </w:r>
      <w:r w:rsidR="00E70E4D" w:rsidRPr="00537F6C">
        <w:rPr>
          <w:color w:val="auto"/>
          <w:highlight w:val="white"/>
        </w:rPr>
        <w:t>.</w:t>
      </w:r>
    </w:p>
    <w:p w14:paraId="69B14C06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51BE7319" w14:textId="77777777" w:rsidR="006F2294" w:rsidRPr="00537F6C" w:rsidRDefault="00D53EA7" w:rsidP="003A7D22">
      <w:pPr>
        <w:spacing w:after="0" w:line="240" w:lineRule="auto"/>
        <w:ind w:firstLine="720"/>
        <w:jc w:val="both"/>
      </w:pPr>
      <w:r w:rsidRPr="00537F6C">
        <w:t>20.2.</w:t>
      </w:r>
      <w:r w:rsidR="006F2294" w:rsidRPr="00537F6C">
        <w:t>Бусад хуулийн этгээд кибер халдлага илрүүлэх, таслан зогсоох үйл ажиллагаа явуулахд</w:t>
      </w:r>
      <w:r w:rsidR="00F17CE8" w:rsidRPr="00537F6C">
        <w:t xml:space="preserve">аа энэ хуулийн 10.1.4-т заасан </w:t>
      </w:r>
      <w:r w:rsidR="006F2294" w:rsidRPr="00537F6C">
        <w:t xml:space="preserve">холбогдох шаардлагыг хангасан байна. </w:t>
      </w:r>
    </w:p>
    <w:p w14:paraId="125255A9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</w:rPr>
      </w:pPr>
    </w:p>
    <w:p w14:paraId="7BACE41F" w14:textId="77777777" w:rsidR="00D47646" w:rsidRPr="00537F6C" w:rsidRDefault="00D53EA7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20.3.</w:t>
      </w:r>
      <w:r w:rsidR="00E70E4D" w:rsidRPr="00537F6C">
        <w:rPr>
          <w:color w:val="auto"/>
        </w:rPr>
        <w:t xml:space="preserve">Энэ хуулийн </w:t>
      </w:r>
      <w:r w:rsidRPr="00537F6C">
        <w:rPr>
          <w:color w:val="auto"/>
        </w:rPr>
        <w:t>20.1.2</w:t>
      </w:r>
      <w:r w:rsidR="001956B3" w:rsidRPr="00537F6C">
        <w:rPr>
          <w:color w:val="auto"/>
        </w:rPr>
        <w:t>,</w:t>
      </w:r>
      <w:r w:rsidR="00EA11CC" w:rsidRPr="00537F6C">
        <w:rPr>
          <w:color w:val="auto"/>
        </w:rPr>
        <w:t xml:space="preserve"> </w:t>
      </w:r>
      <w:r w:rsidR="001956B3" w:rsidRPr="00537F6C">
        <w:rPr>
          <w:color w:val="auto"/>
        </w:rPr>
        <w:t>20.1.3-</w:t>
      </w:r>
      <w:r w:rsidR="007F7099" w:rsidRPr="00537F6C">
        <w:rPr>
          <w:color w:val="auto"/>
        </w:rPr>
        <w:t xml:space="preserve">т заасан төв, </w:t>
      </w:r>
      <w:r w:rsidRPr="00537F6C">
        <w:rPr>
          <w:color w:val="auto"/>
        </w:rPr>
        <w:t>20.2</w:t>
      </w:r>
      <w:r w:rsidR="00EA11CC" w:rsidRPr="00537F6C">
        <w:rPr>
          <w:color w:val="auto"/>
        </w:rPr>
        <w:t xml:space="preserve">-т </w:t>
      </w:r>
      <w:r w:rsidR="009E7B62" w:rsidRPr="00537F6C">
        <w:rPr>
          <w:color w:val="auto"/>
        </w:rPr>
        <w:t xml:space="preserve">заасан </w:t>
      </w:r>
      <w:r w:rsidR="007F7099" w:rsidRPr="00537F6C">
        <w:rPr>
          <w:color w:val="auto"/>
        </w:rPr>
        <w:t>хуулийн этгээд</w:t>
      </w:r>
      <w:r w:rsidR="00EA11CC" w:rsidRPr="00537F6C">
        <w:rPr>
          <w:color w:val="auto"/>
        </w:rPr>
        <w:t xml:space="preserve"> нь Ү</w:t>
      </w:r>
      <w:r w:rsidR="00E70E4D" w:rsidRPr="00537F6C">
        <w:rPr>
          <w:color w:val="auto"/>
        </w:rPr>
        <w:t>ндэсний төвтэй хамтран ажиллаж, кибер халдлага, зөрчлийн талаар харилцан мэдээлэл солилцож ажиллана.</w:t>
      </w:r>
    </w:p>
    <w:p w14:paraId="32B86E27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68668F6E" w14:textId="77777777" w:rsidR="00E70E4D" w:rsidRPr="00537F6C" w:rsidRDefault="00B42EF2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21 дүгээр</w:t>
      </w:r>
      <w:r w:rsidR="00E70E4D" w:rsidRPr="00537F6C">
        <w:rPr>
          <w:b/>
          <w:color w:val="auto"/>
          <w:highlight w:val="white"/>
        </w:rPr>
        <w:t xml:space="preserve"> зүйл.Үндэсний төв</w:t>
      </w:r>
    </w:p>
    <w:p w14:paraId="419950D1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</w:rPr>
      </w:pPr>
    </w:p>
    <w:p w14:paraId="31BE444F" w14:textId="77777777" w:rsidR="00E70E4D" w:rsidRPr="00537F6C" w:rsidRDefault="00B42EF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21.1.</w:t>
      </w:r>
      <w:r w:rsidR="002B4863" w:rsidRPr="00537F6C">
        <w:rPr>
          <w:color w:val="auto"/>
          <w:highlight w:val="white"/>
        </w:rPr>
        <w:t xml:space="preserve">Үндэсний төв </w:t>
      </w:r>
      <w:r w:rsidR="001E6820" w:rsidRPr="00537F6C">
        <w:rPr>
          <w:color w:val="auto"/>
        </w:rPr>
        <w:t>т</w:t>
      </w:r>
      <w:r w:rsidR="00FF715B" w:rsidRPr="00537F6C">
        <w:rPr>
          <w:color w:val="auto"/>
        </w:rPr>
        <w:t xml:space="preserve">агнуулын </w:t>
      </w:r>
      <w:r w:rsidR="00AE5320" w:rsidRPr="00537F6C">
        <w:rPr>
          <w:color w:val="auto"/>
          <w:highlight w:val="white"/>
        </w:rPr>
        <w:t>байгууллагын бүтцэд</w:t>
      </w:r>
      <w:r w:rsidR="00E70E4D" w:rsidRPr="00537F6C">
        <w:rPr>
          <w:color w:val="auto"/>
          <w:highlight w:val="white"/>
        </w:rPr>
        <w:t xml:space="preserve"> ажиллана.</w:t>
      </w:r>
    </w:p>
    <w:p w14:paraId="6B4F5121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5CE8554C" w14:textId="77777777" w:rsidR="00E70E4D" w:rsidRPr="00537F6C" w:rsidRDefault="00B42EF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21.2.</w:t>
      </w:r>
      <w:r w:rsidR="00E70E4D" w:rsidRPr="00537F6C">
        <w:rPr>
          <w:color w:val="auto"/>
          <w:highlight w:val="white"/>
        </w:rPr>
        <w:t>Үндэсний төв дараах чиг үүргийг хэрэгжүүлнэ:</w:t>
      </w:r>
    </w:p>
    <w:p w14:paraId="581D3D9E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74D1BDA6" w14:textId="77777777" w:rsidR="00AE5320" w:rsidRPr="00537F6C" w:rsidRDefault="00B42EF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21.2.1.</w:t>
      </w:r>
      <w:r w:rsidR="00AE5320" w:rsidRPr="00537F6C">
        <w:rPr>
          <w:color w:val="auto"/>
          <w:highlight w:val="white"/>
        </w:rPr>
        <w:t>улсын хэмжээнд кибер халдлага</w:t>
      </w:r>
      <w:r w:rsidR="00FB0B62" w:rsidRPr="00537F6C">
        <w:rPr>
          <w:color w:val="auto"/>
          <w:highlight w:val="white"/>
        </w:rPr>
        <w:t>,</w:t>
      </w:r>
      <w:r w:rsidR="00AE5320" w:rsidRPr="00537F6C">
        <w:rPr>
          <w:color w:val="auto"/>
          <w:highlight w:val="white"/>
        </w:rPr>
        <w:t xml:space="preserve"> зөрчилтэй тэмцэх төвүүдийн үйл ажиллагааг уялдуулан зохицуулах, мэргэжил, арга зүйн туслалцаа үзүүлэх;</w:t>
      </w:r>
    </w:p>
    <w:p w14:paraId="2D656EAF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highlight w:val="white"/>
          <w:u w:val="single"/>
        </w:rPr>
      </w:pPr>
    </w:p>
    <w:p w14:paraId="27540046" w14:textId="77777777" w:rsidR="009D27F5" w:rsidRPr="00537F6C" w:rsidRDefault="00B42EF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21.2.2.</w:t>
      </w:r>
      <w:r w:rsidR="009D27F5" w:rsidRPr="00537F6C">
        <w:rPr>
          <w:color w:val="auto"/>
          <w:highlight w:val="white"/>
        </w:rPr>
        <w:t xml:space="preserve">онц чухал мэдээллийн дэд бүтэцтэй </w:t>
      </w:r>
      <w:r w:rsidR="00964322" w:rsidRPr="00537F6C">
        <w:rPr>
          <w:color w:val="auto"/>
          <w:highlight w:val="white"/>
        </w:rPr>
        <w:t xml:space="preserve">төрийн өмчит хуулийн этгээд </w:t>
      </w:r>
      <w:r w:rsidR="009D27F5" w:rsidRPr="00537F6C">
        <w:rPr>
          <w:color w:val="auto"/>
          <w:highlight w:val="white"/>
        </w:rPr>
        <w:t xml:space="preserve">болон төрийн мэдээллийн нэгдсэн </w:t>
      </w:r>
      <w:r w:rsidR="002D4311" w:rsidRPr="00537F6C">
        <w:rPr>
          <w:color w:val="auto"/>
          <w:highlight w:val="white"/>
        </w:rPr>
        <w:t>сүлжээнд холбогдсон байгууллагын</w:t>
      </w:r>
      <w:r w:rsidR="009D27F5" w:rsidRPr="00537F6C">
        <w:rPr>
          <w:color w:val="auto"/>
          <w:highlight w:val="white"/>
        </w:rPr>
        <w:t xml:space="preserve"> мэдээллийн системд чиглэсэн кибер халдлага, зөрчлийг илрүүлэх, таслан зогсоох, хариу арга хэмжээ авах, кибер халдлага, зөрчилд өртсөн мэдээллийн системийг нөхөн сэргээхэд дэмжлэг үзүүлэх;</w:t>
      </w:r>
    </w:p>
    <w:p w14:paraId="5C9B48F5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highlight w:val="white"/>
          <w:u w:val="single"/>
        </w:rPr>
      </w:pPr>
    </w:p>
    <w:p w14:paraId="4C4ABC70" w14:textId="77777777" w:rsidR="00E70E4D" w:rsidRPr="00537F6C" w:rsidRDefault="00B42EF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21.2.3.</w:t>
      </w:r>
      <w:r w:rsidR="00964322" w:rsidRPr="00537F6C">
        <w:rPr>
          <w:color w:val="auto"/>
          <w:highlight w:val="white"/>
        </w:rPr>
        <w:t>улсын хэмжээнд кибер халдлага</w:t>
      </w:r>
      <w:r w:rsidR="000F369D" w:rsidRPr="00537F6C">
        <w:rPr>
          <w:color w:val="auto"/>
          <w:highlight w:val="white"/>
        </w:rPr>
        <w:t>,</w:t>
      </w:r>
      <w:r w:rsidR="00964322" w:rsidRPr="00537F6C">
        <w:rPr>
          <w:color w:val="auto"/>
          <w:highlight w:val="white"/>
        </w:rPr>
        <w:t xml:space="preserve"> зөрчлийн мэдээлэлд дүн шинжилгээ хийх, мэдээллийн сан бүрдүүлэх, </w:t>
      </w:r>
      <w:r w:rsidR="00CB366D" w:rsidRPr="00537F6C">
        <w:rPr>
          <w:color w:val="auto"/>
          <w:highlight w:val="white"/>
        </w:rPr>
        <w:t>статистик мэдээлэ</w:t>
      </w:r>
      <w:r w:rsidR="003A46DF" w:rsidRPr="00537F6C">
        <w:rPr>
          <w:color w:val="auto"/>
          <w:highlight w:val="white"/>
        </w:rPr>
        <w:t xml:space="preserve">л, </w:t>
      </w:r>
      <w:r w:rsidR="00964322" w:rsidRPr="00537F6C">
        <w:rPr>
          <w:color w:val="auto"/>
          <w:highlight w:val="white"/>
        </w:rPr>
        <w:t xml:space="preserve">судалгаа </w:t>
      </w:r>
      <w:r w:rsidR="00AC20E0" w:rsidRPr="00537F6C">
        <w:rPr>
          <w:color w:val="auto"/>
          <w:highlight w:val="white"/>
        </w:rPr>
        <w:t>гаргах,</w:t>
      </w:r>
      <w:r w:rsidR="00964322" w:rsidRPr="00537F6C">
        <w:rPr>
          <w:color w:val="auto"/>
          <w:highlight w:val="white"/>
        </w:rPr>
        <w:t xml:space="preserve"> анхааруулга, зөвлөмж, мэдээлэл түгээх;</w:t>
      </w:r>
    </w:p>
    <w:p w14:paraId="6A2C01EE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highlight w:val="white"/>
          <w:u w:val="single"/>
        </w:rPr>
      </w:pPr>
    </w:p>
    <w:p w14:paraId="35530138" w14:textId="77777777" w:rsidR="00E70E4D" w:rsidRPr="00537F6C" w:rsidRDefault="00B42EF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21.2.4.</w:t>
      </w:r>
      <w:r w:rsidR="000F369D" w:rsidRPr="00537F6C">
        <w:rPr>
          <w:color w:val="auto"/>
        </w:rPr>
        <w:t xml:space="preserve">эрхлэх асуудлын хүрээнд </w:t>
      </w:r>
      <w:r w:rsidR="000F369D" w:rsidRPr="00537F6C">
        <w:rPr>
          <w:color w:val="auto"/>
          <w:highlight w:val="white"/>
        </w:rPr>
        <w:t>Монгол Улсыг төлөөлөн олон улсын болон гадаад улсын ижил төстэй байгууллагатай мэдээ, мэдээлэл солилцох, хамтран ажиллах;</w:t>
      </w:r>
    </w:p>
    <w:p w14:paraId="4C62A18D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highlight w:val="white"/>
          <w:u w:val="single"/>
        </w:rPr>
      </w:pPr>
    </w:p>
    <w:p w14:paraId="7EDC80C0" w14:textId="77777777" w:rsidR="00E70E4D" w:rsidRPr="00537F6C" w:rsidRDefault="00B42EF2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21.2.5.</w:t>
      </w:r>
      <w:r w:rsidR="000F369D" w:rsidRPr="00537F6C">
        <w:rPr>
          <w:color w:val="auto"/>
        </w:rPr>
        <w:t>кибер халдлага, зөрчлийн талаар мэдээлэл хүлээн авах, холбогдох байгууллагад шилжүүлэх;</w:t>
      </w:r>
    </w:p>
    <w:p w14:paraId="6C44407B" w14:textId="77777777" w:rsidR="00803949" w:rsidRPr="00537F6C" w:rsidRDefault="00803949" w:rsidP="003A7D22">
      <w:pPr>
        <w:spacing w:after="0" w:line="240" w:lineRule="auto"/>
        <w:ind w:firstLine="1440"/>
        <w:jc w:val="both"/>
        <w:rPr>
          <w:b/>
          <w:color w:val="auto"/>
          <w:u w:val="single"/>
        </w:rPr>
      </w:pPr>
    </w:p>
    <w:p w14:paraId="116A9CE8" w14:textId="77777777" w:rsidR="00E70E4D" w:rsidRPr="00537F6C" w:rsidRDefault="00B42EF2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lastRenderedPageBreak/>
        <w:t>21.2.6.</w:t>
      </w:r>
      <w:r w:rsidR="000F369D" w:rsidRPr="00537F6C">
        <w:rPr>
          <w:color w:val="auto"/>
          <w:highlight w:val="white"/>
        </w:rPr>
        <w:t>онц чухал мэдээллийн дэд бүтэцтэй байгууллага, холбогдох бусад байгууллага, албан тушаалтанд кибер халдлага, зөрчлийн талаар зөвлөмж, шаардлага хүргүүлэх</w:t>
      </w:r>
      <w:r w:rsidR="00CD106D" w:rsidRPr="00537F6C">
        <w:rPr>
          <w:color w:val="auto"/>
        </w:rPr>
        <w:t>;</w:t>
      </w:r>
    </w:p>
    <w:p w14:paraId="42122B40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u w:val="single"/>
        </w:rPr>
      </w:pPr>
    </w:p>
    <w:p w14:paraId="4E120E37" w14:textId="77777777" w:rsidR="00610FAC" w:rsidRPr="00537F6C" w:rsidRDefault="00B42EF2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  <w:highlight w:val="white"/>
        </w:rPr>
        <w:t>21.2.7.</w:t>
      </w:r>
      <w:r w:rsidR="00610FAC" w:rsidRPr="00537F6C">
        <w:rPr>
          <w:color w:val="auto"/>
        </w:rPr>
        <w:t>улсын хэмжээнд бүрт</w:t>
      </w:r>
      <w:r w:rsidR="002B6236" w:rsidRPr="00537F6C">
        <w:rPr>
          <w:color w:val="auto"/>
        </w:rPr>
        <w:t>гэгдсэн кибер халдлага, зөрчлийн талаарх мэдээллийг</w:t>
      </w:r>
      <w:r w:rsidR="00610FAC" w:rsidRPr="00537F6C">
        <w:rPr>
          <w:color w:val="auto"/>
        </w:rPr>
        <w:t xml:space="preserve"> </w:t>
      </w:r>
      <w:r w:rsidR="000A61DA" w:rsidRPr="00537F6C">
        <w:rPr>
          <w:color w:val="auto"/>
        </w:rPr>
        <w:t xml:space="preserve">ангилах, боловсруулах, </w:t>
      </w:r>
      <w:r w:rsidR="00E3276F" w:rsidRPr="00537F6C">
        <w:rPr>
          <w:color w:val="auto"/>
        </w:rPr>
        <w:t>хариуцсан</w:t>
      </w:r>
      <w:r w:rsidR="000A61DA" w:rsidRPr="00537F6C">
        <w:rPr>
          <w:color w:val="auto"/>
        </w:rPr>
        <w:t xml:space="preserve"> байгууллагад</w:t>
      </w:r>
      <w:r w:rsidR="00386A4D" w:rsidRPr="00537F6C">
        <w:rPr>
          <w:color w:val="auto"/>
        </w:rPr>
        <w:t xml:space="preserve"> шилжүүлэх </w:t>
      </w:r>
      <w:r w:rsidR="00CD106D" w:rsidRPr="00537F6C">
        <w:rPr>
          <w:color w:val="auto"/>
        </w:rPr>
        <w:t>зорилгоор</w:t>
      </w:r>
      <w:r w:rsidR="00386A4D" w:rsidRPr="00537F6C">
        <w:rPr>
          <w:color w:val="auto"/>
        </w:rPr>
        <w:t xml:space="preserve"> </w:t>
      </w:r>
      <w:r w:rsidR="00CD106D" w:rsidRPr="00537F6C">
        <w:rPr>
          <w:color w:val="auto"/>
        </w:rPr>
        <w:t>холбогдох байгууллагын төлөөлөл бүхий багийг ажиллуулах.</w:t>
      </w:r>
    </w:p>
    <w:p w14:paraId="25B83743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u w:val="single"/>
        </w:rPr>
      </w:pPr>
    </w:p>
    <w:p w14:paraId="272CD2AB" w14:textId="77777777" w:rsidR="00E70E4D" w:rsidRPr="00537F6C" w:rsidRDefault="00B42EF2" w:rsidP="00270565">
      <w:pPr>
        <w:spacing w:after="0" w:line="240" w:lineRule="auto"/>
        <w:ind w:firstLine="709"/>
        <w:jc w:val="both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 xml:space="preserve">22 дугаар </w:t>
      </w:r>
      <w:r w:rsidR="00E70E4D" w:rsidRPr="00537F6C">
        <w:rPr>
          <w:b/>
          <w:color w:val="auto"/>
          <w:highlight w:val="white"/>
        </w:rPr>
        <w:t>зүйл.</w:t>
      </w:r>
      <w:r w:rsidR="005B3CA1" w:rsidRPr="00537F6C">
        <w:rPr>
          <w:b/>
          <w:color w:val="auto"/>
          <w:highlight w:val="white"/>
        </w:rPr>
        <w:t>Нийтийн</w:t>
      </w:r>
      <w:r w:rsidR="00E70E4D" w:rsidRPr="00537F6C">
        <w:rPr>
          <w:b/>
          <w:color w:val="auto"/>
          <w:highlight w:val="white"/>
        </w:rPr>
        <w:t xml:space="preserve"> төв</w:t>
      </w:r>
    </w:p>
    <w:p w14:paraId="7D9AAEFA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3237AA40" w14:textId="77777777" w:rsidR="00E70E4D" w:rsidRPr="00537F6C" w:rsidRDefault="00B42EF2" w:rsidP="00270565">
      <w:pPr>
        <w:spacing w:after="0" w:line="240" w:lineRule="auto"/>
        <w:ind w:firstLine="709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22.1.</w:t>
      </w:r>
      <w:r w:rsidR="005B3CA1" w:rsidRPr="00537F6C">
        <w:rPr>
          <w:color w:val="auto"/>
          <w:highlight w:val="white"/>
        </w:rPr>
        <w:t>Нийтийн</w:t>
      </w:r>
      <w:r w:rsidR="00E70E4D" w:rsidRPr="00537F6C">
        <w:rPr>
          <w:color w:val="auto"/>
          <w:highlight w:val="white"/>
        </w:rPr>
        <w:t xml:space="preserve"> төв </w:t>
      </w:r>
      <w:r w:rsidR="009D27F5" w:rsidRPr="00537F6C">
        <w:rPr>
          <w:color w:val="auto"/>
          <w:highlight w:val="white"/>
        </w:rPr>
        <w:t xml:space="preserve">цахим хөгжил, харилцаа холбооны асуудал эрхэлсэн төрийн захиргааны төв </w:t>
      </w:r>
      <w:r w:rsidR="00E70E4D" w:rsidRPr="00537F6C">
        <w:rPr>
          <w:color w:val="auto"/>
          <w:highlight w:val="white"/>
        </w:rPr>
        <w:t>байгууллагын дэргэд ажиллана.</w:t>
      </w:r>
    </w:p>
    <w:p w14:paraId="1C8B35CA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239B4660" w14:textId="77777777" w:rsidR="00E70E4D" w:rsidRPr="00537F6C" w:rsidRDefault="00B42EF2" w:rsidP="00270565">
      <w:pPr>
        <w:spacing w:after="0" w:line="240" w:lineRule="auto"/>
        <w:ind w:firstLine="709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22.2.</w:t>
      </w:r>
      <w:r w:rsidR="005B3CA1" w:rsidRPr="00537F6C">
        <w:rPr>
          <w:color w:val="auto"/>
          <w:highlight w:val="white"/>
        </w:rPr>
        <w:t>Нийтийн</w:t>
      </w:r>
      <w:r w:rsidR="00E70E4D" w:rsidRPr="00537F6C">
        <w:rPr>
          <w:color w:val="auto"/>
          <w:highlight w:val="white"/>
        </w:rPr>
        <w:t xml:space="preserve"> төв дараах чиг үүргийг хэрэгжүүлнэ:</w:t>
      </w:r>
    </w:p>
    <w:p w14:paraId="16E78900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  <w:highlight w:val="white"/>
          <w:u w:val="single"/>
        </w:rPr>
      </w:pPr>
    </w:p>
    <w:p w14:paraId="4B7F7A59" w14:textId="77777777" w:rsidR="0030274B" w:rsidRPr="00537F6C" w:rsidRDefault="00B42EF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22.2.1.</w:t>
      </w:r>
      <w:r w:rsidR="002E6E27" w:rsidRPr="00537F6C">
        <w:rPr>
          <w:color w:val="auto"/>
          <w:highlight w:val="white"/>
        </w:rPr>
        <w:t>энэ хуулийн 2</w:t>
      </w:r>
      <w:r w:rsidRPr="00537F6C">
        <w:rPr>
          <w:color w:val="auto"/>
          <w:highlight w:val="white"/>
        </w:rPr>
        <w:t>1</w:t>
      </w:r>
      <w:r w:rsidR="002E6E27" w:rsidRPr="00537F6C">
        <w:rPr>
          <w:color w:val="auto"/>
          <w:highlight w:val="white"/>
        </w:rPr>
        <w:t>.2.2-т</w:t>
      </w:r>
      <w:r w:rsidR="009D27F5" w:rsidRPr="00537F6C">
        <w:rPr>
          <w:color w:val="auto"/>
          <w:highlight w:val="white"/>
        </w:rPr>
        <w:t xml:space="preserve"> зааснаас бусад иргэн, хуулийн этгээдийн мэдээллийн систем, мэдээллийн сүлжээнд чиглэсэн кибер халдлага, зөрчлийг илрүүлэх, таслан зогсоох, хариу арга хэмжээ авах, кибер халдлага, зөрчилд өртсөн мэдээллийн системийг нөхөн сэргээхэд дэмжлэг үзүүлэх</w:t>
      </w:r>
      <w:r w:rsidR="002D4311" w:rsidRPr="00537F6C">
        <w:rPr>
          <w:color w:val="auto"/>
          <w:highlight w:val="white"/>
        </w:rPr>
        <w:t>;</w:t>
      </w:r>
      <w:r w:rsidR="0030274B" w:rsidRPr="00537F6C">
        <w:rPr>
          <w:color w:val="auto"/>
          <w:highlight w:val="white"/>
        </w:rPr>
        <w:t xml:space="preserve"> </w:t>
      </w:r>
    </w:p>
    <w:p w14:paraId="74858EC2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highlight w:val="white"/>
          <w:u w:val="single"/>
        </w:rPr>
      </w:pPr>
    </w:p>
    <w:p w14:paraId="42C28DEE" w14:textId="77777777" w:rsidR="00E70E4D" w:rsidRPr="00537F6C" w:rsidRDefault="00B42EF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22.2.</w:t>
      </w:r>
      <w:r w:rsidR="006C363F" w:rsidRPr="00537F6C">
        <w:rPr>
          <w:color w:val="auto"/>
          <w:highlight w:val="white"/>
        </w:rPr>
        <w:t>2</w:t>
      </w:r>
      <w:r w:rsidRPr="00537F6C">
        <w:rPr>
          <w:color w:val="auto"/>
          <w:highlight w:val="white"/>
        </w:rPr>
        <w:t>.</w:t>
      </w:r>
      <w:r w:rsidR="0030274B" w:rsidRPr="00537F6C">
        <w:rPr>
          <w:color w:val="auto"/>
          <w:highlight w:val="white"/>
        </w:rPr>
        <w:t>кибер халдлага, зөрчлийн талаар судалгаа, дүн шинжилгээ хийх, олон нийтэд зөвлөмж, мэдээлэл түгээх;</w:t>
      </w:r>
    </w:p>
    <w:p w14:paraId="3CCBBB34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highlight w:val="white"/>
          <w:u w:val="single"/>
        </w:rPr>
      </w:pPr>
    </w:p>
    <w:p w14:paraId="6ED98843" w14:textId="77777777" w:rsidR="00E70E4D" w:rsidRPr="00537F6C" w:rsidRDefault="00B42EF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22.2.</w:t>
      </w:r>
      <w:r w:rsidR="006C363F" w:rsidRPr="00537F6C">
        <w:rPr>
          <w:color w:val="auto"/>
          <w:highlight w:val="white"/>
        </w:rPr>
        <w:t>3</w:t>
      </w:r>
      <w:r w:rsidRPr="00537F6C">
        <w:rPr>
          <w:color w:val="auto"/>
          <w:highlight w:val="white"/>
        </w:rPr>
        <w:t>.</w:t>
      </w:r>
      <w:r w:rsidR="00E70E4D" w:rsidRPr="00537F6C">
        <w:rPr>
          <w:color w:val="auto"/>
          <w:highlight w:val="white"/>
        </w:rPr>
        <w:t xml:space="preserve">энэ хуулийн </w:t>
      </w:r>
      <w:r w:rsidRPr="00537F6C">
        <w:rPr>
          <w:color w:val="auto"/>
          <w:highlight w:val="white"/>
        </w:rPr>
        <w:t>20.1.1, 20</w:t>
      </w:r>
      <w:r w:rsidR="00E70E4D" w:rsidRPr="00537F6C">
        <w:rPr>
          <w:color w:val="auto"/>
          <w:highlight w:val="white"/>
        </w:rPr>
        <w:t>.1.3</w:t>
      </w:r>
      <w:r w:rsidR="007F7099" w:rsidRPr="00537F6C">
        <w:rPr>
          <w:color w:val="auto"/>
          <w:highlight w:val="white"/>
        </w:rPr>
        <w:t xml:space="preserve">-т </w:t>
      </w:r>
      <w:r w:rsidR="007F7099" w:rsidRPr="00537F6C">
        <w:rPr>
          <w:color w:val="auto"/>
        </w:rPr>
        <w:t xml:space="preserve">заасан төв, </w:t>
      </w:r>
      <w:r w:rsidRPr="00537F6C">
        <w:rPr>
          <w:color w:val="auto"/>
        </w:rPr>
        <w:t>20</w:t>
      </w:r>
      <w:r w:rsidR="007F7099" w:rsidRPr="00537F6C">
        <w:rPr>
          <w:color w:val="auto"/>
        </w:rPr>
        <w:t xml:space="preserve">.2-т </w:t>
      </w:r>
      <w:r w:rsidR="002D4311" w:rsidRPr="00537F6C">
        <w:rPr>
          <w:color w:val="auto"/>
        </w:rPr>
        <w:t xml:space="preserve">заасан </w:t>
      </w:r>
      <w:r w:rsidR="007F7099" w:rsidRPr="00537F6C">
        <w:rPr>
          <w:color w:val="auto"/>
        </w:rPr>
        <w:t xml:space="preserve">хуулийн этгээдтэй </w:t>
      </w:r>
      <w:r w:rsidR="00E70E4D" w:rsidRPr="00537F6C">
        <w:rPr>
          <w:color w:val="auto"/>
          <w:highlight w:val="white"/>
        </w:rPr>
        <w:t>хамтран ажиллах, мэдээ, мэдээлэл солилцох</w:t>
      </w:r>
      <w:r w:rsidR="0030274B" w:rsidRPr="00537F6C">
        <w:rPr>
          <w:color w:val="auto"/>
          <w:highlight w:val="white"/>
        </w:rPr>
        <w:t>;</w:t>
      </w:r>
    </w:p>
    <w:p w14:paraId="2A4D7265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</w:p>
    <w:p w14:paraId="782A5080" w14:textId="77777777" w:rsidR="009D27F5" w:rsidRPr="00537F6C" w:rsidRDefault="00121A16" w:rsidP="003A7D22">
      <w:pPr>
        <w:spacing w:after="0" w:line="240" w:lineRule="auto"/>
        <w:ind w:firstLine="144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22.2.4.</w:t>
      </w:r>
      <w:r w:rsidR="009D27F5" w:rsidRPr="00537F6C">
        <w:rPr>
          <w:color w:val="auto"/>
          <w:highlight w:val="white"/>
        </w:rPr>
        <w:t xml:space="preserve">иргэн, хуулийн этгээдэд </w:t>
      </w:r>
      <w:r w:rsidR="00E70E4D" w:rsidRPr="00537F6C">
        <w:rPr>
          <w:color w:val="auto"/>
          <w:highlight w:val="white"/>
        </w:rPr>
        <w:t>кибер халд</w:t>
      </w:r>
      <w:r w:rsidR="0030274B" w:rsidRPr="00537F6C">
        <w:rPr>
          <w:color w:val="auto"/>
          <w:highlight w:val="white"/>
        </w:rPr>
        <w:t xml:space="preserve">лага, зөрчлийн талаар </w:t>
      </w:r>
      <w:r w:rsidR="00E70E4D" w:rsidRPr="00537F6C">
        <w:rPr>
          <w:color w:val="auto"/>
          <w:highlight w:val="white"/>
        </w:rPr>
        <w:t>зөвлөмж, шаардлага хүргүүлэх</w:t>
      </w:r>
      <w:r w:rsidR="0030274B" w:rsidRPr="00537F6C">
        <w:rPr>
          <w:color w:val="auto"/>
          <w:highlight w:val="white"/>
        </w:rPr>
        <w:t>.</w:t>
      </w:r>
    </w:p>
    <w:p w14:paraId="0A5F271A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b/>
          <w:color w:val="auto"/>
          <w:highlight w:val="white"/>
          <w:u w:val="single"/>
        </w:rPr>
      </w:pPr>
    </w:p>
    <w:p w14:paraId="7F6BD9CC" w14:textId="77777777" w:rsidR="00E70E4D" w:rsidRPr="00537F6C" w:rsidRDefault="00E7121C" w:rsidP="003A7D22">
      <w:pPr>
        <w:spacing w:after="0" w:line="240" w:lineRule="auto"/>
        <w:ind w:firstLine="720"/>
        <w:jc w:val="both"/>
        <w:rPr>
          <w:b/>
          <w:color w:val="auto"/>
        </w:rPr>
      </w:pPr>
      <w:r w:rsidRPr="00537F6C">
        <w:rPr>
          <w:b/>
          <w:color w:val="auto"/>
        </w:rPr>
        <w:t>23</w:t>
      </w:r>
      <w:r w:rsidR="00E70E4D" w:rsidRPr="00537F6C">
        <w:rPr>
          <w:b/>
          <w:color w:val="auto"/>
        </w:rPr>
        <w:t xml:space="preserve"> дугаар зүйл.Зэвсэгт хүчний төв</w:t>
      </w:r>
    </w:p>
    <w:p w14:paraId="678F60A4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b/>
          <w:color w:val="auto"/>
        </w:rPr>
      </w:pPr>
    </w:p>
    <w:p w14:paraId="027B6566" w14:textId="77777777" w:rsidR="00E70E4D" w:rsidRPr="00537F6C" w:rsidRDefault="00E7121C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23.1.</w:t>
      </w:r>
      <w:r w:rsidR="00E70E4D" w:rsidRPr="00537F6C">
        <w:rPr>
          <w:color w:val="auto"/>
        </w:rPr>
        <w:t>Зэвсэгт хүчний кибер аюулгүй байдлыг хангах байгууллагын бүтцэд Зэвсэгт хүчний төв ажиллана.</w:t>
      </w:r>
    </w:p>
    <w:p w14:paraId="52EDAA28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02A5B1E7" w14:textId="77777777" w:rsidR="00E70E4D" w:rsidRPr="00537F6C" w:rsidRDefault="00E7121C" w:rsidP="003A7D22">
      <w:pPr>
        <w:spacing w:after="0" w:line="240" w:lineRule="auto"/>
        <w:ind w:firstLine="720"/>
        <w:jc w:val="both"/>
        <w:rPr>
          <w:color w:val="auto"/>
        </w:rPr>
      </w:pPr>
      <w:r w:rsidRPr="00537F6C">
        <w:rPr>
          <w:color w:val="auto"/>
        </w:rPr>
        <w:t>23.2.</w:t>
      </w:r>
      <w:r w:rsidR="00E70E4D" w:rsidRPr="00537F6C">
        <w:rPr>
          <w:color w:val="auto"/>
        </w:rPr>
        <w:t>Зэвсэгт хүчний төв  дараах чиг үүргийг хэрэгжүүлнэ:</w:t>
      </w:r>
    </w:p>
    <w:p w14:paraId="29A6AE94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</w:rPr>
      </w:pPr>
    </w:p>
    <w:p w14:paraId="7A843E6E" w14:textId="77777777" w:rsidR="00E70E4D" w:rsidRPr="00537F6C" w:rsidRDefault="000A3508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23.2.1</w:t>
      </w:r>
      <w:r w:rsidR="001956B3" w:rsidRPr="00537F6C">
        <w:rPr>
          <w:color w:val="auto"/>
        </w:rPr>
        <w:t>.</w:t>
      </w:r>
      <w:r w:rsidR="008E6320" w:rsidRPr="00537F6C">
        <w:rPr>
          <w:color w:val="auto"/>
        </w:rPr>
        <w:t>б</w:t>
      </w:r>
      <w:r w:rsidR="00E70E4D" w:rsidRPr="00537F6C">
        <w:rPr>
          <w:color w:val="auto"/>
        </w:rPr>
        <w:t xml:space="preserve">атлан хамгаалах салбарын мэдээллийн системд чиглэсэн кибер халдлага, зөрчлөөс урьдчилан сэргийлэх, илрүүлэх, таслан зогсоох, </w:t>
      </w:r>
      <w:r w:rsidR="00A05DFF" w:rsidRPr="00537F6C">
        <w:rPr>
          <w:color w:val="auto"/>
        </w:rPr>
        <w:t>хариу арга хэмжээ авах, кибер халдлага, зөрчилд</w:t>
      </w:r>
      <w:r w:rsidR="00E70E4D" w:rsidRPr="00537F6C">
        <w:rPr>
          <w:color w:val="auto"/>
        </w:rPr>
        <w:t xml:space="preserve"> өртсөн мэдээллийн системийг нөхөн сэргээх;</w:t>
      </w:r>
    </w:p>
    <w:p w14:paraId="3E5BEA90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67425FAA" w14:textId="77777777" w:rsidR="00E70E4D" w:rsidRPr="00537F6C" w:rsidRDefault="000A3508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23.2.2.</w:t>
      </w:r>
      <w:r w:rsidR="009F2E8E" w:rsidRPr="00537F6C">
        <w:rPr>
          <w:color w:val="auto"/>
        </w:rPr>
        <w:t xml:space="preserve">гадны </w:t>
      </w:r>
      <w:r w:rsidR="00D225A6" w:rsidRPr="00537F6C">
        <w:rPr>
          <w:color w:val="auto"/>
        </w:rPr>
        <w:t>кибер халдлага, түрэмгийллээс хамгаалах үйл ажиллагаанд дэмжлэг үзүүлэх;</w:t>
      </w:r>
    </w:p>
    <w:p w14:paraId="785CF64A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2161668D" w14:textId="77777777" w:rsidR="00E70E4D" w:rsidRPr="00537F6C" w:rsidRDefault="000A3508" w:rsidP="003A7D22">
      <w:pPr>
        <w:spacing w:after="0" w:line="240" w:lineRule="auto"/>
        <w:ind w:firstLine="1440"/>
        <w:jc w:val="both"/>
        <w:rPr>
          <w:color w:val="auto"/>
        </w:rPr>
      </w:pPr>
      <w:r w:rsidRPr="00537F6C">
        <w:rPr>
          <w:color w:val="auto"/>
        </w:rPr>
        <w:t>23.2.3.</w:t>
      </w:r>
      <w:r w:rsidR="00E70E4D" w:rsidRPr="00537F6C">
        <w:rPr>
          <w:color w:val="auto"/>
        </w:rPr>
        <w:t>гадаад, дотоодын ижил чиг үүрэгтэй байгууллагуудтай мэдээ, мэдээлэл солилцож, хамтран ажиллах.</w:t>
      </w:r>
    </w:p>
    <w:p w14:paraId="30A7F7D4" w14:textId="77777777" w:rsidR="003A7D22" w:rsidRPr="00537F6C" w:rsidRDefault="003A7D22" w:rsidP="003A7D22">
      <w:pPr>
        <w:spacing w:after="0" w:line="240" w:lineRule="auto"/>
        <w:ind w:firstLine="1440"/>
        <w:jc w:val="both"/>
        <w:rPr>
          <w:color w:val="auto"/>
        </w:rPr>
      </w:pPr>
    </w:p>
    <w:p w14:paraId="36DB5A3B" w14:textId="77777777" w:rsidR="008C5F3A" w:rsidRPr="00537F6C" w:rsidRDefault="008C5F3A" w:rsidP="003A7D22">
      <w:pPr>
        <w:spacing w:after="0" w:line="240" w:lineRule="auto"/>
        <w:jc w:val="both"/>
        <w:rPr>
          <w:color w:val="auto"/>
        </w:rPr>
      </w:pPr>
      <w:r w:rsidRPr="00537F6C">
        <w:rPr>
          <w:color w:val="auto"/>
        </w:rPr>
        <w:tab/>
      </w:r>
      <w:r w:rsidR="002D4311" w:rsidRPr="00537F6C">
        <w:rPr>
          <w:color w:val="auto"/>
        </w:rPr>
        <w:tab/>
        <w:t>2</w:t>
      </w:r>
      <w:r w:rsidR="0067576B" w:rsidRPr="00537F6C">
        <w:rPr>
          <w:color w:val="auto"/>
        </w:rPr>
        <w:t>3</w:t>
      </w:r>
      <w:r w:rsidR="002D4311" w:rsidRPr="00537F6C">
        <w:rPr>
          <w:color w:val="auto"/>
        </w:rPr>
        <w:t>.2.4.</w:t>
      </w:r>
      <w:r w:rsidR="006838F4" w:rsidRPr="00537F6C">
        <w:rPr>
          <w:color w:val="auto"/>
        </w:rPr>
        <w:t>б</w:t>
      </w:r>
      <w:r w:rsidR="00A05DFF" w:rsidRPr="00537F6C">
        <w:rPr>
          <w:color w:val="auto"/>
        </w:rPr>
        <w:t xml:space="preserve">атлан хамгаалах салбарын </w:t>
      </w:r>
      <w:r w:rsidRPr="00537F6C">
        <w:rPr>
          <w:color w:val="auto"/>
        </w:rPr>
        <w:t>кибер аюулгүй байдлыг хангах зориулалттай техник болон програм</w:t>
      </w:r>
      <w:r w:rsidR="000B7E3F" w:rsidRPr="00537F6C">
        <w:rPr>
          <w:color w:val="auto"/>
        </w:rPr>
        <w:t>м</w:t>
      </w:r>
      <w:r w:rsidRPr="00537F6C">
        <w:rPr>
          <w:color w:val="auto"/>
        </w:rPr>
        <w:t xml:space="preserve"> хангамжийг шалган баталгаажуулах, дүгнэлт гаргах.</w:t>
      </w:r>
    </w:p>
    <w:p w14:paraId="18215796" w14:textId="77777777" w:rsidR="006A7D0E" w:rsidRPr="00537F6C" w:rsidRDefault="006A7D0E" w:rsidP="003A7D22">
      <w:pPr>
        <w:spacing w:after="0" w:line="240" w:lineRule="auto"/>
        <w:jc w:val="both"/>
        <w:rPr>
          <w:color w:val="auto"/>
          <w:highlight w:val="white"/>
        </w:rPr>
      </w:pPr>
    </w:p>
    <w:p w14:paraId="5229DA47" w14:textId="77777777" w:rsidR="00E70E4D" w:rsidRPr="00537F6C" w:rsidRDefault="00E70E4D" w:rsidP="003A7D22">
      <w:pPr>
        <w:spacing w:after="0" w:line="240" w:lineRule="auto"/>
        <w:ind w:firstLine="720"/>
        <w:jc w:val="center"/>
        <w:rPr>
          <w:color w:val="auto"/>
        </w:rPr>
      </w:pPr>
      <w:r w:rsidRPr="00537F6C">
        <w:rPr>
          <w:b/>
          <w:color w:val="auto"/>
          <w:highlight w:val="white"/>
        </w:rPr>
        <w:t>ТАВДУГААР БҮЛЭГ</w:t>
      </w:r>
    </w:p>
    <w:p w14:paraId="2AA7A5E5" w14:textId="77777777" w:rsidR="00E70E4D" w:rsidRPr="00537F6C" w:rsidRDefault="00E70E4D" w:rsidP="003A7D22">
      <w:pPr>
        <w:spacing w:after="0" w:line="240" w:lineRule="auto"/>
        <w:ind w:firstLine="720"/>
        <w:jc w:val="center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lastRenderedPageBreak/>
        <w:t>БУСАД ЗҮЙЛ</w:t>
      </w:r>
    </w:p>
    <w:p w14:paraId="7C93FC55" w14:textId="77777777" w:rsidR="003A7D22" w:rsidRPr="00537F6C" w:rsidRDefault="003A7D22" w:rsidP="003A7D22">
      <w:pPr>
        <w:spacing w:after="0" w:line="240" w:lineRule="auto"/>
        <w:ind w:firstLine="720"/>
        <w:jc w:val="center"/>
        <w:rPr>
          <w:b/>
          <w:color w:val="auto"/>
          <w:highlight w:val="white"/>
        </w:rPr>
      </w:pPr>
    </w:p>
    <w:p w14:paraId="54444748" w14:textId="77777777" w:rsidR="00E70E4D" w:rsidRPr="00537F6C" w:rsidRDefault="000A3508" w:rsidP="00157B5E">
      <w:pPr>
        <w:spacing w:after="0" w:line="240" w:lineRule="auto"/>
        <w:ind w:left="2977" w:hanging="2257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>24 дүгээр</w:t>
      </w:r>
      <w:r w:rsidR="00E70E4D" w:rsidRPr="00537F6C">
        <w:rPr>
          <w:b/>
          <w:color w:val="auto"/>
          <w:highlight w:val="white"/>
        </w:rPr>
        <w:t xml:space="preserve"> зүйл.Кибер аюулгүй байдлын хууль тогтоомж </w:t>
      </w:r>
      <w:r w:rsidR="007D5E7A" w:rsidRPr="00537F6C">
        <w:rPr>
          <w:b/>
          <w:color w:val="auto"/>
          <w:highlight w:val="white"/>
        </w:rPr>
        <w:t xml:space="preserve">                   </w:t>
      </w:r>
      <w:r w:rsidR="00157B5E" w:rsidRPr="00537F6C">
        <w:rPr>
          <w:b/>
          <w:color w:val="auto"/>
          <w:highlight w:val="white"/>
        </w:rPr>
        <w:t xml:space="preserve">      </w:t>
      </w:r>
      <w:r w:rsidR="00E70E4D" w:rsidRPr="00537F6C">
        <w:rPr>
          <w:b/>
          <w:color w:val="auto"/>
          <w:highlight w:val="white"/>
        </w:rPr>
        <w:t>зөрчигчдөд хүлээлгэх хариуцлага</w:t>
      </w:r>
    </w:p>
    <w:p w14:paraId="5A6F7F7A" w14:textId="77777777" w:rsidR="003A7D22" w:rsidRPr="00537F6C" w:rsidRDefault="003A7D22" w:rsidP="003A7D22">
      <w:pPr>
        <w:spacing w:after="0" w:line="240" w:lineRule="auto"/>
        <w:ind w:left="3544" w:hanging="2824"/>
        <w:rPr>
          <w:b/>
          <w:color w:val="auto"/>
          <w:highlight w:val="white"/>
        </w:rPr>
      </w:pPr>
    </w:p>
    <w:p w14:paraId="027A61DC" w14:textId="77777777" w:rsidR="00E70E4D" w:rsidRPr="00537F6C" w:rsidRDefault="000A3508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24.1.</w:t>
      </w:r>
      <w:r w:rsidR="00E70E4D" w:rsidRPr="00537F6C">
        <w:rPr>
          <w:color w:val="auto"/>
          <w:highlight w:val="white"/>
        </w:rPr>
        <w:t>Энэ хуулийг зөрчсөн албан тушаалтны үйлдэл нь гэмт хэргийн шинжгүй бол Төрийн албаны тухай</w:t>
      </w:r>
      <w:r w:rsidR="002B3617" w:rsidRPr="00537F6C">
        <w:rPr>
          <w:color w:val="auto"/>
          <w:highlight w:val="white"/>
        </w:rPr>
        <w:t xml:space="preserve"> хууль</w:t>
      </w:r>
      <w:r w:rsidR="00EA11CC" w:rsidRPr="00537F6C">
        <w:rPr>
          <w:rStyle w:val="FootnoteReference"/>
          <w:color w:val="auto"/>
          <w:highlight w:val="white"/>
        </w:rPr>
        <w:footnoteReference w:id="11"/>
      </w:r>
      <w:r w:rsidR="00E70E4D" w:rsidRPr="00537F6C">
        <w:rPr>
          <w:color w:val="auto"/>
          <w:highlight w:val="white"/>
        </w:rPr>
        <w:t xml:space="preserve">, </w:t>
      </w:r>
      <w:r w:rsidR="002B3617" w:rsidRPr="00537F6C">
        <w:rPr>
          <w:color w:val="auto"/>
          <w:highlight w:val="white"/>
        </w:rPr>
        <w:t xml:space="preserve">эсхүл </w:t>
      </w:r>
      <w:r w:rsidR="00E70E4D" w:rsidRPr="00537F6C">
        <w:rPr>
          <w:color w:val="auto"/>
          <w:highlight w:val="white"/>
        </w:rPr>
        <w:t>Хөдөлмөрийн тухай хуульд</w:t>
      </w:r>
      <w:r w:rsidR="00EA11CC" w:rsidRPr="00537F6C">
        <w:rPr>
          <w:rStyle w:val="FootnoteReference"/>
          <w:color w:val="auto"/>
          <w:highlight w:val="white"/>
        </w:rPr>
        <w:footnoteReference w:id="12"/>
      </w:r>
      <w:r w:rsidR="00E70E4D" w:rsidRPr="00537F6C">
        <w:rPr>
          <w:color w:val="auto"/>
          <w:highlight w:val="white"/>
        </w:rPr>
        <w:t xml:space="preserve"> заасан хариуцлага хүлээлгэнэ. </w:t>
      </w:r>
    </w:p>
    <w:p w14:paraId="2C08F609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</w:p>
    <w:p w14:paraId="6ED38B30" w14:textId="77777777" w:rsidR="00E70E4D" w:rsidRPr="00537F6C" w:rsidRDefault="000A3508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24.2.</w:t>
      </w:r>
      <w:r w:rsidR="00E70E4D" w:rsidRPr="00537F6C">
        <w:rPr>
          <w:color w:val="auto"/>
          <w:highlight w:val="white"/>
        </w:rPr>
        <w:t>Энэ хуулийг зөрчсөн хүн, хуулийн этгээдэд Эрүүгийн хууль</w:t>
      </w:r>
      <w:r w:rsidR="00EA11CC" w:rsidRPr="00537F6C">
        <w:rPr>
          <w:rStyle w:val="FootnoteReference"/>
          <w:color w:val="auto"/>
          <w:highlight w:val="white"/>
        </w:rPr>
        <w:footnoteReference w:id="13"/>
      </w:r>
      <w:r w:rsidR="00E70E4D" w:rsidRPr="00537F6C">
        <w:rPr>
          <w:color w:val="auto"/>
          <w:highlight w:val="white"/>
        </w:rPr>
        <w:t xml:space="preserve">, </w:t>
      </w:r>
      <w:r w:rsidR="002B3617" w:rsidRPr="00537F6C">
        <w:rPr>
          <w:color w:val="auto"/>
          <w:highlight w:val="white"/>
        </w:rPr>
        <w:t xml:space="preserve">эсхүл </w:t>
      </w:r>
      <w:r w:rsidR="00E70E4D" w:rsidRPr="00537F6C">
        <w:rPr>
          <w:color w:val="auto"/>
          <w:highlight w:val="white"/>
        </w:rPr>
        <w:t>Зөрчлийн тухай хуульд</w:t>
      </w:r>
      <w:r w:rsidR="00EA11CC" w:rsidRPr="00537F6C">
        <w:rPr>
          <w:rStyle w:val="FootnoteReference"/>
          <w:color w:val="auto"/>
          <w:highlight w:val="white"/>
        </w:rPr>
        <w:footnoteReference w:id="14"/>
      </w:r>
      <w:r w:rsidR="004D00C1" w:rsidRPr="00537F6C">
        <w:rPr>
          <w:color w:val="auto"/>
          <w:highlight w:val="white"/>
        </w:rPr>
        <w:t xml:space="preserve"> </w:t>
      </w:r>
      <w:r w:rsidR="00E70E4D" w:rsidRPr="00537F6C">
        <w:rPr>
          <w:color w:val="auto"/>
          <w:highlight w:val="white"/>
        </w:rPr>
        <w:t>заасан хариуцлага хүлээлгэнэ.</w:t>
      </w:r>
    </w:p>
    <w:p w14:paraId="448FB210" w14:textId="77777777" w:rsidR="003A7D22" w:rsidRPr="00537F6C" w:rsidRDefault="003A7D22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</w:p>
    <w:p w14:paraId="57AEF2F1" w14:textId="77777777" w:rsidR="00E70E4D" w:rsidRPr="00537F6C" w:rsidRDefault="000A3508" w:rsidP="003A7D22">
      <w:pPr>
        <w:spacing w:after="0" w:line="240" w:lineRule="auto"/>
        <w:ind w:firstLine="720"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24.3.</w:t>
      </w:r>
      <w:r w:rsidR="00E70E4D" w:rsidRPr="00537F6C">
        <w:rPr>
          <w:color w:val="auto"/>
          <w:highlight w:val="white"/>
        </w:rPr>
        <w:t>Байгууллага, хуулийн этгээд нь кибер аюулгүй байдлыг хангах үйл ажиллагаагаа гэрээний үндсэн дээр бусдад хариуцуулсан нь байгууллага, хуулийн этгээдийг энэ хуулийн хариуцлагаас чөлөөлөх үндэслэл болохгүй.</w:t>
      </w:r>
    </w:p>
    <w:p w14:paraId="6DAAED4D" w14:textId="77777777" w:rsidR="003A7D22" w:rsidRPr="00537F6C" w:rsidRDefault="003A7D22" w:rsidP="00157B5E">
      <w:pPr>
        <w:shd w:val="clear" w:color="auto" w:fill="FFFFFF"/>
        <w:spacing w:after="0" w:line="240" w:lineRule="auto"/>
        <w:jc w:val="both"/>
      </w:pPr>
    </w:p>
    <w:p w14:paraId="515E9670" w14:textId="77777777" w:rsidR="00E70E4D" w:rsidRPr="00537F6C" w:rsidRDefault="00D10F69" w:rsidP="003A7D22">
      <w:pPr>
        <w:spacing w:after="0" w:line="240" w:lineRule="auto"/>
        <w:ind w:firstLine="720"/>
        <w:rPr>
          <w:b/>
          <w:color w:val="auto"/>
          <w:highlight w:val="white"/>
        </w:rPr>
      </w:pPr>
      <w:r w:rsidRPr="00537F6C">
        <w:rPr>
          <w:b/>
          <w:color w:val="auto"/>
          <w:highlight w:val="white"/>
        </w:rPr>
        <w:t xml:space="preserve">25 </w:t>
      </w:r>
      <w:r w:rsidR="007D5E7A" w:rsidRPr="00537F6C">
        <w:rPr>
          <w:b/>
          <w:color w:val="auto"/>
          <w:highlight w:val="white"/>
        </w:rPr>
        <w:t>дугаар зүйл.</w:t>
      </w:r>
      <w:r w:rsidR="00E70E4D" w:rsidRPr="00537F6C">
        <w:rPr>
          <w:b/>
          <w:color w:val="auto"/>
          <w:highlight w:val="white"/>
        </w:rPr>
        <w:t>Хууль хүчин төгөлдөр болох</w:t>
      </w:r>
    </w:p>
    <w:p w14:paraId="34BE1D15" w14:textId="77777777" w:rsidR="003A7D22" w:rsidRPr="00537F6C" w:rsidRDefault="003A7D22" w:rsidP="003A7D22">
      <w:pPr>
        <w:spacing w:after="0" w:line="240" w:lineRule="auto"/>
        <w:ind w:firstLine="720"/>
        <w:rPr>
          <w:b/>
          <w:color w:val="auto"/>
          <w:highlight w:val="white"/>
        </w:rPr>
      </w:pPr>
    </w:p>
    <w:p w14:paraId="7C6E72A9" w14:textId="77777777" w:rsidR="00B84838" w:rsidRPr="00537F6C" w:rsidRDefault="00B84838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>2</w:t>
      </w:r>
      <w:r w:rsidR="00157B5E" w:rsidRPr="00537F6C">
        <w:rPr>
          <w:color w:val="auto"/>
          <w:highlight w:val="white"/>
        </w:rPr>
        <w:t>5</w:t>
      </w:r>
      <w:r w:rsidRPr="00537F6C">
        <w:rPr>
          <w:color w:val="auto"/>
          <w:highlight w:val="white"/>
        </w:rPr>
        <w:t>.1.Энэ хуулийг 2022 оны 05 дугаар сарын 01-ний өдрөөс эхлэн дагаж мөрдөнө.</w:t>
      </w:r>
    </w:p>
    <w:p w14:paraId="3431BAE7" w14:textId="77777777" w:rsidR="00AC4B86" w:rsidRPr="00537F6C" w:rsidRDefault="00AC4B86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</w:p>
    <w:p w14:paraId="72DBECFB" w14:textId="77777777" w:rsidR="00AC4B86" w:rsidRPr="00537F6C" w:rsidRDefault="00AC4B86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</w:p>
    <w:p w14:paraId="7A1F5ACE" w14:textId="77777777" w:rsidR="00AC4B86" w:rsidRPr="00537F6C" w:rsidRDefault="00AC4B86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</w:p>
    <w:p w14:paraId="1FEB9A55" w14:textId="77777777" w:rsidR="00AC4B86" w:rsidRPr="00537F6C" w:rsidRDefault="00AC4B86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</w:p>
    <w:p w14:paraId="2C8C6E58" w14:textId="77777777" w:rsidR="00AC4B86" w:rsidRPr="00537F6C" w:rsidRDefault="00AC4B86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ab/>
        <w:t xml:space="preserve">МОНГОЛ УЛСЫН </w:t>
      </w:r>
    </w:p>
    <w:p w14:paraId="2271FA0A" w14:textId="77777777" w:rsidR="00AC4B86" w:rsidRPr="00537F6C" w:rsidRDefault="00AC4B86" w:rsidP="003A7D22">
      <w:pPr>
        <w:spacing w:after="0" w:line="240" w:lineRule="auto"/>
        <w:ind w:firstLine="720"/>
        <w:contextualSpacing/>
        <w:jc w:val="both"/>
        <w:rPr>
          <w:color w:val="auto"/>
          <w:highlight w:val="white"/>
        </w:rPr>
      </w:pPr>
      <w:r w:rsidRPr="00537F6C">
        <w:rPr>
          <w:color w:val="auto"/>
          <w:highlight w:val="white"/>
        </w:rPr>
        <w:tab/>
        <w:t xml:space="preserve">ИХ ХУРЛЫН ДАРГА </w:t>
      </w:r>
      <w:r w:rsidRPr="00537F6C">
        <w:rPr>
          <w:color w:val="auto"/>
          <w:highlight w:val="white"/>
        </w:rPr>
        <w:tab/>
      </w:r>
      <w:r w:rsidRPr="00537F6C">
        <w:rPr>
          <w:color w:val="auto"/>
          <w:highlight w:val="white"/>
        </w:rPr>
        <w:tab/>
      </w:r>
      <w:r w:rsidRPr="00537F6C">
        <w:rPr>
          <w:color w:val="auto"/>
          <w:highlight w:val="white"/>
        </w:rPr>
        <w:tab/>
      </w:r>
      <w:r w:rsidRPr="00537F6C">
        <w:rPr>
          <w:color w:val="auto"/>
          <w:highlight w:val="white"/>
        </w:rPr>
        <w:tab/>
        <w:t xml:space="preserve">Г.ЗАНДАНШАТАР </w:t>
      </w:r>
    </w:p>
    <w:p w14:paraId="099223D5" w14:textId="77777777" w:rsidR="00B84838" w:rsidRPr="00537F6C" w:rsidRDefault="00B84838" w:rsidP="003A7D22">
      <w:pPr>
        <w:spacing w:after="0" w:line="240" w:lineRule="auto"/>
        <w:ind w:firstLine="720"/>
        <w:jc w:val="both"/>
        <w:rPr>
          <w:b/>
          <w:strike/>
          <w:color w:val="auto"/>
          <w:highlight w:val="white"/>
        </w:rPr>
      </w:pPr>
    </w:p>
    <w:p w14:paraId="46755FD2" w14:textId="77777777" w:rsidR="00157B5E" w:rsidRPr="00537F6C" w:rsidRDefault="00157B5E" w:rsidP="003A7D22">
      <w:pPr>
        <w:spacing w:after="0" w:line="240" w:lineRule="auto"/>
        <w:ind w:firstLine="720"/>
        <w:jc w:val="both"/>
        <w:rPr>
          <w:b/>
          <w:strike/>
          <w:color w:val="auto"/>
          <w:highlight w:val="white"/>
        </w:rPr>
      </w:pPr>
    </w:p>
    <w:p w14:paraId="1FE9D308" w14:textId="77777777" w:rsidR="007D5E7A" w:rsidRPr="00537F6C" w:rsidRDefault="007D5E7A" w:rsidP="003A7D22">
      <w:pPr>
        <w:spacing w:after="0" w:line="240" w:lineRule="auto"/>
        <w:rPr>
          <w:b/>
          <w:color w:val="auto"/>
          <w:highlight w:val="white"/>
        </w:rPr>
      </w:pPr>
    </w:p>
    <w:p w14:paraId="6851A847" w14:textId="77777777" w:rsidR="00F27DEA" w:rsidRPr="00537F6C" w:rsidRDefault="00F27DEA" w:rsidP="003A7D22">
      <w:pPr>
        <w:spacing w:after="0" w:line="240" w:lineRule="auto"/>
      </w:pPr>
    </w:p>
    <w:p w14:paraId="1FB1ABD9" w14:textId="77777777" w:rsidR="00AC1819" w:rsidRPr="00537F6C" w:rsidRDefault="00AC1819" w:rsidP="003A7D22">
      <w:pPr>
        <w:spacing w:after="0" w:line="240" w:lineRule="auto"/>
        <w:jc w:val="right"/>
      </w:pPr>
    </w:p>
    <w:p w14:paraId="7E1A6790" w14:textId="77777777" w:rsidR="00AC1819" w:rsidRPr="00537F6C" w:rsidRDefault="00AC1819" w:rsidP="003A7D22">
      <w:pPr>
        <w:spacing w:after="0" w:line="240" w:lineRule="auto"/>
        <w:jc w:val="right"/>
      </w:pPr>
    </w:p>
    <w:p w14:paraId="5604074E" w14:textId="77777777" w:rsidR="00AC1819" w:rsidRPr="00537F6C" w:rsidRDefault="00AC1819" w:rsidP="003A7D22">
      <w:pPr>
        <w:spacing w:after="0" w:line="240" w:lineRule="auto"/>
        <w:jc w:val="right"/>
      </w:pPr>
    </w:p>
    <w:p w14:paraId="73992F3F" w14:textId="77777777" w:rsidR="003A7D22" w:rsidRPr="00537F6C" w:rsidRDefault="003A7D22" w:rsidP="00B13027">
      <w:pPr>
        <w:spacing w:after="0" w:line="240" w:lineRule="auto"/>
      </w:pPr>
    </w:p>
    <w:sectPr w:rsidR="003A7D22" w:rsidRPr="00537F6C" w:rsidSect="00560FA5">
      <w:footerReference w:type="even" r:id="rId10"/>
      <w:footerReference w:type="default" r:id="rId11"/>
      <w:footerReference w:type="first" r:id="rId12"/>
      <w:pgSz w:w="11906" w:h="16838" w:code="9"/>
      <w:pgMar w:top="1134" w:right="851" w:bottom="1134" w:left="1701" w:header="720" w:footer="567" w:gutter="0"/>
      <w:cols w:space="8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6426" w14:textId="77777777" w:rsidR="00641635" w:rsidRDefault="00641635">
      <w:pPr>
        <w:spacing w:after="0" w:line="240" w:lineRule="auto"/>
      </w:pPr>
      <w:r>
        <w:separator/>
      </w:r>
    </w:p>
  </w:endnote>
  <w:endnote w:type="continuationSeparator" w:id="0">
    <w:p w14:paraId="2908B304" w14:textId="77777777" w:rsidR="00641635" w:rsidRDefault="0064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F71C" w14:textId="77777777" w:rsidR="00436F86" w:rsidRDefault="00436F86" w:rsidP="00A602B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BA093" w14:textId="77777777" w:rsidR="00436F86" w:rsidRDefault="00436F86" w:rsidP="00A602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D351" w14:textId="77777777" w:rsidR="00436F86" w:rsidRPr="00D375EC" w:rsidRDefault="00436F86" w:rsidP="00A602BF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D375EC">
      <w:rPr>
        <w:rStyle w:val="PageNumber"/>
        <w:sz w:val="20"/>
        <w:szCs w:val="20"/>
      </w:rPr>
      <w:fldChar w:fldCharType="begin"/>
    </w:r>
    <w:r w:rsidRPr="00D375EC">
      <w:rPr>
        <w:rStyle w:val="PageNumber"/>
        <w:sz w:val="20"/>
        <w:szCs w:val="20"/>
      </w:rPr>
      <w:instrText xml:space="preserve">PAGE  </w:instrText>
    </w:r>
    <w:r w:rsidRPr="00D375EC">
      <w:rPr>
        <w:rStyle w:val="PageNumber"/>
        <w:sz w:val="20"/>
        <w:szCs w:val="20"/>
      </w:rPr>
      <w:fldChar w:fldCharType="separate"/>
    </w:r>
    <w:r w:rsidR="002270C0" w:rsidRPr="00D375EC">
      <w:rPr>
        <w:rStyle w:val="PageNumber"/>
        <w:noProof/>
        <w:sz w:val="20"/>
        <w:szCs w:val="20"/>
      </w:rPr>
      <w:t>2</w:t>
    </w:r>
    <w:r w:rsidRPr="00D375EC">
      <w:rPr>
        <w:rStyle w:val="PageNumber"/>
        <w:sz w:val="20"/>
        <w:szCs w:val="20"/>
      </w:rPr>
      <w:fldChar w:fldCharType="end"/>
    </w:r>
  </w:p>
  <w:p w14:paraId="445EBEA4" w14:textId="77777777" w:rsidR="00BF20F2" w:rsidRDefault="00BF20F2" w:rsidP="00A602BF">
    <w:pPr>
      <w:pStyle w:val="Footer"/>
      <w:ind w:right="360"/>
      <w:jc w:val="right"/>
    </w:pPr>
  </w:p>
  <w:p w14:paraId="01C468DB" w14:textId="77777777" w:rsidR="00BF20F2" w:rsidRDefault="00BF2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D84E" w14:textId="77777777" w:rsidR="00253A46" w:rsidRPr="00884DFB" w:rsidRDefault="00253A46">
    <w:pPr>
      <w:pStyle w:val="Footer"/>
      <w:jc w:val="center"/>
      <w:rPr>
        <w:color w:val="FFFFFF"/>
        <w:sz w:val="20"/>
        <w:szCs w:val="20"/>
      </w:rPr>
    </w:pPr>
    <w:r w:rsidRPr="00884DFB">
      <w:rPr>
        <w:color w:val="FFFFFF"/>
        <w:sz w:val="20"/>
        <w:szCs w:val="20"/>
      </w:rPr>
      <w:fldChar w:fldCharType="begin"/>
    </w:r>
    <w:r w:rsidRPr="00884DFB">
      <w:rPr>
        <w:color w:val="FFFFFF"/>
        <w:sz w:val="20"/>
        <w:szCs w:val="20"/>
      </w:rPr>
      <w:instrText xml:space="preserve"> PAGE   \* MERGEFORMAT </w:instrText>
    </w:r>
    <w:r w:rsidRPr="00884DFB">
      <w:rPr>
        <w:color w:val="FFFFFF"/>
        <w:sz w:val="20"/>
        <w:szCs w:val="20"/>
      </w:rPr>
      <w:fldChar w:fldCharType="separate"/>
    </w:r>
    <w:r w:rsidRPr="00884DFB">
      <w:rPr>
        <w:noProof/>
        <w:color w:val="FFFFFF"/>
        <w:sz w:val="20"/>
        <w:szCs w:val="20"/>
      </w:rPr>
      <w:t>2</w:t>
    </w:r>
    <w:r w:rsidRPr="00884DFB">
      <w:rPr>
        <w:noProof/>
        <w:color w:val="FFFFFF"/>
        <w:sz w:val="20"/>
        <w:szCs w:val="20"/>
      </w:rPr>
      <w:fldChar w:fldCharType="end"/>
    </w:r>
  </w:p>
  <w:p w14:paraId="2D57FF1B" w14:textId="77777777" w:rsidR="005E770D" w:rsidRPr="00884DFB" w:rsidRDefault="005E770D">
    <w:pPr>
      <w:pStyle w:val="Footer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93C9" w14:textId="77777777" w:rsidR="00641635" w:rsidRDefault="00641635">
      <w:pPr>
        <w:spacing w:after="0" w:line="240" w:lineRule="auto"/>
      </w:pPr>
      <w:r>
        <w:separator/>
      </w:r>
    </w:p>
  </w:footnote>
  <w:footnote w:type="continuationSeparator" w:id="0">
    <w:p w14:paraId="10D32F84" w14:textId="77777777" w:rsidR="00641635" w:rsidRDefault="00641635">
      <w:pPr>
        <w:spacing w:after="0" w:line="240" w:lineRule="auto"/>
      </w:pPr>
      <w:r>
        <w:continuationSeparator/>
      </w:r>
    </w:p>
  </w:footnote>
  <w:footnote w:id="1">
    <w:p w14:paraId="5A76962A" w14:textId="77777777" w:rsidR="00B32190" w:rsidRPr="00B32190" w:rsidRDefault="00B32190" w:rsidP="004952CA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sz w:val="20"/>
          <w:szCs w:val="20"/>
        </w:rPr>
        <w:t xml:space="preserve"> </w:t>
      </w:r>
      <w:r w:rsidR="00977122">
        <w:rPr>
          <w:sz w:val="20"/>
          <w:szCs w:val="20"/>
        </w:rPr>
        <w:t xml:space="preserve"> </w:t>
      </w:r>
      <w:r w:rsidRPr="00B32190">
        <w:rPr>
          <w:sz w:val="20"/>
          <w:szCs w:val="20"/>
        </w:rPr>
        <w:t xml:space="preserve">Монгол Улсын Үндсэн хууль “Төрийн мэдээлэл” эмхэтгэлийн 1992 оны </w:t>
      </w:r>
      <w:r w:rsidR="009958A0">
        <w:rPr>
          <w:sz w:val="20"/>
          <w:szCs w:val="20"/>
        </w:rPr>
        <w:t>0</w:t>
      </w:r>
      <w:r w:rsidRPr="00B32190">
        <w:rPr>
          <w:sz w:val="20"/>
          <w:szCs w:val="20"/>
        </w:rPr>
        <w:t>1 дугаарт нийтлэгдсэн.</w:t>
      </w:r>
    </w:p>
  </w:footnote>
  <w:footnote w:id="2">
    <w:p w14:paraId="126BB24F" w14:textId="77777777" w:rsidR="009E2D02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="00977122">
        <w:rPr>
          <w:color w:val="auto"/>
          <w:sz w:val="20"/>
          <w:szCs w:val="20"/>
          <w:highlight w:val="white"/>
        </w:rPr>
        <w:t xml:space="preserve"> </w:t>
      </w:r>
      <w:r w:rsidRPr="00B32190">
        <w:rPr>
          <w:color w:val="auto"/>
          <w:sz w:val="20"/>
          <w:szCs w:val="20"/>
          <w:highlight w:val="white"/>
        </w:rPr>
        <w:t>Үндэсний аюулгүй байдлын тухай хууль</w:t>
      </w:r>
      <w:r w:rsidRPr="00B32190">
        <w:rPr>
          <w:sz w:val="20"/>
          <w:szCs w:val="20"/>
        </w:rPr>
        <w:t xml:space="preserve"> “Төрийн мэдээлэл” эмхэтгэлийн </w:t>
      </w:r>
      <w:r w:rsidR="00752317">
        <w:rPr>
          <w:sz w:val="20"/>
          <w:szCs w:val="20"/>
        </w:rPr>
        <w:t>2002</w:t>
      </w:r>
      <w:r w:rsidRPr="00B32190">
        <w:rPr>
          <w:sz w:val="20"/>
          <w:szCs w:val="20"/>
        </w:rPr>
        <w:t xml:space="preserve"> оны </w:t>
      </w:r>
      <w:r w:rsidR="009958A0">
        <w:rPr>
          <w:sz w:val="20"/>
          <w:szCs w:val="20"/>
        </w:rPr>
        <w:t>0</w:t>
      </w:r>
      <w:r w:rsidR="00752317">
        <w:rPr>
          <w:sz w:val="20"/>
          <w:szCs w:val="20"/>
        </w:rPr>
        <w:t>3</w:t>
      </w:r>
      <w:r w:rsidRPr="00B32190">
        <w:rPr>
          <w:sz w:val="20"/>
          <w:szCs w:val="20"/>
        </w:rPr>
        <w:t xml:space="preserve"> дугаарт </w:t>
      </w:r>
    </w:p>
    <w:p w14:paraId="48A44D80" w14:textId="77777777" w:rsidR="00B32190" w:rsidRPr="00B32190" w:rsidRDefault="0011363A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="00B32190" w:rsidRPr="00B32190">
        <w:rPr>
          <w:sz w:val="20"/>
          <w:szCs w:val="20"/>
        </w:rPr>
        <w:t>нийтлэгдсэн.</w:t>
      </w:r>
    </w:p>
  </w:footnote>
  <w:footnote w:id="3">
    <w:p w14:paraId="623E084E" w14:textId="77777777" w:rsidR="00B32190" w:rsidRPr="00B32190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="00977122">
        <w:rPr>
          <w:color w:val="auto"/>
          <w:sz w:val="20"/>
          <w:szCs w:val="20"/>
          <w:highlight w:val="white"/>
        </w:rPr>
        <w:t xml:space="preserve"> </w:t>
      </w:r>
      <w:r w:rsidRPr="00B32190">
        <w:rPr>
          <w:color w:val="auto"/>
          <w:sz w:val="20"/>
          <w:szCs w:val="20"/>
          <w:highlight w:val="white"/>
        </w:rPr>
        <w:t>Зэвсэгт хүчний тухай хуул</w:t>
      </w:r>
      <w:r w:rsidR="009958A0">
        <w:rPr>
          <w:color w:val="auto"/>
          <w:sz w:val="20"/>
          <w:szCs w:val="20"/>
        </w:rPr>
        <w:t>ь</w:t>
      </w:r>
      <w:r w:rsidRPr="00B32190">
        <w:rPr>
          <w:sz w:val="20"/>
          <w:szCs w:val="20"/>
        </w:rPr>
        <w:t xml:space="preserve"> “Төрийн мэдээлэл” эмхэтгэлийн </w:t>
      </w:r>
      <w:r w:rsidR="001B050E">
        <w:rPr>
          <w:sz w:val="20"/>
          <w:szCs w:val="20"/>
        </w:rPr>
        <w:t>2016</w:t>
      </w:r>
      <w:r w:rsidRPr="00B32190">
        <w:rPr>
          <w:sz w:val="20"/>
          <w:szCs w:val="20"/>
        </w:rPr>
        <w:t xml:space="preserve"> оны </w:t>
      </w:r>
      <w:r w:rsidR="001B050E">
        <w:rPr>
          <w:sz w:val="20"/>
          <w:szCs w:val="20"/>
        </w:rPr>
        <w:t>36</w:t>
      </w:r>
      <w:r w:rsidRPr="00B32190">
        <w:rPr>
          <w:sz w:val="20"/>
          <w:szCs w:val="20"/>
        </w:rPr>
        <w:t xml:space="preserve"> дугаарт нийтлэгдсэн.</w:t>
      </w:r>
    </w:p>
  </w:footnote>
  <w:footnote w:id="4">
    <w:p w14:paraId="00D18C41" w14:textId="77777777" w:rsidR="009E2D02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="00977122">
        <w:rPr>
          <w:color w:val="auto"/>
          <w:sz w:val="20"/>
          <w:szCs w:val="20"/>
          <w:highlight w:val="white"/>
        </w:rPr>
        <w:t xml:space="preserve"> </w:t>
      </w:r>
      <w:r w:rsidRPr="00B32190">
        <w:rPr>
          <w:color w:val="auto"/>
          <w:sz w:val="20"/>
          <w:szCs w:val="20"/>
          <w:highlight w:val="white"/>
        </w:rPr>
        <w:t>Төрийн болон албаны нууцын тухай хууль</w:t>
      </w:r>
      <w:r w:rsidR="00D3507C">
        <w:rPr>
          <w:sz w:val="20"/>
          <w:szCs w:val="20"/>
        </w:rPr>
        <w:t xml:space="preserve"> </w:t>
      </w:r>
      <w:r w:rsidR="001B050E">
        <w:rPr>
          <w:sz w:val="20"/>
          <w:szCs w:val="20"/>
        </w:rPr>
        <w:t>Хууль тогтоомж</w:t>
      </w:r>
      <w:r w:rsidR="00D3507C">
        <w:rPr>
          <w:sz w:val="20"/>
          <w:szCs w:val="20"/>
        </w:rPr>
        <w:t>ийн</w:t>
      </w:r>
      <w:r w:rsidRPr="00B32190">
        <w:rPr>
          <w:sz w:val="20"/>
          <w:szCs w:val="20"/>
        </w:rPr>
        <w:t xml:space="preserve"> эмхэтгэлийн </w:t>
      </w:r>
      <w:r w:rsidR="001B050E">
        <w:rPr>
          <w:sz w:val="20"/>
          <w:szCs w:val="20"/>
        </w:rPr>
        <w:t>2017 оны 11</w:t>
      </w:r>
      <w:r w:rsidRPr="00B32190">
        <w:rPr>
          <w:sz w:val="20"/>
          <w:szCs w:val="20"/>
        </w:rPr>
        <w:t xml:space="preserve"> дугаарт </w:t>
      </w:r>
    </w:p>
    <w:p w14:paraId="01FE4D05" w14:textId="77777777" w:rsidR="00B32190" w:rsidRPr="00B32190" w:rsidRDefault="0011363A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="00B32190" w:rsidRPr="00B32190">
        <w:rPr>
          <w:sz w:val="20"/>
          <w:szCs w:val="20"/>
        </w:rPr>
        <w:t>нийтлэгдсэн.</w:t>
      </w:r>
    </w:p>
  </w:footnote>
  <w:footnote w:id="5">
    <w:p w14:paraId="13DD5D29" w14:textId="77777777" w:rsidR="009E2D02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="00977122">
        <w:rPr>
          <w:color w:val="auto"/>
          <w:sz w:val="20"/>
          <w:szCs w:val="20"/>
          <w:highlight w:val="white"/>
        </w:rPr>
        <w:t xml:space="preserve"> </w:t>
      </w:r>
      <w:r w:rsidR="00902BE2" w:rsidRPr="00902BE2">
        <w:rPr>
          <w:color w:val="auto"/>
          <w:sz w:val="20"/>
          <w:szCs w:val="20"/>
          <w:highlight w:val="white"/>
        </w:rPr>
        <w:t>Харилцаа холбооны тухай хууль</w:t>
      </w:r>
      <w:r w:rsidR="00434528">
        <w:rPr>
          <w:sz w:val="20"/>
          <w:szCs w:val="20"/>
        </w:rPr>
        <w:t xml:space="preserve"> </w:t>
      </w:r>
      <w:r w:rsidRPr="00B32190">
        <w:rPr>
          <w:sz w:val="20"/>
          <w:szCs w:val="20"/>
        </w:rPr>
        <w:t xml:space="preserve">“Төрийн мэдээлэл” эмхэтгэлийн </w:t>
      </w:r>
      <w:r w:rsidR="001B050E">
        <w:rPr>
          <w:sz w:val="20"/>
          <w:szCs w:val="20"/>
        </w:rPr>
        <w:t>2001</w:t>
      </w:r>
      <w:r w:rsidRPr="00B32190">
        <w:rPr>
          <w:sz w:val="20"/>
          <w:szCs w:val="20"/>
        </w:rPr>
        <w:t xml:space="preserve"> оны </w:t>
      </w:r>
      <w:r w:rsidR="001B050E">
        <w:rPr>
          <w:sz w:val="20"/>
          <w:szCs w:val="20"/>
        </w:rPr>
        <w:t>43</w:t>
      </w:r>
      <w:r w:rsidRPr="00B32190">
        <w:rPr>
          <w:sz w:val="20"/>
          <w:szCs w:val="20"/>
        </w:rPr>
        <w:t xml:space="preserve"> дугаарт </w:t>
      </w:r>
    </w:p>
    <w:p w14:paraId="2E4BB08B" w14:textId="77777777" w:rsidR="00B32190" w:rsidRPr="00B32190" w:rsidRDefault="0011363A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="00B32190" w:rsidRPr="00B32190">
        <w:rPr>
          <w:sz w:val="20"/>
          <w:szCs w:val="20"/>
        </w:rPr>
        <w:t>нийтлэгдсэн.</w:t>
      </w:r>
    </w:p>
  </w:footnote>
  <w:footnote w:id="6">
    <w:p w14:paraId="28C089FE" w14:textId="77777777" w:rsidR="009E2D02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="00977122">
        <w:rPr>
          <w:color w:val="auto"/>
          <w:sz w:val="20"/>
          <w:szCs w:val="20"/>
          <w:highlight w:val="white"/>
        </w:rPr>
        <w:t xml:space="preserve"> </w:t>
      </w:r>
      <w:r w:rsidRPr="00B32190">
        <w:rPr>
          <w:color w:val="auto"/>
          <w:sz w:val="20"/>
          <w:szCs w:val="20"/>
          <w:highlight w:val="white"/>
        </w:rPr>
        <w:t>Тагнуулын байгууллагын тухай хууль</w:t>
      </w:r>
      <w:r w:rsidRPr="00B32190">
        <w:rPr>
          <w:sz w:val="20"/>
          <w:szCs w:val="20"/>
        </w:rPr>
        <w:t xml:space="preserve"> “Төрийн</w:t>
      </w:r>
      <w:r w:rsidR="001B050E">
        <w:rPr>
          <w:sz w:val="20"/>
          <w:szCs w:val="20"/>
        </w:rPr>
        <w:t xml:space="preserve"> мэдээлэл” эмхэтгэлийн 1999</w:t>
      </w:r>
      <w:r w:rsidRPr="00B32190">
        <w:rPr>
          <w:sz w:val="20"/>
          <w:szCs w:val="20"/>
        </w:rPr>
        <w:t xml:space="preserve"> оны </w:t>
      </w:r>
      <w:r w:rsidR="001B050E">
        <w:rPr>
          <w:sz w:val="20"/>
          <w:szCs w:val="20"/>
        </w:rPr>
        <w:t>35</w:t>
      </w:r>
      <w:r w:rsidRPr="00B32190">
        <w:rPr>
          <w:sz w:val="20"/>
          <w:szCs w:val="20"/>
        </w:rPr>
        <w:t xml:space="preserve"> дугаарт </w:t>
      </w:r>
    </w:p>
    <w:p w14:paraId="7D7AAE06" w14:textId="77777777" w:rsidR="00B32190" w:rsidRPr="00B32190" w:rsidRDefault="0011363A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="00B32190" w:rsidRPr="00B32190">
        <w:rPr>
          <w:sz w:val="20"/>
          <w:szCs w:val="20"/>
        </w:rPr>
        <w:t>нийтлэгдсэн.</w:t>
      </w:r>
    </w:p>
  </w:footnote>
  <w:footnote w:id="7">
    <w:p w14:paraId="66730F15" w14:textId="77777777" w:rsidR="009E2D02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="00977122">
        <w:rPr>
          <w:color w:val="auto"/>
          <w:sz w:val="20"/>
          <w:szCs w:val="20"/>
          <w:highlight w:val="white"/>
        </w:rPr>
        <w:t xml:space="preserve"> </w:t>
      </w:r>
      <w:r w:rsidRPr="00B32190">
        <w:rPr>
          <w:color w:val="auto"/>
          <w:sz w:val="20"/>
          <w:szCs w:val="20"/>
          <w:highlight w:val="white"/>
        </w:rPr>
        <w:t>Байгууллагын нууцын тухай хууль</w:t>
      </w:r>
      <w:r w:rsidRPr="00B32190">
        <w:rPr>
          <w:sz w:val="20"/>
          <w:szCs w:val="20"/>
        </w:rPr>
        <w:t xml:space="preserve"> “Төрийн</w:t>
      </w:r>
      <w:r w:rsidR="001B050E">
        <w:rPr>
          <w:sz w:val="20"/>
          <w:szCs w:val="20"/>
        </w:rPr>
        <w:t xml:space="preserve"> мэдээлэл” эмхэтгэлийн 1995</w:t>
      </w:r>
      <w:r w:rsidRPr="00B32190">
        <w:rPr>
          <w:sz w:val="20"/>
          <w:szCs w:val="20"/>
        </w:rPr>
        <w:t xml:space="preserve"> оны </w:t>
      </w:r>
      <w:r w:rsidR="00837D84">
        <w:rPr>
          <w:sz w:val="20"/>
          <w:szCs w:val="20"/>
        </w:rPr>
        <w:t>0</w:t>
      </w:r>
      <w:r w:rsidR="001B050E">
        <w:rPr>
          <w:sz w:val="20"/>
          <w:szCs w:val="20"/>
        </w:rPr>
        <w:t>7</w:t>
      </w:r>
      <w:r w:rsidRPr="00B32190">
        <w:rPr>
          <w:sz w:val="20"/>
          <w:szCs w:val="20"/>
        </w:rPr>
        <w:t xml:space="preserve"> дугаарт </w:t>
      </w:r>
    </w:p>
    <w:p w14:paraId="67167444" w14:textId="77777777" w:rsidR="00B32190" w:rsidRPr="00B32190" w:rsidRDefault="0011363A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="00B32190" w:rsidRPr="00B32190">
        <w:rPr>
          <w:sz w:val="20"/>
          <w:szCs w:val="20"/>
        </w:rPr>
        <w:t>нийтлэгдсэн.</w:t>
      </w:r>
    </w:p>
  </w:footnote>
  <w:footnote w:id="8">
    <w:p w14:paraId="63773429" w14:textId="77777777" w:rsidR="004A7222" w:rsidRDefault="004A7222" w:rsidP="004A7222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B32190">
        <w:rPr>
          <w:rStyle w:val="FootnoteReference"/>
          <w:sz w:val="20"/>
          <w:szCs w:val="20"/>
        </w:rPr>
        <w:footnoteRef/>
      </w:r>
      <w:r>
        <w:rPr>
          <w:color w:val="auto"/>
          <w:sz w:val="20"/>
          <w:szCs w:val="20"/>
          <w:highlight w:val="white"/>
        </w:rPr>
        <w:t xml:space="preserve">  </w:t>
      </w:r>
      <w:r w:rsidRPr="00B32190">
        <w:rPr>
          <w:color w:val="auto"/>
          <w:sz w:val="20"/>
          <w:szCs w:val="20"/>
          <w:highlight w:val="white"/>
        </w:rPr>
        <w:t xml:space="preserve">Нийтийн мэдээллийн </w:t>
      </w:r>
      <w:r>
        <w:rPr>
          <w:color w:val="auto"/>
          <w:sz w:val="20"/>
          <w:szCs w:val="20"/>
          <w:highlight w:val="white"/>
        </w:rPr>
        <w:t xml:space="preserve">ил тод байдлын </w:t>
      </w:r>
      <w:r w:rsidRPr="00B32190">
        <w:rPr>
          <w:color w:val="auto"/>
          <w:sz w:val="20"/>
          <w:szCs w:val="20"/>
          <w:highlight w:val="white"/>
        </w:rPr>
        <w:t>тухай хууль</w:t>
      </w:r>
      <w:r w:rsidRPr="00B32190">
        <w:rPr>
          <w:sz w:val="20"/>
          <w:szCs w:val="20"/>
        </w:rPr>
        <w:t xml:space="preserve"> “Төрийн мэдээлэл” эмхэтгэлийн </w:t>
      </w:r>
      <w:r>
        <w:rPr>
          <w:sz w:val="20"/>
          <w:szCs w:val="20"/>
        </w:rPr>
        <w:t>2022</w:t>
      </w:r>
      <w:r w:rsidRPr="00B32190">
        <w:rPr>
          <w:sz w:val="20"/>
          <w:szCs w:val="20"/>
        </w:rPr>
        <w:t xml:space="preserve"> оны </w:t>
      </w:r>
      <w:r>
        <w:rPr>
          <w:sz w:val="20"/>
          <w:szCs w:val="20"/>
        </w:rPr>
        <w:t>06</w:t>
      </w:r>
      <w:r w:rsidRPr="00B32190">
        <w:rPr>
          <w:sz w:val="20"/>
          <w:szCs w:val="20"/>
        </w:rPr>
        <w:t xml:space="preserve"> </w:t>
      </w:r>
    </w:p>
    <w:p w14:paraId="6F18F277" w14:textId="77777777" w:rsidR="004A7222" w:rsidRPr="00B32190" w:rsidRDefault="004A7222" w:rsidP="004A7222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Pr="00B32190">
        <w:rPr>
          <w:sz w:val="20"/>
          <w:szCs w:val="20"/>
        </w:rPr>
        <w:t>дугаарт нийтлэгдсэн.</w:t>
      </w:r>
    </w:p>
  </w:footnote>
  <w:footnote w:id="9">
    <w:p w14:paraId="2B1ABCD0" w14:textId="77777777" w:rsidR="009E2D02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B32190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="00977122">
        <w:rPr>
          <w:color w:val="auto"/>
          <w:sz w:val="20"/>
          <w:szCs w:val="20"/>
          <w:highlight w:val="white"/>
        </w:rPr>
        <w:t xml:space="preserve"> </w:t>
      </w:r>
      <w:r w:rsidRPr="00B32190">
        <w:rPr>
          <w:color w:val="auto"/>
          <w:sz w:val="20"/>
          <w:szCs w:val="20"/>
          <w:highlight w:val="white"/>
        </w:rPr>
        <w:t>Хүний хувийн мэдээлэл хамгаалах тухай хууль</w:t>
      </w:r>
      <w:r w:rsidRPr="00B32190">
        <w:rPr>
          <w:sz w:val="20"/>
          <w:szCs w:val="20"/>
        </w:rPr>
        <w:t xml:space="preserve"> “Төрийн мэдээлэл” эмхэтгэлийн </w:t>
      </w:r>
      <w:r w:rsidR="001B050E">
        <w:rPr>
          <w:sz w:val="20"/>
          <w:szCs w:val="20"/>
        </w:rPr>
        <w:t>202</w:t>
      </w:r>
      <w:r w:rsidR="00966187">
        <w:rPr>
          <w:sz w:val="20"/>
          <w:szCs w:val="20"/>
        </w:rPr>
        <w:t>2</w:t>
      </w:r>
      <w:r w:rsidRPr="00B32190">
        <w:rPr>
          <w:sz w:val="20"/>
          <w:szCs w:val="20"/>
        </w:rPr>
        <w:t xml:space="preserve"> оны </w:t>
      </w:r>
    </w:p>
    <w:p w14:paraId="3BCA3B86" w14:textId="77777777" w:rsidR="00B32190" w:rsidRPr="00B32190" w:rsidRDefault="00694534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="004A7222">
        <w:rPr>
          <w:sz w:val="20"/>
          <w:szCs w:val="20"/>
        </w:rPr>
        <w:t>07</w:t>
      </w:r>
      <w:r w:rsidR="00B32190" w:rsidRPr="00B32190">
        <w:rPr>
          <w:sz w:val="20"/>
          <w:szCs w:val="20"/>
        </w:rPr>
        <w:t xml:space="preserve"> дугаарт нийтлэгдсэн.</w:t>
      </w:r>
    </w:p>
  </w:footnote>
  <w:footnote w:id="10">
    <w:p w14:paraId="585A53DA" w14:textId="77777777" w:rsidR="009E2D02" w:rsidRDefault="00B32190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</w:rPr>
      </w:pPr>
      <w:r w:rsidRPr="00AA2792">
        <w:rPr>
          <w:rStyle w:val="FootnoteReference"/>
          <w:sz w:val="20"/>
          <w:szCs w:val="20"/>
        </w:rPr>
        <w:footnoteRef/>
      </w:r>
      <w:r w:rsidR="009E2D02">
        <w:rPr>
          <w:color w:val="auto"/>
          <w:sz w:val="20"/>
          <w:szCs w:val="20"/>
          <w:highlight w:val="white"/>
        </w:rPr>
        <w:t xml:space="preserve"> </w:t>
      </w:r>
      <w:r w:rsidRPr="00B32190">
        <w:rPr>
          <w:color w:val="auto"/>
          <w:sz w:val="20"/>
          <w:szCs w:val="20"/>
          <w:highlight w:val="white"/>
        </w:rPr>
        <w:t>Цахим гарын үсгийн тухай хууль</w:t>
      </w:r>
      <w:r>
        <w:rPr>
          <w:color w:val="auto"/>
          <w:sz w:val="20"/>
          <w:szCs w:val="20"/>
        </w:rPr>
        <w:t xml:space="preserve"> </w:t>
      </w:r>
      <w:r w:rsidRPr="00B32190">
        <w:rPr>
          <w:sz w:val="20"/>
          <w:szCs w:val="20"/>
        </w:rPr>
        <w:t xml:space="preserve">“Төрийн мэдээлэл” эмхэтгэлийн </w:t>
      </w:r>
      <w:r w:rsidR="001B050E">
        <w:rPr>
          <w:sz w:val="20"/>
          <w:szCs w:val="20"/>
        </w:rPr>
        <w:t>202</w:t>
      </w:r>
      <w:r w:rsidR="00966187">
        <w:rPr>
          <w:sz w:val="20"/>
          <w:szCs w:val="20"/>
        </w:rPr>
        <w:t>2</w:t>
      </w:r>
      <w:r w:rsidR="001B050E">
        <w:rPr>
          <w:sz w:val="20"/>
          <w:szCs w:val="20"/>
        </w:rPr>
        <w:t xml:space="preserve"> оны </w:t>
      </w:r>
      <w:r w:rsidR="004A7222">
        <w:rPr>
          <w:sz w:val="20"/>
          <w:szCs w:val="20"/>
        </w:rPr>
        <w:t xml:space="preserve">08 </w:t>
      </w:r>
      <w:r w:rsidRPr="00B32190">
        <w:rPr>
          <w:sz w:val="20"/>
          <w:szCs w:val="20"/>
        </w:rPr>
        <w:t xml:space="preserve">дугаарт </w:t>
      </w:r>
    </w:p>
    <w:p w14:paraId="1C4FB9AC" w14:textId="77777777" w:rsidR="00B32190" w:rsidRPr="00B32190" w:rsidRDefault="009E2D02" w:rsidP="00B32190">
      <w:pPr>
        <w:pStyle w:val="FootnoteText"/>
        <w:spacing w:after="0" w:line="240" w:lineRule="auto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 w:rsidR="00977122">
        <w:rPr>
          <w:sz w:val="20"/>
          <w:szCs w:val="20"/>
        </w:rPr>
        <w:t xml:space="preserve"> </w:t>
      </w:r>
      <w:r w:rsidR="00B32190" w:rsidRPr="00B32190">
        <w:rPr>
          <w:sz w:val="20"/>
          <w:szCs w:val="20"/>
        </w:rPr>
        <w:t>нийтлэгдсэн.</w:t>
      </w:r>
    </w:p>
    <w:p w14:paraId="3992CF68" w14:textId="77777777" w:rsidR="00B32190" w:rsidRPr="00B32190" w:rsidRDefault="00B32190">
      <w:pPr>
        <w:pStyle w:val="FootnoteText"/>
        <w:rPr>
          <w:sz w:val="20"/>
          <w:szCs w:val="20"/>
          <w:lang w:val="en-US"/>
        </w:rPr>
      </w:pPr>
    </w:p>
  </w:footnote>
  <w:footnote w:id="11">
    <w:p w14:paraId="502B8D0A" w14:textId="77777777" w:rsidR="00EA11CC" w:rsidRPr="00994830" w:rsidRDefault="00EA11CC" w:rsidP="00EA11CC">
      <w:pPr>
        <w:pStyle w:val="FootnoteText"/>
        <w:spacing w:after="120" w:line="240" w:lineRule="auto"/>
        <w:contextualSpacing/>
        <w:rPr>
          <w:sz w:val="20"/>
          <w:szCs w:val="20"/>
          <w:lang w:val="en-US"/>
        </w:rPr>
      </w:pPr>
      <w:r w:rsidRPr="00994830">
        <w:rPr>
          <w:rStyle w:val="FootnoteReference"/>
          <w:sz w:val="20"/>
          <w:szCs w:val="20"/>
        </w:rPr>
        <w:footnoteRef/>
      </w:r>
      <w:r w:rsidR="00AF3106">
        <w:rPr>
          <w:color w:val="auto"/>
          <w:sz w:val="20"/>
          <w:szCs w:val="20"/>
          <w:highlight w:val="white"/>
        </w:rPr>
        <w:t xml:space="preserve">  </w:t>
      </w:r>
      <w:r w:rsidR="00FF72FA" w:rsidRPr="00994830">
        <w:rPr>
          <w:color w:val="auto"/>
          <w:sz w:val="20"/>
          <w:szCs w:val="20"/>
          <w:highlight w:val="white"/>
        </w:rPr>
        <w:t>Төрийн албаны тухай</w:t>
      </w:r>
      <w:r w:rsidR="00697C52" w:rsidRPr="00994830">
        <w:rPr>
          <w:color w:val="auto"/>
          <w:sz w:val="20"/>
          <w:szCs w:val="20"/>
        </w:rPr>
        <w:t xml:space="preserve"> хууль </w:t>
      </w:r>
      <w:r w:rsidR="00FF72FA" w:rsidRPr="00994830">
        <w:rPr>
          <w:sz w:val="20"/>
          <w:szCs w:val="20"/>
        </w:rPr>
        <w:t xml:space="preserve">“Төрийн мэдээлэл” эмхэтгэлийн </w:t>
      </w:r>
      <w:r w:rsidR="00996945" w:rsidRPr="00994830">
        <w:rPr>
          <w:sz w:val="20"/>
          <w:szCs w:val="20"/>
        </w:rPr>
        <w:t>2018</w:t>
      </w:r>
      <w:r w:rsidR="00FF72FA" w:rsidRPr="00994830">
        <w:rPr>
          <w:sz w:val="20"/>
          <w:szCs w:val="20"/>
        </w:rPr>
        <w:t xml:space="preserve"> оны </w:t>
      </w:r>
      <w:r w:rsidR="002B3617" w:rsidRPr="00994830">
        <w:rPr>
          <w:sz w:val="20"/>
          <w:szCs w:val="20"/>
        </w:rPr>
        <w:t>0</w:t>
      </w:r>
      <w:r w:rsidR="00FF72FA" w:rsidRPr="00994830">
        <w:rPr>
          <w:sz w:val="20"/>
          <w:szCs w:val="20"/>
        </w:rPr>
        <w:t>1 дугаарт нийтлэгдсэн.</w:t>
      </w:r>
    </w:p>
  </w:footnote>
  <w:footnote w:id="12">
    <w:p w14:paraId="31CEA4AE" w14:textId="77777777" w:rsidR="00EA11CC" w:rsidRPr="00994830" w:rsidRDefault="00EA11CC" w:rsidP="00EA11CC">
      <w:pPr>
        <w:pStyle w:val="FootnoteText"/>
        <w:spacing w:after="120" w:line="240" w:lineRule="auto"/>
        <w:contextualSpacing/>
        <w:rPr>
          <w:sz w:val="20"/>
          <w:szCs w:val="20"/>
          <w:lang w:val="en-US"/>
        </w:rPr>
      </w:pPr>
      <w:r w:rsidRPr="00994830">
        <w:rPr>
          <w:rStyle w:val="FootnoteReference"/>
          <w:sz w:val="20"/>
          <w:szCs w:val="20"/>
        </w:rPr>
        <w:footnoteRef/>
      </w:r>
      <w:r w:rsidR="00AF3106">
        <w:rPr>
          <w:color w:val="auto"/>
          <w:sz w:val="20"/>
          <w:szCs w:val="20"/>
          <w:highlight w:val="white"/>
        </w:rPr>
        <w:t xml:space="preserve">  </w:t>
      </w:r>
      <w:r w:rsidR="00FF72FA" w:rsidRPr="00994830">
        <w:rPr>
          <w:color w:val="auto"/>
          <w:sz w:val="20"/>
          <w:szCs w:val="20"/>
          <w:highlight w:val="white"/>
        </w:rPr>
        <w:t>Хөдөлмөрийн тухай хууль</w:t>
      </w:r>
      <w:r w:rsidR="00FF72FA" w:rsidRPr="00994830">
        <w:rPr>
          <w:color w:val="auto"/>
          <w:sz w:val="20"/>
          <w:szCs w:val="20"/>
        </w:rPr>
        <w:t xml:space="preserve"> </w:t>
      </w:r>
      <w:r w:rsidR="00FF72FA" w:rsidRPr="00994830">
        <w:rPr>
          <w:sz w:val="20"/>
          <w:szCs w:val="20"/>
        </w:rPr>
        <w:t xml:space="preserve">“Төрийн мэдээлэл” эмхэтгэлийн </w:t>
      </w:r>
      <w:r w:rsidR="00996945" w:rsidRPr="00994830">
        <w:rPr>
          <w:sz w:val="20"/>
          <w:szCs w:val="20"/>
        </w:rPr>
        <w:t>2021</w:t>
      </w:r>
      <w:r w:rsidR="00FF72FA" w:rsidRPr="00994830">
        <w:rPr>
          <w:sz w:val="20"/>
          <w:szCs w:val="20"/>
        </w:rPr>
        <w:t xml:space="preserve"> оны </w:t>
      </w:r>
      <w:r w:rsidR="00996945" w:rsidRPr="00994830">
        <w:rPr>
          <w:sz w:val="20"/>
          <w:szCs w:val="20"/>
        </w:rPr>
        <w:t>3</w:t>
      </w:r>
      <w:r w:rsidR="00FF72FA" w:rsidRPr="00994830">
        <w:rPr>
          <w:sz w:val="20"/>
          <w:szCs w:val="20"/>
        </w:rPr>
        <w:t>1 дугаарт нийтлэгдсэн.</w:t>
      </w:r>
    </w:p>
  </w:footnote>
  <w:footnote w:id="13">
    <w:p w14:paraId="5F907E33" w14:textId="77777777" w:rsidR="00EA11CC" w:rsidRPr="00994830" w:rsidRDefault="00EA11CC" w:rsidP="00EA11CC">
      <w:pPr>
        <w:pStyle w:val="FootnoteText"/>
        <w:spacing w:after="120" w:line="240" w:lineRule="auto"/>
        <w:contextualSpacing/>
        <w:rPr>
          <w:sz w:val="20"/>
          <w:szCs w:val="20"/>
          <w:lang w:val="en-US"/>
        </w:rPr>
      </w:pPr>
      <w:r w:rsidRPr="00994830">
        <w:rPr>
          <w:rStyle w:val="FootnoteReference"/>
          <w:sz w:val="20"/>
          <w:szCs w:val="20"/>
        </w:rPr>
        <w:footnoteRef/>
      </w:r>
      <w:r w:rsidR="00AF3106">
        <w:rPr>
          <w:color w:val="auto"/>
          <w:sz w:val="20"/>
          <w:szCs w:val="20"/>
          <w:highlight w:val="white"/>
        </w:rPr>
        <w:t xml:space="preserve">  </w:t>
      </w:r>
      <w:r w:rsidR="00FF72FA" w:rsidRPr="00994830">
        <w:rPr>
          <w:color w:val="auto"/>
          <w:sz w:val="20"/>
          <w:szCs w:val="20"/>
          <w:highlight w:val="white"/>
        </w:rPr>
        <w:t>Эрүүгийн хууль</w:t>
      </w:r>
      <w:r w:rsidR="00FF72FA" w:rsidRPr="00994830">
        <w:rPr>
          <w:color w:val="auto"/>
          <w:sz w:val="20"/>
          <w:szCs w:val="20"/>
        </w:rPr>
        <w:t xml:space="preserve"> </w:t>
      </w:r>
      <w:r w:rsidR="00FF72FA" w:rsidRPr="00994830">
        <w:rPr>
          <w:sz w:val="20"/>
          <w:szCs w:val="20"/>
        </w:rPr>
        <w:t xml:space="preserve">“Төрийн мэдээлэл” эмхэтгэлийн </w:t>
      </w:r>
      <w:r w:rsidR="00996945" w:rsidRPr="00994830">
        <w:rPr>
          <w:sz w:val="20"/>
          <w:szCs w:val="20"/>
        </w:rPr>
        <w:t>2016</w:t>
      </w:r>
      <w:r w:rsidR="00FF72FA" w:rsidRPr="00994830">
        <w:rPr>
          <w:sz w:val="20"/>
          <w:szCs w:val="20"/>
        </w:rPr>
        <w:t xml:space="preserve"> оны </w:t>
      </w:r>
      <w:r w:rsidR="002B3617" w:rsidRPr="00994830">
        <w:rPr>
          <w:sz w:val="20"/>
          <w:szCs w:val="20"/>
        </w:rPr>
        <w:t>0</w:t>
      </w:r>
      <w:r w:rsidR="00996945" w:rsidRPr="00994830">
        <w:rPr>
          <w:sz w:val="20"/>
          <w:szCs w:val="20"/>
        </w:rPr>
        <w:t>7</w:t>
      </w:r>
      <w:r w:rsidR="00FF72FA" w:rsidRPr="00994830">
        <w:rPr>
          <w:sz w:val="20"/>
          <w:szCs w:val="20"/>
        </w:rPr>
        <w:t xml:space="preserve"> дугаарт нийтлэгдсэн.</w:t>
      </w:r>
    </w:p>
  </w:footnote>
  <w:footnote w:id="14">
    <w:p w14:paraId="4546664F" w14:textId="77777777" w:rsidR="00EA11CC" w:rsidRPr="00994830" w:rsidRDefault="00EA11CC" w:rsidP="00EA11CC">
      <w:pPr>
        <w:pStyle w:val="FootnoteText"/>
        <w:spacing w:after="120" w:line="240" w:lineRule="auto"/>
        <w:contextualSpacing/>
        <w:rPr>
          <w:sz w:val="20"/>
          <w:szCs w:val="20"/>
          <w:lang w:val="en-US"/>
        </w:rPr>
      </w:pPr>
      <w:r w:rsidRPr="00994830">
        <w:rPr>
          <w:rStyle w:val="FootnoteReference"/>
          <w:sz w:val="20"/>
          <w:szCs w:val="20"/>
        </w:rPr>
        <w:footnoteRef/>
      </w:r>
      <w:r w:rsidR="00AF3106">
        <w:rPr>
          <w:color w:val="auto"/>
          <w:sz w:val="20"/>
          <w:szCs w:val="20"/>
          <w:highlight w:val="white"/>
        </w:rPr>
        <w:t xml:space="preserve">  </w:t>
      </w:r>
      <w:r w:rsidR="00FF72FA" w:rsidRPr="00994830">
        <w:rPr>
          <w:color w:val="auto"/>
          <w:sz w:val="20"/>
          <w:szCs w:val="20"/>
          <w:highlight w:val="white"/>
        </w:rPr>
        <w:t>Зөрчлийн тухай хууль</w:t>
      </w:r>
      <w:r w:rsidR="00FF72FA" w:rsidRPr="00994830">
        <w:rPr>
          <w:color w:val="auto"/>
          <w:sz w:val="20"/>
          <w:szCs w:val="20"/>
        </w:rPr>
        <w:t xml:space="preserve"> </w:t>
      </w:r>
      <w:r w:rsidR="00FF72FA" w:rsidRPr="00994830">
        <w:rPr>
          <w:sz w:val="20"/>
          <w:szCs w:val="20"/>
        </w:rPr>
        <w:t xml:space="preserve">“Төрийн мэдээлэл” эмхэтгэлийн </w:t>
      </w:r>
      <w:r w:rsidR="00996945" w:rsidRPr="00994830">
        <w:rPr>
          <w:sz w:val="20"/>
          <w:szCs w:val="20"/>
        </w:rPr>
        <w:t>2017</w:t>
      </w:r>
      <w:r w:rsidR="00FF72FA" w:rsidRPr="00994830">
        <w:rPr>
          <w:sz w:val="20"/>
          <w:szCs w:val="20"/>
        </w:rPr>
        <w:t xml:space="preserve"> оны </w:t>
      </w:r>
      <w:r w:rsidR="00996945" w:rsidRPr="00994830">
        <w:rPr>
          <w:sz w:val="20"/>
          <w:szCs w:val="20"/>
        </w:rPr>
        <w:t>24</w:t>
      </w:r>
      <w:r w:rsidR="00FF72FA" w:rsidRPr="00994830">
        <w:rPr>
          <w:sz w:val="20"/>
          <w:szCs w:val="20"/>
        </w:rPr>
        <w:t xml:space="preserve">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4D"/>
    <w:rsid w:val="00001361"/>
    <w:rsid w:val="00001E46"/>
    <w:rsid w:val="000035E6"/>
    <w:rsid w:val="00005547"/>
    <w:rsid w:val="00006A44"/>
    <w:rsid w:val="00006C34"/>
    <w:rsid w:val="00006CE0"/>
    <w:rsid w:val="0001219E"/>
    <w:rsid w:val="00014D51"/>
    <w:rsid w:val="00015A80"/>
    <w:rsid w:val="00015BF6"/>
    <w:rsid w:val="00015D8A"/>
    <w:rsid w:val="000213E2"/>
    <w:rsid w:val="00025AF6"/>
    <w:rsid w:val="0002671B"/>
    <w:rsid w:val="00031032"/>
    <w:rsid w:val="00031C3D"/>
    <w:rsid w:val="00035E11"/>
    <w:rsid w:val="00036B14"/>
    <w:rsid w:val="00037178"/>
    <w:rsid w:val="000422C4"/>
    <w:rsid w:val="0004290A"/>
    <w:rsid w:val="00042DE1"/>
    <w:rsid w:val="00045803"/>
    <w:rsid w:val="000510E1"/>
    <w:rsid w:val="00055109"/>
    <w:rsid w:val="000627AB"/>
    <w:rsid w:val="00063CE8"/>
    <w:rsid w:val="00070464"/>
    <w:rsid w:val="0007425E"/>
    <w:rsid w:val="000751C4"/>
    <w:rsid w:val="00077EFC"/>
    <w:rsid w:val="00080318"/>
    <w:rsid w:val="00082B9C"/>
    <w:rsid w:val="000831E4"/>
    <w:rsid w:val="00083C1C"/>
    <w:rsid w:val="000856E5"/>
    <w:rsid w:val="00086089"/>
    <w:rsid w:val="00086767"/>
    <w:rsid w:val="00090318"/>
    <w:rsid w:val="000926CF"/>
    <w:rsid w:val="000947D7"/>
    <w:rsid w:val="00097C28"/>
    <w:rsid w:val="000A124D"/>
    <w:rsid w:val="000A1E37"/>
    <w:rsid w:val="000A2476"/>
    <w:rsid w:val="000A3508"/>
    <w:rsid w:val="000A4F15"/>
    <w:rsid w:val="000A532C"/>
    <w:rsid w:val="000A61DA"/>
    <w:rsid w:val="000A75B6"/>
    <w:rsid w:val="000B1A45"/>
    <w:rsid w:val="000B1ADD"/>
    <w:rsid w:val="000B69BA"/>
    <w:rsid w:val="000B6EDF"/>
    <w:rsid w:val="000B7DBA"/>
    <w:rsid w:val="000B7E3F"/>
    <w:rsid w:val="000C0727"/>
    <w:rsid w:val="000C272A"/>
    <w:rsid w:val="000C510B"/>
    <w:rsid w:val="000C77FD"/>
    <w:rsid w:val="000D09A2"/>
    <w:rsid w:val="000D0D88"/>
    <w:rsid w:val="000D19BC"/>
    <w:rsid w:val="000D31D5"/>
    <w:rsid w:val="000D6D5E"/>
    <w:rsid w:val="000D7D8E"/>
    <w:rsid w:val="000E2C1D"/>
    <w:rsid w:val="000E3DA3"/>
    <w:rsid w:val="000E5F4B"/>
    <w:rsid w:val="000E6D8C"/>
    <w:rsid w:val="000F1351"/>
    <w:rsid w:val="000F1C7C"/>
    <w:rsid w:val="000F369D"/>
    <w:rsid w:val="000F4241"/>
    <w:rsid w:val="000F4605"/>
    <w:rsid w:val="000F69D8"/>
    <w:rsid w:val="000F6DD3"/>
    <w:rsid w:val="000F7699"/>
    <w:rsid w:val="00103976"/>
    <w:rsid w:val="00107B9C"/>
    <w:rsid w:val="00107BEF"/>
    <w:rsid w:val="001100F4"/>
    <w:rsid w:val="00110FC9"/>
    <w:rsid w:val="0011363A"/>
    <w:rsid w:val="00115890"/>
    <w:rsid w:val="001172C2"/>
    <w:rsid w:val="00120ADD"/>
    <w:rsid w:val="00121A16"/>
    <w:rsid w:val="001257F0"/>
    <w:rsid w:val="00126252"/>
    <w:rsid w:val="001262B0"/>
    <w:rsid w:val="001267E4"/>
    <w:rsid w:val="00131481"/>
    <w:rsid w:val="00131804"/>
    <w:rsid w:val="0013336E"/>
    <w:rsid w:val="00134BD6"/>
    <w:rsid w:val="00135789"/>
    <w:rsid w:val="001373D2"/>
    <w:rsid w:val="00140021"/>
    <w:rsid w:val="00144967"/>
    <w:rsid w:val="00144F4A"/>
    <w:rsid w:val="00151ACB"/>
    <w:rsid w:val="0015377F"/>
    <w:rsid w:val="0015444F"/>
    <w:rsid w:val="00157B5E"/>
    <w:rsid w:val="00157B6A"/>
    <w:rsid w:val="001615A9"/>
    <w:rsid w:val="0016386B"/>
    <w:rsid w:val="00167D18"/>
    <w:rsid w:val="00167D1F"/>
    <w:rsid w:val="001703AF"/>
    <w:rsid w:val="00171326"/>
    <w:rsid w:val="00181E75"/>
    <w:rsid w:val="00183DA8"/>
    <w:rsid w:val="00187F20"/>
    <w:rsid w:val="00191ABA"/>
    <w:rsid w:val="00194837"/>
    <w:rsid w:val="001956B3"/>
    <w:rsid w:val="00197517"/>
    <w:rsid w:val="001A1E5F"/>
    <w:rsid w:val="001B050E"/>
    <w:rsid w:val="001B0CD1"/>
    <w:rsid w:val="001C227C"/>
    <w:rsid w:val="001C3AEF"/>
    <w:rsid w:val="001C3E59"/>
    <w:rsid w:val="001C79A3"/>
    <w:rsid w:val="001C7C4E"/>
    <w:rsid w:val="001D0932"/>
    <w:rsid w:val="001D639E"/>
    <w:rsid w:val="001D6FF7"/>
    <w:rsid w:val="001E09F4"/>
    <w:rsid w:val="001E5F23"/>
    <w:rsid w:val="001E6026"/>
    <w:rsid w:val="001E6820"/>
    <w:rsid w:val="001F191F"/>
    <w:rsid w:val="001F4541"/>
    <w:rsid w:val="001F74D1"/>
    <w:rsid w:val="001F7A2E"/>
    <w:rsid w:val="00202203"/>
    <w:rsid w:val="00202300"/>
    <w:rsid w:val="0020435A"/>
    <w:rsid w:val="00204AA1"/>
    <w:rsid w:val="0021448E"/>
    <w:rsid w:val="00216331"/>
    <w:rsid w:val="00217A47"/>
    <w:rsid w:val="002225A7"/>
    <w:rsid w:val="00222866"/>
    <w:rsid w:val="00222C57"/>
    <w:rsid w:val="00224DC6"/>
    <w:rsid w:val="00225063"/>
    <w:rsid w:val="00225F49"/>
    <w:rsid w:val="002270C0"/>
    <w:rsid w:val="002300A3"/>
    <w:rsid w:val="00232247"/>
    <w:rsid w:val="002379B8"/>
    <w:rsid w:val="00237B99"/>
    <w:rsid w:val="00240A83"/>
    <w:rsid w:val="00243939"/>
    <w:rsid w:val="00244F68"/>
    <w:rsid w:val="0024628C"/>
    <w:rsid w:val="00252973"/>
    <w:rsid w:val="00253A46"/>
    <w:rsid w:val="00254404"/>
    <w:rsid w:val="00254AF3"/>
    <w:rsid w:val="002569F8"/>
    <w:rsid w:val="00267CC6"/>
    <w:rsid w:val="00267FA2"/>
    <w:rsid w:val="00270565"/>
    <w:rsid w:val="00276DD2"/>
    <w:rsid w:val="00276DE7"/>
    <w:rsid w:val="00280CED"/>
    <w:rsid w:val="002829EF"/>
    <w:rsid w:val="00283E1A"/>
    <w:rsid w:val="002855DE"/>
    <w:rsid w:val="002857B5"/>
    <w:rsid w:val="0029052D"/>
    <w:rsid w:val="00290DC8"/>
    <w:rsid w:val="002A4F90"/>
    <w:rsid w:val="002B3617"/>
    <w:rsid w:val="002B4863"/>
    <w:rsid w:val="002B5EA4"/>
    <w:rsid w:val="002B6236"/>
    <w:rsid w:val="002C33C4"/>
    <w:rsid w:val="002C3AD1"/>
    <w:rsid w:val="002C4126"/>
    <w:rsid w:val="002C58D7"/>
    <w:rsid w:val="002D05C9"/>
    <w:rsid w:val="002D235E"/>
    <w:rsid w:val="002D4311"/>
    <w:rsid w:val="002D4718"/>
    <w:rsid w:val="002D4A8C"/>
    <w:rsid w:val="002D7D8D"/>
    <w:rsid w:val="002D7F32"/>
    <w:rsid w:val="002E52CA"/>
    <w:rsid w:val="002E6E27"/>
    <w:rsid w:val="002F3CDB"/>
    <w:rsid w:val="002F44C1"/>
    <w:rsid w:val="002F522A"/>
    <w:rsid w:val="002F677B"/>
    <w:rsid w:val="002F6D0A"/>
    <w:rsid w:val="002F7AC9"/>
    <w:rsid w:val="00302324"/>
    <w:rsid w:val="0030274B"/>
    <w:rsid w:val="00303046"/>
    <w:rsid w:val="00303ABD"/>
    <w:rsid w:val="00305A76"/>
    <w:rsid w:val="0031033D"/>
    <w:rsid w:val="00315933"/>
    <w:rsid w:val="0032465E"/>
    <w:rsid w:val="003319ED"/>
    <w:rsid w:val="00332044"/>
    <w:rsid w:val="00332CCB"/>
    <w:rsid w:val="00333DA1"/>
    <w:rsid w:val="003344C4"/>
    <w:rsid w:val="00336E0C"/>
    <w:rsid w:val="00340F27"/>
    <w:rsid w:val="00341D39"/>
    <w:rsid w:val="00341FD7"/>
    <w:rsid w:val="0034404D"/>
    <w:rsid w:val="00347E16"/>
    <w:rsid w:val="003520B0"/>
    <w:rsid w:val="00355645"/>
    <w:rsid w:val="0035571F"/>
    <w:rsid w:val="00355C13"/>
    <w:rsid w:val="00356510"/>
    <w:rsid w:val="00357D29"/>
    <w:rsid w:val="003623DC"/>
    <w:rsid w:val="003670AA"/>
    <w:rsid w:val="00374DC3"/>
    <w:rsid w:val="00382AD8"/>
    <w:rsid w:val="00384970"/>
    <w:rsid w:val="00385122"/>
    <w:rsid w:val="0038632D"/>
    <w:rsid w:val="00386A4D"/>
    <w:rsid w:val="00386B6D"/>
    <w:rsid w:val="003918C4"/>
    <w:rsid w:val="003A0550"/>
    <w:rsid w:val="003A2B68"/>
    <w:rsid w:val="003A461B"/>
    <w:rsid w:val="003A46DF"/>
    <w:rsid w:val="003A562F"/>
    <w:rsid w:val="003A62D9"/>
    <w:rsid w:val="003A72C3"/>
    <w:rsid w:val="003A7885"/>
    <w:rsid w:val="003A7D22"/>
    <w:rsid w:val="003B10F3"/>
    <w:rsid w:val="003B2B29"/>
    <w:rsid w:val="003B7178"/>
    <w:rsid w:val="003B7813"/>
    <w:rsid w:val="003B7C51"/>
    <w:rsid w:val="003C0585"/>
    <w:rsid w:val="003C05AB"/>
    <w:rsid w:val="003C390C"/>
    <w:rsid w:val="003C5C03"/>
    <w:rsid w:val="003D207B"/>
    <w:rsid w:val="003D26C2"/>
    <w:rsid w:val="003D4319"/>
    <w:rsid w:val="003D5A2F"/>
    <w:rsid w:val="003E4115"/>
    <w:rsid w:val="003E550E"/>
    <w:rsid w:val="003E56A2"/>
    <w:rsid w:val="003E7617"/>
    <w:rsid w:val="003F4FA5"/>
    <w:rsid w:val="003F7F9F"/>
    <w:rsid w:val="004037F4"/>
    <w:rsid w:val="00404E75"/>
    <w:rsid w:val="004118A3"/>
    <w:rsid w:val="00412A98"/>
    <w:rsid w:val="004135FD"/>
    <w:rsid w:val="00415CA5"/>
    <w:rsid w:val="00416CBA"/>
    <w:rsid w:val="00420BCA"/>
    <w:rsid w:val="004220F2"/>
    <w:rsid w:val="004227DD"/>
    <w:rsid w:val="00424298"/>
    <w:rsid w:val="00424DE1"/>
    <w:rsid w:val="00427778"/>
    <w:rsid w:val="00432801"/>
    <w:rsid w:val="00433A15"/>
    <w:rsid w:val="00434404"/>
    <w:rsid w:val="004344CE"/>
    <w:rsid w:val="00434528"/>
    <w:rsid w:val="00435E79"/>
    <w:rsid w:val="00436F86"/>
    <w:rsid w:val="00440359"/>
    <w:rsid w:val="00440A19"/>
    <w:rsid w:val="00441BD8"/>
    <w:rsid w:val="004433BB"/>
    <w:rsid w:val="00444E65"/>
    <w:rsid w:val="00446089"/>
    <w:rsid w:val="004461B5"/>
    <w:rsid w:val="00447C81"/>
    <w:rsid w:val="00460EC3"/>
    <w:rsid w:val="004625B3"/>
    <w:rsid w:val="004639D9"/>
    <w:rsid w:val="00473D85"/>
    <w:rsid w:val="00475E69"/>
    <w:rsid w:val="00476C1E"/>
    <w:rsid w:val="00484AED"/>
    <w:rsid w:val="00486349"/>
    <w:rsid w:val="00486D36"/>
    <w:rsid w:val="00490820"/>
    <w:rsid w:val="004952CA"/>
    <w:rsid w:val="004957FB"/>
    <w:rsid w:val="004A2824"/>
    <w:rsid w:val="004A62BA"/>
    <w:rsid w:val="004A7222"/>
    <w:rsid w:val="004A7673"/>
    <w:rsid w:val="004A773E"/>
    <w:rsid w:val="004B145E"/>
    <w:rsid w:val="004B1920"/>
    <w:rsid w:val="004B24CC"/>
    <w:rsid w:val="004B47D3"/>
    <w:rsid w:val="004B5ADC"/>
    <w:rsid w:val="004B7792"/>
    <w:rsid w:val="004C382F"/>
    <w:rsid w:val="004C3EA9"/>
    <w:rsid w:val="004C549F"/>
    <w:rsid w:val="004C5ED6"/>
    <w:rsid w:val="004C70FF"/>
    <w:rsid w:val="004D00C1"/>
    <w:rsid w:val="004D01FD"/>
    <w:rsid w:val="004D24C9"/>
    <w:rsid w:val="004D2833"/>
    <w:rsid w:val="004D5791"/>
    <w:rsid w:val="004E13B2"/>
    <w:rsid w:val="004E5897"/>
    <w:rsid w:val="004E5A5D"/>
    <w:rsid w:val="004E6689"/>
    <w:rsid w:val="004F2E25"/>
    <w:rsid w:val="004F2EFE"/>
    <w:rsid w:val="004F570D"/>
    <w:rsid w:val="005025F2"/>
    <w:rsid w:val="00505752"/>
    <w:rsid w:val="0051215C"/>
    <w:rsid w:val="00512D5C"/>
    <w:rsid w:val="0051345D"/>
    <w:rsid w:val="005147E5"/>
    <w:rsid w:val="00521BF9"/>
    <w:rsid w:val="00522BC8"/>
    <w:rsid w:val="00523021"/>
    <w:rsid w:val="0052510D"/>
    <w:rsid w:val="00526003"/>
    <w:rsid w:val="00526A23"/>
    <w:rsid w:val="00526BF8"/>
    <w:rsid w:val="00527E25"/>
    <w:rsid w:val="00530B87"/>
    <w:rsid w:val="0053152A"/>
    <w:rsid w:val="00533DA7"/>
    <w:rsid w:val="0053452B"/>
    <w:rsid w:val="0053743B"/>
    <w:rsid w:val="00537F6C"/>
    <w:rsid w:val="005402AA"/>
    <w:rsid w:val="00540765"/>
    <w:rsid w:val="00542F3D"/>
    <w:rsid w:val="00551ED1"/>
    <w:rsid w:val="00555A95"/>
    <w:rsid w:val="00560FA5"/>
    <w:rsid w:val="00561CB8"/>
    <w:rsid w:val="00563C81"/>
    <w:rsid w:val="00567766"/>
    <w:rsid w:val="005705FD"/>
    <w:rsid w:val="00585FE4"/>
    <w:rsid w:val="005863CA"/>
    <w:rsid w:val="00587EEF"/>
    <w:rsid w:val="0059154F"/>
    <w:rsid w:val="00591B4E"/>
    <w:rsid w:val="005953E3"/>
    <w:rsid w:val="005A20DE"/>
    <w:rsid w:val="005A3140"/>
    <w:rsid w:val="005A3CAB"/>
    <w:rsid w:val="005A4E9C"/>
    <w:rsid w:val="005B12A7"/>
    <w:rsid w:val="005B14BC"/>
    <w:rsid w:val="005B2A94"/>
    <w:rsid w:val="005B32EE"/>
    <w:rsid w:val="005B3CA1"/>
    <w:rsid w:val="005B3F6F"/>
    <w:rsid w:val="005B4BFE"/>
    <w:rsid w:val="005C029E"/>
    <w:rsid w:val="005C0715"/>
    <w:rsid w:val="005C13F7"/>
    <w:rsid w:val="005C3AFC"/>
    <w:rsid w:val="005C459C"/>
    <w:rsid w:val="005C59C9"/>
    <w:rsid w:val="005C7D70"/>
    <w:rsid w:val="005D0AE9"/>
    <w:rsid w:val="005D0C2A"/>
    <w:rsid w:val="005D2209"/>
    <w:rsid w:val="005D6579"/>
    <w:rsid w:val="005D7D6F"/>
    <w:rsid w:val="005E11D2"/>
    <w:rsid w:val="005E3A9F"/>
    <w:rsid w:val="005E50EF"/>
    <w:rsid w:val="005E6E2D"/>
    <w:rsid w:val="005E7090"/>
    <w:rsid w:val="005E770D"/>
    <w:rsid w:val="005E789B"/>
    <w:rsid w:val="005F1550"/>
    <w:rsid w:val="005F16AC"/>
    <w:rsid w:val="005F1888"/>
    <w:rsid w:val="005F31CB"/>
    <w:rsid w:val="005F57CC"/>
    <w:rsid w:val="005F6650"/>
    <w:rsid w:val="006015C5"/>
    <w:rsid w:val="00602CB2"/>
    <w:rsid w:val="00602CF2"/>
    <w:rsid w:val="0060379C"/>
    <w:rsid w:val="00610FAC"/>
    <w:rsid w:val="00612868"/>
    <w:rsid w:val="00612CFE"/>
    <w:rsid w:val="00612E43"/>
    <w:rsid w:val="00615D3F"/>
    <w:rsid w:val="006229C8"/>
    <w:rsid w:val="006279D4"/>
    <w:rsid w:val="0063026F"/>
    <w:rsid w:val="00630A78"/>
    <w:rsid w:val="006357F9"/>
    <w:rsid w:val="00641635"/>
    <w:rsid w:val="00641F35"/>
    <w:rsid w:val="0065496E"/>
    <w:rsid w:val="0065711D"/>
    <w:rsid w:val="00665B64"/>
    <w:rsid w:val="0066683B"/>
    <w:rsid w:val="006713CE"/>
    <w:rsid w:val="00673733"/>
    <w:rsid w:val="0067576B"/>
    <w:rsid w:val="00680CFC"/>
    <w:rsid w:val="00680D26"/>
    <w:rsid w:val="006818BD"/>
    <w:rsid w:val="00682981"/>
    <w:rsid w:val="006838F4"/>
    <w:rsid w:val="00684B6B"/>
    <w:rsid w:val="00691B2D"/>
    <w:rsid w:val="00693C04"/>
    <w:rsid w:val="00694534"/>
    <w:rsid w:val="006950ED"/>
    <w:rsid w:val="00697C52"/>
    <w:rsid w:val="006A0A41"/>
    <w:rsid w:val="006A18B1"/>
    <w:rsid w:val="006A2D34"/>
    <w:rsid w:val="006A4312"/>
    <w:rsid w:val="006A4DFD"/>
    <w:rsid w:val="006A5DB6"/>
    <w:rsid w:val="006A5E63"/>
    <w:rsid w:val="006A6A44"/>
    <w:rsid w:val="006A7D0E"/>
    <w:rsid w:val="006B24CC"/>
    <w:rsid w:val="006B609F"/>
    <w:rsid w:val="006B6A25"/>
    <w:rsid w:val="006B6D2A"/>
    <w:rsid w:val="006B6D6B"/>
    <w:rsid w:val="006B70AB"/>
    <w:rsid w:val="006B72C4"/>
    <w:rsid w:val="006C3294"/>
    <w:rsid w:val="006C361A"/>
    <w:rsid w:val="006C363F"/>
    <w:rsid w:val="006C3BFB"/>
    <w:rsid w:val="006C45E1"/>
    <w:rsid w:val="006D2980"/>
    <w:rsid w:val="006D7392"/>
    <w:rsid w:val="006E2C7D"/>
    <w:rsid w:val="006E6755"/>
    <w:rsid w:val="006E7DE0"/>
    <w:rsid w:val="006F074D"/>
    <w:rsid w:val="006F0C34"/>
    <w:rsid w:val="006F202F"/>
    <w:rsid w:val="006F2294"/>
    <w:rsid w:val="006F3839"/>
    <w:rsid w:val="006F7700"/>
    <w:rsid w:val="0070157E"/>
    <w:rsid w:val="00701DE0"/>
    <w:rsid w:val="007051EA"/>
    <w:rsid w:val="00706515"/>
    <w:rsid w:val="00706AE7"/>
    <w:rsid w:val="00706B32"/>
    <w:rsid w:val="00710827"/>
    <w:rsid w:val="00712A3B"/>
    <w:rsid w:val="00714A39"/>
    <w:rsid w:val="0071744C"/>
    <w:rsid w:val="00724341"/>
    <w:rsid w:val="00725FF8"/>
    <w:rsid w:val="00726FCB"/>
    <w:rsid w:val="00727830"/>
    <w:rsid w:val="00731115"/>
    <w:rsid w:val="00734933"/>
    <w:rsid w:val="00736308"/>
    <w:rsid w:val="00736676"/>
    <w:rsid w:val="00736AA6"/>
    <w:rsid w:val="00736EB8"/>
    <w:rsid w:val="007372AB"/>
    <w:rsid w:val="007420F4"/>
    <w:rsid w:val="007453B9"/>
    <w:rsid w:val="0075056B"/>
    <w:rsid w:val="00752317"/>
    <w:rsid w:val="00753E33"/>
    <w:rsid w:val="00754411"/>
    <w:rsid w:val="00755610"/>
    <w:rsid w:val="00764CD3"/>
    <w:rsid w:val="00764DE2"/>
    <w:rsid w:val="00770845"/>
    <w:rsid w:val="00773043"/>
    <w:rsid w:val="0077340C"/>
    <w:rsid w:val="00773BD6"/>
    <w:rsid w:val="00775B01"/>
    <w:rsid w:val="00775D4B"/>
    <w:rsid w:val="0078086E"/>
    <w:rsid w:val="00781D16"/>
    <w:rsid w:val="00782077"/>
    <w:rsid w:val="00786FD8"/>
    <w:rsid w:val="0079509B"/>
    <w:rsid w:val="007A5AB3"/>
    <w:rsid w:val="007B16BA"/>
    <w:rsid w:val="007B2A85"/>
    <w:rsid w:val="007B2DC0"/>
    <w:rsid w:val="007B4AC9"/>
    <w:rsid w:val="007B4DB3"/>
    <w:rsid w:val="007B5993"/>
    <w:rsid w:val="007C05A8"/>
    <w:rsid w:val="007C2FDF"/>
    <w:rsid w:val="007D024E"/>
    <w:rsid w:val="007D34B0"/>
    <w:rsid w:val="007D5E7A"/>
    <w:rsid w:val="007D76B2"/>
    <w:rsid w:val="007E574A"/>
    <w:rsid w:val="007F00AF"/>
    <w:rsid w:val="007F0530"/>
    <w:rsid w:val="007F1AD0"/>
    <w:rsid w:val="007F2D7B"/>
    <w:rsid w:val="007F3224"/>
    <w:rsid w:val="007F4A8F"/>
    <w:rsid w:val="007F689E"/>
    <w:rsid w:val="007F7099"/>
    <w:rsid w:val="007F79B5"/>
    <w:rsid w:val="00803903"/>
    <w:rsid w:val="00803949"/>
    <w:rsid w:val="00803E50"/>
    <w:rsid w:val="0081355C"/>
    <w:rsid w:val="00815A2E"/>
    <w:rsid w:val="008208B1"/>
    <w:rsid w:val="008228DB"/>
    <w:rsid w:val="008251A1"/>
    <w:rsid w:val="00826C03"/>
    <w:rsid w:val="00826F26"/>
    <w:rsid w:val="00830BA8"/>
    <w:rsid w:val="00832F59"/>
    <w:rsid w:val="008367AE"/>
    <w:rsid w:val="00837450"/>
    <w:rsid w:val="00837D84"/>
    <w:rsid w:val="008446CD"/>
    <w:rsid w:val="00847087"/>
    <w:rsid w:val="00847E38"/>
    <w:rsid w:val="0085191B"/>
    <w:rsid w:val="0085767C"/>
    <w:rsid w:val="00860284"/>
    <w:rsid w:val="00861441"/>
    <w:rsid w:val="008623C1"/>
    <w:rsid w:val="00862637"/>
    <w:rsid w:val="00867F24"/>
    <w:rsid w:val="008708DA"/>
    <w:rsid w:val="008715B1"/>
    <w:rsid w:val="0087251D"/>
    <w:rsid w:val="00873243"/>
    <w:rsid w:val="00873E46"/>
    <w:rsid w:val="00874870"/>
    <w:rsid w:val="0087556E"/>
    <w:rsid w:val="00875ADD"/>
    <w:rsid w:val="00876541"/>
    <w:rsid w:val="008801B1"/>
    <w:rsid w:val="00881AD7"/>
    <w:rsid w:val="00883854"/>
    <w:rsid w:val="00884DFB"/>
    <w:rsid w:val="00885D42"/>
    <w:rsid w:val="008871E7"/>
    <w:rsid w:val="00887918"/>
    <w:rsid w:val="00891AA0"/>
    <w:rsid w:val="00892941"/>
    <w:rsid w:val="008942F5"/>
    <w:rsid w:val="00896CEA"/>
    <w:rsid w:val="008B1080"/>
    <w:rsid w:val="008B1FE9"/>
    <w:rsid w:val="008B7B84"/>
    <w:rsid w:val="008C36DC"/>
    <w:rsid w:val="008C37F4"/>
    <w:rsid w:val="008C5F3A"/>
    <w:rsid w:val="008C6B0B"/>
    <w:rsid w:val="008C7ECF"/>
    <w:rsid w:val="008D045C"/>
    <w:rsid w:val="008D0C3D"/>
    <w:rsid w:val="008D10B6"/>
    <w:rsid w:val="008D389A"/>
    <w:rsid w:val="008D56AE"/>
    <w:rsid w:val="008D5B9D"/>
    <w:rsid w:val="008D784E"/>
    <w:rsid w:val="008E6320"/>
    <w:rsid w:val="008E685E"/>
    <w:rsid w:val="008E689B"/>
    <w:rsid w:val="008E6BE0"/>
    <w:rsid w:val="008E7AD6"/>
    <w:rsid w:val="008F0AEA"/>
    <w:rsid w:val="008F460F"/>
    <w:rsid w:val="008F49C1"/>
    <w:rsid w:val="008F506C"/>
    <w:rsid w:val="008F5E5D"/>
    <w:rsid w:val="008F6287"/>
    <w:rsid w:val="00902BE2"/>
    <w:rsid w:val="0090377D"/>
    <w:rsid w:val="00903EBB"/>
    <w:rsid w:val="0090607A"/>
    <w:rsid w:val="00907461"/>
    <w:rsid w:val="00910D48"/>
    <w:rsid w:val="00915049"/>
    <w:rsid w:val="00916EB9"/>
    <w:rsid w:val="00917689"/>
    <w:rsid w:val="00917B70"/>
    <w:rsid w:val="0092003B"/>
    <w:rsid w:val="0092032F"/>
    <w:rsid w:val="00922BB4"/>
    <w:rsid w:val="009238A3"/>
    <w:rsid w:val="0092744B"/>
    <w:rsid w:val="0093268B"/>
    <w:rsid w:val="00935EFE"/>
    <w:rsid w:val="00941830"/>
    <w:rsid w:val="009442E1"/>
    <w:rsid w:val="0094576A"/>
    <w:rsid w:val="009459FD"/>
    <w:rsid w:val="009528D7"/>
    <w:rsid w:val="00952D9E"/>
    <w:rsid w:val="00956886"/>
    <w:rsid w:val="00956EA4"/>
    <w:rsid w:val="00964322"/>
    <w:rsid w:val="00965E0C"/>
    <w:rsid w:val="00966187"/>
    <w:rsid w:val="0097070C"/>
    <w:rsid w:val="00972558"/>
    <w:rsid w:val="009731A3"/>
    <w:rsid w:val="00973C9C"/>
    <w:rsid w:val="00975CD8"/>
    <w:rsid w:val="00977122"/>
    <w:rsid w:val="0098616F"/>
    <w:rsid w:val="00992A4C"/>
    <w:rsid w:val="00993121"/>
    <w:rsid w:val="00994830"/>
    <w:rsid w:val="00994D12"/>
    <w:rsid w:val="00994E89"/>
    <w:rsid w:val="00995792"/>
    <w:rsid w:val="009958A0"/>
    <w:rsid w:val="00995F34"/>
    <w:rsid w:val="00996945"/>
    <w:rsid w:val="00996A65"/>
    <w:rsid w:val="009A09DB"/>
    <w:rsid w:val="009A2A5D"/>
    <w:rsid w:val="009A2C6C"/>
    <w:rsid w:val="009A4CE6"/>
    <w:rsid w:val="009A5216"/>
    <w:rsid w:val="009B0B6E"/>
    <w:rsid w:val="009B236A"/>
    <w:rsid w:val="009B3158"/>
    <w:rsid w:val="009C0E19"/>
    <w:rsid w:val="009C540A"/>
    <w:rsid w:val="009C54F5"/>
    <w:rsid w:val="009C7600"/>
    <w:rsid w:val="009D27F5"/>
    <w:rsid w:val="009D3DCD"/>
    <w:rsid w:val="009D4BB5"/>
    <w:rsid w:val="009D7740"/>
    <w:rsid w:val="009E09BA"/>
    <w:rsid w:val="009E18A9"/>
    <w:rsid w:val="009E2D02"/>
    <w:rsid w:val="009E4B29"/>
    <w:rsid w:val="009E7888"/>
    <w:rsid w:val="009E7B62"/>
    <w:rsid w:val="009F2E8E"/>
    <w:rsid w:val="009F4367"/>
    <w:rsid w:val="00A00EA9"/>
    <w:rsid w:val="00A02D14"/>
    <w:rsid w:val="00A03C93"/>
    <w:rsid w:val="00A05B1C"/>
    <w:rsid w:val="00A05DFF"/>
    <w:rsid w:val="00A0656C"/>
    <w:rsid w:val="00A06C3D"/>
    <w:rsid w:val="00A07C24"/>
    <w:rsid w:val="00A11640"/>
    <w:rsid w:val="00A11800"/>
    <w:rsid w:val="00A11F54"/>
    <w:rsid w:val="00A120BD"/>
    <w:rsid w:val="00A13A29"/>
    <w:rsid w:val="00A14806"/>
    <w:rsid w:val="00A165E2"/>
    <w:rsid w:val="00A22562"/>
    <w:rsid w:val="00A25F98"/>
    <w:rsid w:val="00A267B2"/>
    <w:rsid w:val="00A3042C"/>
    <w:rsid w:val="00A30560"/>
    <w:rsid w:val="00A35249"/>
    <w:rsid w:val="00A35FBF"/>
    <w:rsid w:val="00A37AAF"/>
    <w:rsid w:val="00A4220E"/>
    <w:rsid w:val="00A43953"/>
    <w:rsid w:val="00A46469"/>
    <w:rsid w:val="00A50E9E"/>
    <w:rsid w:val="00A55D07"/>
    <w:rsid w:val="00A5618C"/>
    <w:rsid w:val="00A602BF"/>
    <w:rsid w:val="00A71F2E"/>
    <w:rsid w:val="00A72425"/>
    <w:rsid w:val="00A73DD9"/>
    <w:rsid w:val="00A76531"/>
    <w:rsid w:val="00A766E4"/>
    <w:rsid w:val="00A8080D"/>
    <w:rsid w:val="00A80BA7"/>
    <w:rsid w:val="00A80DBB"/>
    <w:rsid w:val="00A811CC"/>
    <w:rsid w:val="00A82EC6"/>
    <w:rsid w:val="00A8384A"/>
    <w:rsid w:val="00A90F0A"/>
    <w:rsid w:val="00A91C23"/>
    <w:rsid w:val="00A939D7"/>
    <w:rsid w:val="00A943AE"/>
    <w:rsid w:val="00A97685"/>
    <w:rsid w:val="00AA2792"/>
    <w:rsid w:val="00AA2E4F"/>
    <w:rsid w:val="00AB0688"/>
    <w:rsid w:val="00AB139E"/>
    <w:rsid w:val="00AB37DA"/>
    <w:rsid w:val="00AB700F"/>
    <w:rsid w:val="00AC1819"/>
    <w:rsid w:val="00AC20E0"/>
    <w:rsid w:val="00AC4B86"/>
    <w:rsid w:val="00AC5027"/>
    <w:rsid w:val="00AC6C9D"/>
    <w:rsid w:val="00AD5B72"/>
    <w:rsid w:val="00AD5E59"/>
    <w:rsid w:val="00AD6365"/>
    <w:rsid w:val="00AD7AF1"/>
    <w:rsid w:val="00AE006B"/>
    <w:rsid w:val="00AE5320"/>
    <w:rsid w:val="00AE594F"/>
    <w:rsid w:val="00AE702D"/>
    <w:rsid w:val="00AE7BBD"/>
    <w:rsid w:val="00AF3106"/>
    <w:rsid w:val="00B02794"/>
    <w:rsid w:val="00B064A0"/>
    <w:rsid w:val="00B10635"/>
    <w:rsid w:val="00B13027"/>
    <w:rsid w:val="00B14E63"/>
    <w:rsid w:val="00B1549C"/>
    <w:rsid w:val="00B1579A"/>
    <w:rsid w:val="00B17F79"/>
    <w:rsid w:val="00B20E2F"/>
    <w:rsid w:val="00B2134B"/>
    <w:rsid w:val="00B2178D"/>
    <w:rsid w:val="00B25F47"/>
    <w:rsid w:val="00B273C0"/>
    <w:rsid w:val="00B304A0"/>
    <w:rsid w:val="00B32190"/>
    <w:rsid w:val="00B324DA"/>
    <w:rsid w:val="00B35B3A"/>
    <w:rsid w:val="00B41AB1"/>
    <w:rsid w:val="00B42EF2"/>
    <w:rsid w:val="00B45400"/>
    <w:rsid w:val="00B478F1"/>
    <w:rsid w:val="00B54053"/>
    <w:rsid w:val="00B5778D"/>
    <w:rsid w:val="00B57C6D"/>
    <w:rsid w:val="00B6425E"/>
    <w:rsid w:val="00B64F2F"/>
    <w:rsid w:val="00B66395"/>
    <w:rsid w:val="00B6775F"/>
    <w:rsid w:val="00B707DB"/>
    <w:rsid w:val="00B70D63"/>
    <w:rsid w:val="00B7320A"/>
    <w:rsid w:val="00B750F2"/>
    <w:rsid w:val="00B77043"/>
    <w:rsid w:val="00B77814"/>
    <w:rsid w:val="00B77AE2"/>
    <w:rsid w:val="00B808D8"/>
    <w:rsid w:val="00B81FA6"/>
    <w:rsid w:val="00B8382C"/>
    <w:rsid w:val="00B84838"/>
    <w:rsid w:val="00B84BB3"/>
    <w:rsid w:val="00B96A75"/>
    <w:rsid w:val="00BA24AF"/>
    <w:rsid w:val="00BA3FDB"/>
    <w:rsid w:val="00BB059E"/>
    <w:rsid w:val="00BB661D"/>
    <w:rsid w:val="00BC1A90"/>
    <w:rsid w:val="00BC359B"/>
    <w:rsid w:val="00BD0F95"/>
    <w:rsid w:val="00BD12A4"/>
    <w:rsid w:val="00BD40F5"/>
    <w:rsid w:val="00BD5A42"/>
    <w:rsid w:val="00BE38C1"/>
    <w:rsid w:val="00BE3C1D"/>
    <w:rsid w:val="00BE49CF"/>
    <w:rsid w:val="00BF119D"/>
    <w:rsid w:val="00BF20F2"/>
    <w:rsid w:val="00C004FB"/>
    <w:rsid w:val="00C0288C"/>
    <w:rsid w:val="00C0483E"/>
    <w:rsid w:val="00C04E59"/>
    <w:rsid w:val="00C10D9F"/>
    <w:rsid w:val="00C129EA"/>
    <w:rsid w:val="00C1474A"/>
    <w:rsid w:val="00C15955"/>
    <w:rsid w:val="00C17B78"/>
    <w:rsid w:val="00C21DDA"/>
    <w:rsid w:val="00C26C41"/>
    <w:rsid w:val="00C271FB"/>
    <w:rsid w:val="00C3138C"/>
    <w:rsid w:val="00C32070"/>
    <w:rsid w:val="00C3524B"/>
    <w:rsid w:val="00C361FA"/>
    <w:rsid w:val="00C3711B"/>
    <w:rsid w:val="00C401D3"/>
    <w:rsid w:val="00C40D4D"/>
    <w:rsid w:val="00C42FF7"/>
    <w:rsid w:val="00C4422E"/>
    <w:rsid w:val="00C46B41"/>
    <w:rsid w:val="00C47863"/>
    <w:rsid w:val="00C53BEA"/>
    <w:rsid w:val="00C53E6A"/>
    <w:rsid w:val="00C54505"/>
    <w:rsid w:val="00C55CF0"/>
    <w:rsid w:val="00C612E0"/>
    <w:rsid w:val="00C62CDF"/>
    <w:rsid w:val="00C63BF4"/>
    <w:rsid w:val="00C649E3"/>
    <w:rsid w:val="00C64F96"/>
    <w:rsid w:val="00C650B0"/>
    <w:rsid w:val="00C671E2"/>
    <w:rsid w:val="00C679CA"/>
    <w:rsid w:val="00C67DA5"/>
    <w:rsid w:val="00C72DBD"/>
    <w:rsid w:val="00C74CA0"/>
    <w:rsid w:val="00C80259"/>
    <w:rsid w:val="00C81948"/>
    <w:rsid w:val="00C84417"/>
    <w:rsid w:val="00C8513E"/>
    <w:rsid w:val="00C875B8"/>
    <w:rsid w:val="00C87DDF"/>
    <w:rsid w:val="00C92C59"/>
    <w:rsid w:val="00C9445C"/>
    <w:rsid w:val="00C94EF3"/>
    <w:rsid w:val="00C95524"/>
    <w:rsid w:val="00CA13EA"/>
    <w:rsid w:val="00CA4345"/>
    <w:rsid w:val="00CB1E46"/>
    <w:rsid w:val="00CB2BB9"/>
    <w:rsid w:val="00CB366D"/>
    <w:rsid w:val="00CB4858"/>
    <w:rsid w:val="00CC2869"/>
    <w:rsid w:val="00CC3E76"/>
    <w:rsid w:val="00CD106D"/>
    <w:rsid w:val="00CD197D"/>
    <w:rsid w:val="00CD4099"/>
    <w:rsid w:val="00CD492A"/>
    <w:rsid w:val="00CD5053"/>
    <w:rsid w:val="00CE044F"/>
    <w:rsid w:val="00CE0C2D"/>
    <w:rsid w:val="00CE31EC"/>
    <w:rsid w:val="00CE42E3"/>
    <w:rsid w:val="00CE5C16"/>
    <w:rsid w:val="00CE716C"/>
    <w:rsid w:val="00CE7E9C"/>
    <w:rsid w:val="00CF22CE"/>
    <w:rsid w:val="00CF2618"/>
    <w:rsid w:val="00CF643D"/>
    <w:rsid w:val="00CF72EC"/>
    <w:rsid w:val="00D014A9"/>
    <w:rsid w:val="00D01CFC"/>
    <w:rsid w:val="00D02C52"/>
    <w:rsid w:val="00D0301C"/>
    <w:rsid w:val="00D03915"/>
    <w:rsid w:val="00D03C98"/>
    <w:rsid w:val="00D107B4"/>
    <w:rsid w:val="00D10F69"/>
    <w:rsid w:val="00D14AE1"/>
    <w:rsid w:val="00D15909"/>
    <w:rsid w:val="00D209D9"/>
    <w:rsid w:val="00D20B7F"/>
    <w:rsid w:val="00D21064"/>
    <w:rsid w:val="00D225A6"/>
    <w:rsid w:val="00D25361"/>
    <w:rsid w:val="00D25D41"/>
    <w:rsid w:val="00D27992"/>
    <w:rsid w:val="00D27F5A"/>
    <w:rsid w:val="00D30475"/>
    <w:rsid w:val="00D338CF"/>
    <w:rsid w:val="00D33E62"/>
    <w:rsid w:val="00D34DD9"/>
    <w:rsid w:val="00D34EEA"/>
    <w:rsid w:val="00D3507C"/>
    <w:rsid w:val="00D35BDC"/>
    <w:rsid w:val="00D366CA"/>
    <w:rsid w:val="00D366DD"/>
    <w:rsid w:val="00D375EC"/>
    <w:rsid w:val="00D37916"/>
    <w:rsid w:val="00D43C91"/>
    <w:rsid w:val="00D47646"/>
    <w:rsid w:val="00D502E0"/>
    <w:rsid w:val="00D50CE9"/>
    <w:rsid w:val="00D5188A"/>
    <w:rsid w:val="00D5237A"/>
    <w:rsid w:val="00D52A66"/>
    <w:rsid w:val="00D53EA7"/>
    <w:rsid w:val="00D552E4"/>
    <w:rsid w:val="00D610BA"/>
    <w:rsid w:val="00D61BF8"/>
    <w:rsid w:val="00D64A02"/>
    <w:rsid w:val="00D65A09"/>
    <w:rsid w:val="00D70C1B"/>
    <w:rsid w:val="00D7252C"/>
    <w:rsid w:val="00D730D3"/>
    <w:rsid w:val="00D768F7"/>
    <w:rsid w:val="00D8290F"/>
    <w:rsid w:val="00D84179"/>
    <w:rsid w:val="00D86688"/>
    <w:rsid w:val="00D86946"/>
    <w:rsid w:val="00D95234"/>
    <w:rsid w:val="00DA53E7"/>
    <w:rsid w:val="00DA5B1E"/>
    <w:rsid w:val="00DB2645"/>
    <w:rsid w:val="00DB42C3"/>
    <w:rsid w:val="00DB5738"/>
    <w:rsid w:val="00DB67CF"/>
    <w:rsid w:val="00DC08E5"/>
    <w:rsid w:val="00DC54E3"/>
    <w:rsid w:val="00DC58C5"/>
    <w:rsid w:val="00DC612D"/>
    <w:rsid w:val="00DD0589"/>
    <w:rsid w:val="00DD1861"/>
    <w:rsid w:val="00DD3D1F"/>
    <w:rsid w:val="00DD49CA"/>
    <w:rsid w:val="00DD501E"/>
    <w:rsid w:val="00DE1136"/>
    <w:rsid w:val="00DE2779"/>
    <w:rsid w:val="00DE5373"/>
    <w:rsid w:val="00DE702F"/>
    <w:rsid w:val="00DF0829"/>
    <w:rsid w:val="00DF0EA6"/>
    <w:rsid w:val="00DF19A5"/>
    <w:rsid w:val="00DF20E6"/>
    <w:rsid w:val="00DF58BF"/>
    <w:rsid w:val="00DF69DE"/>
    <w:rsid w:val="00DF6E86"/>
    <w:rsid w:val="00E12CF7"/>
    <w:rsid w:val="00E153A9"/>
    <w:rsid w:val="00E22E98"/>
    <w:rsid w:val="00E23050"/>
    <w:rsid w:val="00E27D08"/>
    <w:rsid w:val="00E3093F"/>
    <w:rsid w:val="00E320FE"/>
    <w:rsid w:val="00E3276F"/>
    <w:rsid w:val="00E328C1"/>
    <w:rsid w:val="00E32CAD"/>
    <w:rsid w:val="00E341D5"/>
    <w:rsid w:val="00E345CE"/>
    <w:rsid w:val="00E409EA"/>
    <w:rsid w:val="00E50C85"/>
    <w:rsid w:val="00E519AF"/>
    <w:rsid w:val="00E52993"/>
    <w:rsid w:val="00E55031"/>
    <w:rsid w:val="00E60D03"/>
    <w:rsid w:val="00E61BE2"/>
    <w:rsid w:val="00E61E00"/>
    <w:rsid w:val="00E63EE1"/>
    <w:rsid w:val="00E70E4D"/>
    <w:rsid w:val="00E7121C"/>
    <w:rsid w:val="00E736C5"/>
    <w:rsid w:val="00E777D9"/>
    <w:rsid w:val="00E8000C"/>
    <w:rsid w:val="00E82DA8"/>
    <w:rsid w:val="00E83D8D"/>
    <w:rsid w:val="00E85231"/>
    <w:rsid w:val="00E8583D"/>
    <w:rsid w:val="00E86E2E"/>
    <w:rsid w:val="00E8729E"/>
    <w:rsid w:val="00E91E32"/>
    <w:rsid w:val="00E94F1A"/>
    <w:rsid w:val="00EA11CC"/>
    <w:rsid w:val="00EA36C0"/>
    <w:rsid w:val="00EA488C"/>
    <w:rsid w:val="00EA4CA7"/>
    <w:rsid w:val="00EA50C7"/>
    <w:rsid w:val="00EB1B1D"/>
    <w:rsid w:val="00EB2549"/>
    <w:rsid w:val="00EB6486"/>
    <w:rsid w:val="00EB779D"/>
    <w:rsid w:val="00EC5108"/>
    <w:rsid w:val="00EC6131"/>
    <w:rsid w:val="00ED2F38"/>
    <w:rsid w:val="00ED3469"/>
    <w:rsid w:val="00ED594F"/>
    <w:rsid w:val="00ED6122"/>
    <w:rsid w:val="00ED67D7"/>
    <w:rsid w:val="00ED6A9C"/>
    <w:rsid w:val="00ED7BCA"/>
    <w:rsid w:val="00EE0585"/>
    <w:rsid w:val="00EE0A7B"/>
    <w:rsid w:val="00EE0EAD"/>
    <w:rsid w:val="00EE133C"/>
    <w:rsid w:val="00EE1C8F"/>
    <w:rsid w:val="00EE4AF5"/>
    <w:rsid w:val="00EF1523"/>
    <w:rsid w:val="00EF4BCA"/>
    <w:rsid w:val="00EF6985"/>
    <w:rsid w:val="00F0128B"/>
    <w:rsid w:val="00F02CFB"/>
    <w:rsid w:val="00F04081"/>
    <w:rsid w:val="00F071E9"/>
    <w:rsid w:val="00F11035"/>
    <w:rsid w:val="00F122DA"/>
    <w:rsid w:val="00F12EA4"/>
    <w:rsid w:val="00F14374"/>
    <w:rsid w:val="00F16696"/>
    <w:rsid w:val="00F17CE8"/>
    <w:rsid w:val="00F21F3B"/>
    <w:rsid w:val="00F22D11"/>
    <w:rsid w:val="00F2666C"/>
    <w:rsid w:val="00F27DEA"/>
    <w:rsid w:val="00F34536"/>
    <w:rsid w:val="00F3617C"/>
    <w:rsid w:val="00F42833"/>
    <w:rsid w:val="00F43972"/>
    <w:rsid w:val="00F45F1D"/>
    <w:rsid w:val="00F46686"/>
    <w:rsid w:val="00F470D9"/>
    <w:rsid w:val="00F50E88"/>
    <w:rsid w:val="00F532C4"/>
    <w:rsid w:val="00F53E12"/>
    <w:rsid w:val="00F540BA"/>
    <w:rsid w:val="00F544A7"/>
    <w:rsid w:val="00F5469E"/>
    <w:rsid w:val="00F55257"/>
    <w:rsid w:val="00F5550F"/>
    <w:rsid w:val="00F55AB9"/>
    <w:rsid w:val="00F657EE"/>
    <w:rsid w:val="00F675F6"/>
    <w:rsid w:val="00F678CB"/>
    <w:rsid w:val="00F72AB9"/>
    <w:rsid w:val="00F7467F"/>
    <w:rsid w:val="00F74BBE"/>
    <w:rsid w:val="00F8182E"/>
    <w:rsid w:val="00F84F48"/>
    <w:rsid w:val="00F863F4"/>
    <w:rsid w:val="00F87548"/>
    <w:rsid w:val="00F93136"/>
    <w:rsid w:val="00FA2935"/>
    <w:rsid w:val="00FA2BD7"/>
    <w:rsid w:val="00FA6D4F"/>
    <w:rsid w:val="00FB05E9"/>
    <w:rsid w:val="00FB0B62"/>
    <w:rsid w:val="00FB0D89"/>
    <w:rsid w:val="00FB2D9A"/>
    <w:rsid w:val="00FB4538"/>
    <w:rsid w:val="00FB5F0C"/>
    <w:rsid w:val="00FB6DF0"/>
    <w:rsid w:val="00FC190B"/>
    <w:rsid w:val="00FC4466"/>
    <w:rsid w:val="00FC6807"/>
    <w:rsid w:val="00FD27C3"/>
    <w:rsid w:val="00FD38EB"/>
    <w:rsid w:val="00FD5B45"/>
    <w:rsid w:val="00FD703F"/>
    <w:rsid w:val="00FD7531"/>
    <w:rsid w:val="00FE15D7"/>
    <w:rsid w:val="00FE5122"/>
    <w:rsid w:val="00FF54EF"/>
    <w:rsid w:val="00FF60DA"/>
    <w:rsid w:val="00FF715B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9ED4A"/>
  <w15:chartTrackingRefBased/>
  <w15:docId w15:val="{995EFCB8-630F-8E4C-BFC9-E26D0AFB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uiPriority="47"/>
    <w:lsdException w:name="Smart Hyperlink" w:uiPriority="48"/>
    <w:lsdException w:name="Hashtag" w:uiPriority="49"/>
    <w:lsdException w:name="Unresolved Mention" w:uiPriority="50"/>
    <w:lsdException w:name="Smart Link" w:uiPriority="51"/>
  </w:latentStyles>
  <w:style w:type="paragraph" w:default="1" w:styleId="Normal">
    <w:name w:val="Normal"/>
    <w:qFormat/>
    <w:rsid w:val="00E70E4D"/>
    <w:pPr>
      <w:spacing w:after="160" w:line="259" w:lineRule="auto"/>
    </w:pPr>
    <w:rPr>
      <w:rFonts w:eastAsia="Arial"/>
      <w:color w:val="333333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0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70E4D"/>
    <w:rPr>
      <w:rFonts w:eastAsia="Arial"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6DD2"/>
    <w:rPr>
      <w:rFonts w:ascii="Segoe UI" w:eastAsia="Arial" w:hAnsi="Segoe UI" w:cs="Segoe UI"/>
      <w:sz w:val="18"/>
      <w:szCs w:val="18"/>
      <w:lang w:val="mn-MN"/>
    </w:rPr>
  </w:style>
  <w:style w:type="paragraph" w:customStyle="1" w:styleId="LightList-Accent31">
    <w:name w:val="Light List - Accent 31"/>
    <w:hidden/>
    <w:uiPriority w:val="99"/>
    <w:semiHidden/>
    <w:rsid w:val="00276DD2"/>
    <w:rPr>
      <w:rFonts w:eastAsia="Arial"/>
      <w:color w:val="333333"/>
      <w:sz w:val="24"/>
      <w:szCs w:val="24"/>
      <w:lang w:val="mn-MN"/>
    </w:rPr>
  </w:style>
  <w:style w:type="paragraph" w:styleId="FootnoteText">
    <w:name w:val="footnote text"/>
    <w:basedOn w:val="Normal"/>
    <w:link w:val="FootnoteTextChar"/>
    <w:uiPriority w:val="99"/>
    <w:unhideWhenUsed/>
    <w:rsid w:val="00B32190"/>
  </w:style>
  <w:style w:type="character" w:customStyle="1" w:styleId="FootnoteTextChar">
    <w:name w:val="Footnote Text Char"/>
    <w:link w:val="FootnoteText"/>
    <w:uiPriority w:val="99"/>
    <w:rsid w:val="00B32190"/>
    <w:rPr>
      <w:rFonts w:eastAsia="Arial"/>
      <w:color w:val="333333"/>
      <w:sz w:val="24"/>
      <w:szCs w:val="24"/>
      <w:lang w:val="mn-MN"/>
    </w:rPr>
  </w:style>
  <w:style w:type="character" w:styleId="FootnoteReference">
    <w:name w:val="footnote reference"/>
    <w:uiPriority w:val="99"/>
    <w:unhideWhenUsed/>
    <w:rsid w:val="00B321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3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Default">
    <w:name w:val="Default"/>
    <w:rsid w:val="00240A8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240A83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customStyle="1" w:styleId="msghead">
    <w:name w:val="msg_head"/>
    <w:basedOn w:val="Normal"/>
    <w:rsid w:val="00D2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styleId="LineNumber">
    <w:name w:val="line number"/>
    <w:uiPriority w:val="99"/>
    <w:semiHidden/>
    <w:unhideWhenUsed/>
    <w:rsid w:val="00436F86"/>
  </w:style>
  <w:style w:type="character" w:styleId="PageNumber">
    <w:name w:val="page number"/>
    <w:uiPriority w:val="99"/>
    <w:semiHidden/>
    <w:unhideWhenUsed/>
    <w:rsid w:val="00436F86"/>
  </w:style>
  <w:style w:type="paragraph" w:styleId="Header">
    <w:name w:val="header"/>
    <w:basedOn w:val="Normal"/>
    <w:link w:val="HeaderChar"/>
    <w:uiPriority w:val="99"/>
    <w:unhideWhenUsed/>
    <w:rsid w:val="005E77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770D"/>
    <w:rPr>
      <w:rFonts w:eastAsia="Arial"/>
      <w:color w:val="333333"/>
      <w:sz w:val="24"/>
      <w:szCs w:val="24"/>
      <w:lang w:val="mn-MN"/>
    </w:rPr>
  </w:style>
  <w:style w:type="paragraph" w:styleId="Title">
    <w:name w:val="Title"/>
    <w:basedOn w:val="Normal"/>
    <w:link w:val="TitleChar"/>
    <w:qFormat/>
    <w:rsid w:val="008F628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628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DF20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50"/>
    <w:rsid w:val="00DF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3/23-ne-03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Users/khangai/Desktop/111/01.Huuli%20togtoomj,%20busad%20shiidver/Mongol%20Ulsiin%20Khuuli/Nemelt/2023/23-ne-03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286096-7561-4D9C-904F-011E175F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4</cp:revision>
  <cp:lastPrinted>2022-01-20T12:55:00Z</cp:lastPrinted>
  <dcterms:created xsi:type="dcterms:W3CDTF">2022-02-15T02:25:00Z</dcterms:created>
  <dcterms:modified xsi:type="dcterms:W3CDTF">2023-02-16T06:20:00Z</dcterms:modified>
</cp:coreProperties>
</file>