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cs="Arial"/>
          <w:b/>
          <w:i/>
          <w:iCs/>
          <w:sz w:val="24"/>
          <w:szCs w:val="24"/>
          <w:lang w:val="mn-MN"/>
        </w:rPr>
        <w:t>Монгол Улсын Их Хурлын 2013 оны  намрын ээлжит чуулганы</w:t>
      </w:r>
    </w:p>
    <w:p>
      <w:pPr>
        <w:pStyle w:val="style74"/>
        <w:spacing w:line="200" w:lineRule="atLeast"/>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74"/>
        <w:spacing w:line="200" w:lineRule="atLeast"/>
        <w:jc w:val="center"/>
      </w:pPr>
      <w:r>
        <w:rPr>
          <w:b/>
          <w:i/>
          <w:iCs/>
          <w:sz w:val="24"/>
          <w:szCs w:val="24"/>
          <w:lang w:val="mn-MN"/>
        </w:rPr>
        <w:t>хорооны 10 дугаар сарын 22-н</w:t>
      </w:r>
      <w:r>
        <w:rPr>
          <w:b/>
          <w:i/>
          <w:iCs/>
          <w:sz w:val="24"/>
          <w:szCs w:val="24"/>
          <w:lang w:val="mn-MN"/>
        </w:rPr>
        <w:t>ы</w:t>
      </w:r>
      <w:r>
        <w:rPr>
          <w:b/>
          <w:i/>
          <w:iCs/>
          <w:sz w:val="24"/>
          <w:szCs w:val="24"/>
          <w:lang w:val="mn-MN"/>
        </w:rPr>
        <w:t xml:space="preserve"> өдөр </w:t>
      </w:r>
      <w:r>
        <w:rPr>
          <w:rFonts w:cs="Arial"/>
          <w:b/>
          <w:i/>
          <w:iCs/>
          <w:sz w:val="24"/>
          <w:szCs w:val="24"/>
          <w:lang w:val="mn-MN"/>
        </w:rPr>
        <w:t>/Мягмар гараг/-ийн</w:t>
      </w:r>
    </w:p>
    <w:p>
      <w:pPr>
        <w:pStyle w:val="style74"/>
        <w:spacing w:line="200" w:lineRule="atLeast"/>
        <w:jc w:val="center"/>
      </w:pPr>
      <w:r>
        <w:rPr>
          <w:rFonts w:cs="Arial"/>
          <w:b/>
          <w:i/>
          <w:iCs/>
          <w:sz w:val="24"/>
          <w:szCs w:val="24"/>
          <w:lang w:val="mn-MN"/>
        </w:rPr>
        <w:t xml:space="preserve"> </w:t>
      </w:r>
      <w:r>
        <w:rPr>
          <w:rFonts w:cs="Arial"/>
          <w:b/>
          <w:i/>
          <w:iCs/>
          <w:sz w:val="24"/>
          <w:szCs w:val="24"/>
          <w:lang w:val="mn-MN"/>
        </w:rPr>
        <w:t>хуралдааны гар тэмдэглэл</w:t>
      </w:r>
    </w:p>
    <w:p>
      <w:pPr>
        <w:pStyle w:val="style0"/>
        <w:spacing w:line="200" w:lineRule="atLeast"/>
        <w:jc w:val="center"/>
      </w:pPr>
      <w:r>
        <w:rPr/>
      </w:r>
    </w:p>
    <w:p>
      <w:pPr>
        <w:pStyle w:val="style0"/>
        <w:tabs>
          <w:tab w:leader="none" w:pos="577" w:val="left"/>
        </w:tabs>
        <w:spacing w:after="57" w:before="0" w:line="200" w:lineRule="atLeast"/>
        <w:contextualSpacing w:val="false"/>
        <w:jc w:val="both"/>
      </w:pPr>
      <w:r>
        <w:rPr>
          <w:i w:val="false"/>
          <w:iCs w:val="false"/>
          <w:sz w:val="24"/>
          <w:szCs w:val="24"/>
          <w:lang w:val="mn-MN"/>
        </w:rPr>
        <w:tab/>
        <w:t xml:space="preserve"> Улсын Их Хурлын гишүүн С.Ганбаатар ирц, хэлэлцэх асуудлын дарааллыг танилцуулж, хуралдааныг даргалав. </w:t>
      </w:r>
    </w:p>
    <w:p>
      <w:pPr>
        <w:pStyle w:val="style74"/>
        <w:tabs>
          <w:tab w:leader="none" w:pos="554" w:val="left"/>
        </w:tabs>
        <w:spacing w:after="57" w:before="0" w:line="200" w:lineRule="atLeast"/>
        <w:contextualSpacing w:val="false"/>
        <w:jc w:val="both"/>
      </w:pPr>
      <w:r>
        <w:rPr>
          <w:i w:val="false"/>
          <w:iCs w:val="false"/>
          <w:sz w:val="24"/>
          <w:szCs w:val="24"/>
          <w:lang w:val="mn-MN"/>
        </w:rPr>
        <w:tab/>
        <w:t xml:space="preserve">Ирвэл зохих 19 гишүүнээс 10 гишүүн ирж, 52.6 хувийн ирцтэйгээр хуралдаан 16 цаг 55  минутад  Төрийн ордны “А” танхимд эхлэв. </w:t>
      </w:r>
    </w:p>
    <w:p>
      <w:pPr>
        <w:pStyle w:val="style74"/>
        <w:spacing w:after="57" w:before="0" w:line="200" w:lineRule="atLeast"/>
        <w:contextualSpacing w:val="false"/>
        <w:jc w:val="both"/>
      </w:pPr>
      <w:r>
        <w:rPr/>
      </w:r>
    </w:p>
    <w:p>
      <w:pPr>
        <w:pStyle w:val="style74"/>
        <w:tabs>
          <w:tab w:leader="none" w:pos="404" w:val="left"/>
        </w:tabs>
        <w:spacing w:line="200" w:lineRule="atLeast"/>
      </w:pPr>
      <w:r>
        <w:rPr>
          <w:b w:val="false"/>
          <w:bCs w:val="false"/>
          <w:i/>
          <w:iCs/>
          <w:sz w:val="24"/>
          <w:szCs w:val="24"/>
          <w:lang w:val="mn-MN"/>
        </w:rPr>
        <w:tab/>
        <w:t xml:space="preserve"> </w:t>
      </w:r>
      <w:r>
        <w:rPr>
          <w:b w:val="false"/>
          <w:bCs w:val="false"/>
          <w:i/>
          <w:iCs/>
          <w:sz w:val="23"/>
          <w:szCs w:val="23"/>
          <w:lang w:val="mn-MN"/>
        </w:rPr>
        <w:t>Чөлөөтэй: З.Баянсэлэнгэ, Д.Арвин, Ж.Батсуурь, Л.Гантөмөр, Л.Энх</w:t>
      </w:r>
      <w:r>
        <w:rPr>
          <w:b w:val="false"/>
          <w:bCs w:val="false"/>
          <w:i/>
          <w:iCs/>
          <w:sz w:val="23"/>
          <w:szCs w:val="23"/>
          <w:lang w:val="mn-MN"/>
        </w:rPr>
        <w:t>-А</w:t>
      </w:r>
      <w:r>
        <w:rPr>
          <w:b w:val="false"/>
          <w:bCs w:val="false"/>
          <w:i/>
          <w:iCs/>
          <w:sz w:val="23"/>
          <w:szCs w:val="23"/>
          <w:lang w:val="mn-MN"/>
        </w:rPr>
        <w:t>мгалан, С.Эрдэнэ, Л.Эрдэнэчимэг;</w:t>
      </w:r>
    </w:p>
    <w:p>
      <w:pPr>
        <w:pStyle w:val="style74"/>
        <w:spacing w:line="200" w:lineRule="atLeast"/>
      </w:pPr>
      <w:r>
        <w:rPr/>
      </w:r>
    </w:p>
    <w:p>
      <w:pPr>
        <w:pStyle w:val="style74"/>
        <w:spacing w:line="200" w:lineRule="atLeast"/>
      </w:pPr>
      <w:r>
        <w:rPr>
          <w:i/>
          <w:iCs/>
          <w:sz w:val="24"/>
          <w:szCs w:val="24"/>
          <w:lang w:val="mn-MN"/>
        </w:rPr>
        <w:tab/>
        <w:t>Тасалсан: Я.Содбаатар, О.Содбилэг.</w:t>
      </w:r>
    </w:p>
    <w:p>
      <w:pPr>
        <w:pStyle w:val="style74"/>
        <w:spacing w:line="200" w:lineRule="atLeast"/>
      </w:pPr>
      <w:r>
        <w:rPr>
          <w:b w:val="false"/>
          <w:bCs w:val="false"/>
          <w:i w:val="false"/>
          <w:iCs w:val="false"/>
          <w:sz w:val="24"/>
          <w:szCs w:val="24"/>
          <w:lang w:val="mn-MN"/>
        </w:rPr>
        <w:tab/>
      </w:r>
    </w:p>
    <w:p>
      <w:pPr>
        <w:pStyle w:val="style65"/>
        <w:spacing w:after="113" w:before="0" w:line="200" w:lineRule="atLeast"/>
        <w:ind w:firstLine="720" w:left="0" w:right="0"/>
        <w:contextualSpacing w:val="false"/>
        <w:jc w:val="both"/>
      </w:pPr>
      <w:r>
        <w:rPr>
          <w:b/>
          <w:bCs/>
          <w:i/>
          <w:iCs/>
          <w:sz w:val="24"/>
          <w:szCs w:val="24"/>
          <w:lang w:val="mn-MN"/>
        </w:rPr>
        <w:t xml:space="preserve">Нэг. </w:t>
      </w:r>
      <w:r>
        <w:rPr>
          <w:b/>
          <w:bCs/>
          <w:i/>
          <w:iCs/>
          <w:lang w:val="mn-MN"/>
        </w:rPr>
        <w:t>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b w:val="false"/>
          <w:bCs w:val="false"/>
          <w:i/>
          <w:iCs/>
          <w:lang w:val="mn-MN"/>
        </w:rPr>
        <w:t>анхны хэлэлцүүлэг/.</w:t>
      </w:r>
    </w:p>
    <w:p>
      <w:pPr>
        <w:pStyle w:val="style65"/>
        <w:spacing w:after="113"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 xml:space="preserve">Хэлэлцэж буй асуудалтай холбогдуулан Эрүүл мэндийн яамны Төрийн нарийн бичгийн дарга А.Эрдэнэтуяа, тус яамны Санхүүгийн хэлтсийн дарга Д.Төмөрбаатар, Барилга, захиалагчийн албаны дарга Ж. Нэргүй, </w:t>
      </w:r>
      <w:r>
        <w:rPr>
          <w:rFonts w:cs="Arial"/>
          <w:b w:val="false"/>
          <w:bCs w:val="false"/>
          <w:i w:val="false"/>
          <w:iCs w:val="false"/>
          <w:color w:val="000000"/>
          <w:sz w:val="24"/>
          <w:szCs w:val="24"/>
          <w:u w:val="none"/>
          <w:shd w:fill="FFFFFF" w:val="clear"/>
          <w:lang w:bidi="he-IL" w:val="mn-MN"/>
        </w:rPr>
        <w:t xml:space="preserve"> Санхүү, Эдийн засгийн хэлтсийн ахлах мэргэжилтэн Я.Баяртогтох,  Оншилгоо эмчилгээний технологийн хэлтсийн дарга Д.Гэрэлт-Од, Боловсрол, шинжлэх ухааны яамны Санхүү хөрөнгө оруулалтын хэлтсийн мэргэжилтэн Ж.Ганбаатар,  Соёл, спорт, аялал жуулчлалын дэд сайд М.Түмэнжаргал, Соёл, спорт, аялал жуулчлалын яамны, Төрийн нарийн бичгийн дарга П.Алтангэрэл,  тус яамны Стратегийн бодлого, төлөвлөлтийн газрын дарга П.Алтан-Од, Санхүү хөрөнгө оруулалтын газрын дарга З.Тулга,  мөн газрын ахлах мэргэжилтэн Э.Мөнхмандах, Л.Лхагвадалай,  Хөдөлмөрийн яамны Санхүү, Сангийн бодлого төлөвлөлтийн газрын дарга М.Наранцогт, Сангийн яамны Төсвийн бодлого, төлөвлөлтийн газрын дарга Ж.Ганбат,  тус яамны Нэгдсэн төсвийн төлөвлөлтийн бодлогын хэлтсийн дарга Б.Доржсэмбэд, Төсвийн зарлагын хэлтсийн дарга  О.Хуягцогт, Төсвийн орлогын хэлтсийн дарга Э.Батбаяр, Төсвийн зарлагын хэлтсийн мэргэжилтэн Г.Цэвээндорж, Э.Алтанзул,  Баялгийн сангийн хэлтсийн мэргэжилтэн Ц.Зоригбат, Төсвийн бодлого, төлөвлөлтийн газрын мэргэжилтэн Б.Туул, Өрийн удирдлагын хэлтсийн мэргэжилтэн Г.Болормаа,    Төсвийн бодлого төлөвлөлтийн газрын мэргэжилтэн В.Ренцэнханд, Орон нутгийн хөгжлийн сангийн нэгдсэн хэлтсийн ахлах мэргэжилтэн Д.Отгонсүрэн,     Эдийн засгийн хөгжлийн яамны Хөгжлийн бодлого, стратеги төлөвлөлтийн газрын орлогч дарга Г.Батхүрэл, Хөрөнгө оруулалтын газрын хэлтсийн ахлах мэргэжилтэн О.Бат-Эрдэнэ, Д.Балжинням, Улсын Их  Хурлын Нийгмийн бодлого, боловсрол, соёл, шинжлэх ухааны</w:t>
      </w:r>
      <w:r>
        <w:rPr>
          <w:rFonts w:cs="Arial"/>
          <w:b w:val="false"/>
          <w:bCs w:val="false"/>
          <w:i w:val="false"/>
          <w:iCs w:val="false"/>
          <w:color w:val="000000"/>
          <w:sz w:val="24"/>
          <w:szCs w:val="24"/>
          <w:shd w:fill="FFFFFF" w:val="clear"/>
          <w:lang w:bidi="he-IL" w:val="mn-MN"/>
        </w:rPr>
        <w:t xml:space="preserve"> байнгын хорооны ажлын албаны ахлах зөвлөх Л.Лхагвасүрэн, зөвлөх О.Баяраа, референт Р.Болормаа нарын бүрэлдэхүүнтэй ажлын хэсэг  байлцав.</w:t>
      </w:r>
    </w:p>
    <w:p>
      <w:pPr>
        <w:pStyle w:val="style0"/>
        <w:spacing w:line="200" w:lineRule="atLeast"/>
        <w:ind w:firstLine="720" w:left="0" w:right="0"/>
        <w:jc w:val="both"/>
      </w:pPr>
      <w:r>
        <w:rPr>
          <w:rFonts w:cs="Arial"/>
          <w:b w:val="false"/>
          <w:bCs w:val="false"/>
          <w:color w:val="000000"/>
          <w:sz w:val="24"/>
          <w:szCs w:val="24"/>
          <w:u w:val="none"/>
          <w:lang w:val="mn-MN"/>
        </w:rPr>
        <w:t xml:space="preserve">Хуулийн төсөлтэй холбогдуулан Улсын Их Хурлын гишүүдээс </w:t>
      </w:r>
      <w:r>
        <w:rPr>
          <w:rFonts w:cs="Arial"/>
          <w:b w:val="false"/>
          <w:bCs w:val="false"/>
          <w:i w:val="false"/>
          <w:iCs w:val="false"/>
          <w:color w:val="000000"/>
          <w:sz w:val="23"/>
          <w:szCs w:val="23"/>
          <w:u w:val="none"/>
          <w:shd w:fill="FFFFFF" w:val="clear"/>
          <w:lang w:bidi="he-IL" w:val="mn-MN"/>
        </w:rPr>
        <w:t xml:space="preserve">асуулт гараагүй болно. </w:t>
      </w:r>
    </w:p>
    <w:p>
      <w:pPr>
        <w:pStyle w:val="style0"/>
        <w:spacing w:line="200" w:lineRule="atLeast"/>
        <w:ind w:firstLine="720" w:left="0" w:right="0"/>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Улсын Их Хурлын гишүүн Ё.Отгонбаяр, С.Одонтуяа, Ц.Оюунбаатар нар санал хэлэв. </w:t>
      </w:r>
    </w:p>
    <w:p>
      <w:pPr>
        <w:pStyle w:val="style0"/>
        <w:spacing w:line="115" w:lineRule="atLeast"/>
        <w:jc w:val="both"/>
      </w:pPr>
      <w:r>
        <w:rPr/>
      </w:r>
    </w:p>
    <w:p>
      <w:pPr>
        <w:pStyle w:val="style0"/>
        <w:spacing w:line="115" w:lineRule="atLeast"/>
        <w:jc w:val="both"/>
      </w:pPr>
      <w:r>
        <w:rPr/>
        <w:tab/>
      </w:r>
      <w:r>
        <w:rPr>
          <w:i/>
          <w:iCs/>
        </w:rPr>
        <w:t>У</w:t>
      </w:r>
      <w:r>
        <w:rPr>
          <w:i/>
          <w:iCs/>
          <w:lang w:val="mn-MN"/>
        </w:rPr>
        <w:t>лсын Их Хурлын</w:t>
      </w:r>
      <w:r>
        <w:rPr>
          <w:rFonts w:cs="Arial"/>
          <w:b w:val="false"/>
          <w:bCs w:val="false"/>
          <w:i/>
          <w:iCs/>
          <w:sz w:val="24"/>
          <w:szCs w:val="24"/>
          <w:lang w:val="mn-MN"/>
        </w:rPr>
        <w:t xml:space="preserve"> гишүүдээс бичгээр урьдчилан ирүүлсэн зарчмын зөрүүтэй санал</w:t>
      </w:r>
      <w:r>
        <w:rPr>
          <w:rFonts w:cs="Arial"/>
          <w:b w:val="false"/>
          <w:bCs w:val="false"/>
          <w:i/>
          <w:iCs/>
          <w:sz w:val="24"/>
          <w:szCs w:val="24"/>
          <w:lang w:val="mn-MN"/>
        </w:rPr>
        <w:t>ын томьёоллуудаа</w:t>
      </w:r>
      <w:r>
        <w:rPr>
          <w:rFonts w:cs="Arial"/>
          <w:b w:val="false"/>
          <w:bCs w:val="false"/>
          <w:i/>
          <w:iCs/>
          <w:sz w:val="24"/>
          <w:szCs w:val="24"/>
          <w:lang w:val="mn-MN"/>
        </w:rPr>
        <w:t>р санал хураалт явуулав.</w:t>
      </w:r>
      <w:r>
        <w:rPr>
          <w:rFonts w:cs="Arial"/>
          <w:b w:val="false"/>
          <w:bCs w:val="false"/>
          <w:i w:val="false"/>
          <w:iCs w:val="false"/>
          <w:sz w:val="24"/>
          <w:szCs w:val="24"/>
          <w:lang w:val="mn-MN"/>
        </w:rPr>
        <w:t xml:space="preserve">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С.Ганбаатар:</w:t>
      </w:r>
      <w:r>
        <w:rPr>
          <w:rFonts w:cs="Arial"/>
          <w:b w:val="false"/>
          <w:bCs w:val="false"/>
          <w:i w:val="false"/>
          <w:iCs w:val="false"/>
          <w:color w:val="000000"/>
          <w:sz w:val="24"/>
          <w:szCs w:val="24"/>
          <w:shd w:fill="FFFFFF" w:val="clear"/>
          <w:lang w:bidi="he-IL" w:val="mn-MN"/>
        </w:rPr>
        <w:t xml:space="preserve"> -1. </w:t>
      </w:r>
      <w:r>
        <w:rPr>
          <w:rFonts w:cs="Times New Roman"/>
          <w:b w:val="false"/>
          <w:bCs w:val="false"/>
          <w:i w:val="false"/>
          <w:iCs w:val="false"/>
          <w:color w:val="000000"/>
          <w:sz w:val="24"/>
          <w:szCs w:val="24"/>
          <w:shd w:fill="FFFFFF" w:val="clear"/>
          <w:lang w:bidi="he-IL" w:val="mn-MN"/>
        </w:rPr>
        <w:t xml:space="preserve">Боловсрол, соёл, эрүүл мэндийн салбарт 2013 оны төсвийн тодотголоор хасагдаж буй объектуудыг 2014 оны төсвийн төсөлд тусгаж өгөх саналыг дэмжиж байгаа гишүүд гараа өргөнө үү. </w:t>
      </w:r>
    </w:p>
    <w:p>
      <w:pPr>
        <w:pStyle w:val="style0"/>
        <w:spacing w:line="115" w:lineRule="atLeast"/>
        <w:jc w:val="both"/>
      </w:pPr>
      <w:r>
        <w:rPr/>
      </w:r>
    </w:p>
    <w:p>
      <w:pPr>
        <w:pStyle w:val="style0"/>
        <w:spacing w:line="115" w:lineRule="atLeast"/>
        <w:jc w:val="both"/>
      </w:pPr>
      <w:r>
        <w:rPr>
          <w:rFonts w:cs="Times New Roman"/>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t>6</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10</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2. Улсын Их Хурлын гишүүн С.Бямбацогт, С.Дэмбэрэл, Д.Батцогт нарын гаргасан, 2012 онд хийгдсэн ажлын гүйцэтгэлийн санхүүжилтэд олгох ёстой 2013 оны төсвийн тухай хуулийн 26.2.1.5 баруун бүсийн хүүхэд, залуучуудын соёл амралтын хүрээлэнгийн ажлын өргөтгөлд 291 сая төгрөгийг хэвээр үлдээх гэсэн саналыг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Arial"/>
          <w:b w:val="false"/>
          <w:bCs w:val="false"/>
          <w:i w:val="false"/>
          <w:iCs w:val="false"/>
          <w:color w:val="000000"/>
          <w:sz w:val="24"/>
          <w:szCs w:val="24"/>
          <w:u w:val="none"/>
          <w:shd w:fill="FFFFFF" w:val="clear"/>
          <w:lang w:bidi="he-IL" w:val="mn-MN"/>
        </w:rPr>
        <w:t>Зөвшөөрсөн</w:t>
        <w:tab/>
        <w:tab/>
        <w:t>6</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10</w:t>
      </w:r>
    </w:p>
    <w:p>
      <w:pPr>
        <w:pStyle w:val="style0"/>
        <w:spacing w:after="0" w:before="0"/>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r>
        <w:rPr>
          <w:rFonts w:cs="Times New Roman"/>
          <w:b w:val="false"/>
          <w:bCs w:val="false"/>
          <w:sz w:val="24"/>
          <w:szCs w:val="24"/>
          <w:lang w:val="mn-MN"/>
        </w:rPr>
        <w:t xml:space="preserve">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color w:val="800000"/>
          <w:sz w:val="24"/>
          <w:szCs w:val="24"/>
          <w:lang w:val="mn-MN"/>
        </w:rPr>
        <w:tab/>
      </w:r>
      <w:r>
        <w:rPr>
          <w:rFonts w:cs="Times New Roman"/>
          <w:b w:val="false"/>
          <w:bCs w:val="false"/>
          <w:color w:val="000000"/>
          <w:sz w:val="24"/>
          <w:szCs w:val="24"/>
          <w:lang w:val="mn-MN"/>
        </w:rPr>
        <w:t xml:space="preserve">3. Улсын Их Хурлын гишүүн С.Одонтуяагийн гаргасан,  </w:t>
      </w:r>
      <w:r>
        <w:rPr>
          <w:rFonts w:cs="Arial"/>
          <w:b w:val="false"/>
          <w:bCs w:val="false"/>
          <w:color w:val="000000"/>
          <w:sz w:val="24"/>
          <w:szCs w:val="24"/>
          <w:lang w:val="mn-MN"/>
        </w:rPr>
        <w:t>Монгол Улсын 2013 оны төсвийн тухай хуулийн 2 дугаар хавсралтын 25.1.48-д тусгагдсан байсан “эмнэлгийн барилга” /Дундговь, Адаацаг/ 2013, /500 сая төгрөг/ төсөл, арга хэмжээ хасагдсанаас 2013 онд санхүүжүүл</w:t>
      </w:r>
      <w:r>
        <w:rPr>
          <w:rFonts w:cs="Arial"/>
          <w:b w:val="false"/>
          <w:bCs w:val="false"/>
          <w:color w:val="000000"/>
          <w:sz w:val="24"/>
          <w:szCs w:val="24"/>
          <w:lang w:val="mn-MN"/>
        </w:rPr>
        <w:t>эх</w:t>
      </w:r>
      <w:r>
        <w:rPr>
          <w:rFonts w:cs="Arial"/>
          <w:b w:val="false"/>
          <w:bCs w:val="false"/>
          <w:color w:val="000000"/>
          <w:sz w:val="24"/>
          <w:szCs w:val="24"/>
          <w:lang w:val="mn-MN"/>
        </w:rPr>
        <w:t xml:space="preserve"> 18.9 сая төгрөгийг тодотголд буцаан тусгах гэсэн саналыг</w:t>
      </w:r>
      <w:r>
        <w:rPr>
          <w:rFonts w:cs="Times New Roman"/>
          <w:b w:val="false"/>
          <w:bCs w:val="false"/>
          <w:color w:val="000000"/>
          <w:sz w:val="24"/>
          <w:szCs w:val="24"/>
          <w:lang w:val="mn-MN"/>
        </w:rPr>
        <w:t xml:space="preserve">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color w:val="800000"/>
          <w:sz w:val="24"/>
          <w:szCs w:val="24"/>
          <w:lang w:val="mn-MN"/>
        </w:rPr>
        <w:tab/>
      </w:r>
      <w:r>
        <w:rPr>
          <w:rFonts w:cs="Arial"/>
          <w:b w:val="false"/>
          <w:bCs w:val="false"/>
          <w:i w:val="false"/>
          <w:iCs w:val="false"/>
          <w:color w:val="000000"/>
          <w:sz w:val="24"/>
          <w:szCs w:val="24"/>
          <w:u w:val="none"/>
          <w:shd w:fill="FFFFFF" w:val="clear"/>
          <w:lang w:bidi="he-IL" w:val="mn-MN"/>
        </w:rPr>
        <w:t>Зөвшөөрсөн</w:t>
        <w:tab/>
        <w:tab/>
        <w:t>6</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10</w:t>
      </w:r>
    </w:p>
    <w:p>
      <w:pPr>
        <w:pStyle w:val="style0"/>
        <w:spacing w:after="0" w:before="0"/>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4. Төсвийн тухай хуулийн 26.1.12 -д тусгагдсан нөхөн сэргээх сувиллын барилга худалдаж авах гэдэг заалт дээр их засвар хийж тохижуулах гэсэн саналыг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i w:val="false"/>
          <w:iCs w:val="false"/>
          <w:color w:val="000000"/>
          <w:sz w:val="24"/>
          <w:szCs w:val="24"/>
          <w:u w:val="none"/>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t>6</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10</w:t>
      </w:r>
    </w:p>
    <w:p>
      <w:pPr>
        <w:pStyle w:val="style0"/>
        <w:spacing w:after="0" w:before="0"/>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5. Улсын Их Хурлын гишүүн Ё.Отгонбаярын гаргасан, Булган аймгийн Булган суманд баригдаж буй нэгдүгээр сургуулийн өргөтгөл гэснийг шинэ сургуулийн барилга гэж өөрчлөх гэсэн саналыг дэмжиж байгаа гишүүд гараа өргөнө үү.</w:t>
      </w:r>
    </w:p>
    <w:p>
      <w:pPr>
        <w:pStyle w:val="style0"/>
        <w:spacing w:after="0" w:before="0"/>
        <w:contextualSpacing w:val="false"/>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Зөвшөөрсөн</w:t>
        <w:tab/>
        <w:tab/>
        <w:t>6</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10</w:t>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6. Улсын Их Хурлын гишүүн Ц.Оюунбаатарын гаргасан, соёлын төвийн барилга Өмнөговь Манлай сум 2014 онд 650 сая гэсэн дэмжиж байгаа гишүүд гараа өргөнө үү.</w:t>
      </w:r>
    </w:p>
    <w:p>
      <w:pPr>
        <w:pStyle w:val="style0"/>
        <w:spacing w:after="0" w:before="0"/>
        <w:contextualSpacing w:val="false"/>
        <w:jc w:val="both"/>
      </w:pPr>
      <w:r>
        <w:rPr/>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Зөвшөөрсөн</w:t>
        <w:tab/>
        <w:tab/>
        <w:t>6</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10</w:t>
      </w:r>
    </w:p>
    <w:p>
      <w:pPr>
        <w:pStyle w:val="style0"/>
        <w:spacing w:after="0" w:before="0" w:line="115" w:lineRule="atLeast"/>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7. Монгол Улсын 2013 оны төсвийн хуульд өөрчлөлт оруулах тухай Нийгмийн даатгалын сангийн 2013 оны төсвийн тухай хуульд өөрчлөлт оруулах тухай хуулийн төслүүдийг Төсвийн байнгын хорооны 2 дахь хэлэлцүүлэгт оруулахыг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Arial"/>
          <w:b w:val="false"/>
          <w:bCs w:val="false"/>
          <w:i w:val="false"/>
          <w:iCs w:val="false"/>
          <w:color w:val="000000"/>
          <w:sz w:val="24"/>
          <w:szCs w:val="24"/>
          <w:u w:val="none"/>
          <w:shd w:fill="FFFFFF" w:val="clear"/>
          <w:lang w:bidi="he-IL" w:val="mn-MN"/>
        </w:rPr>
        <w:t>Зөвшөөрсөн</w:t>
        <w:tab/>
        <w:tab/>
        <w:t>6</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4</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10</w:t>
      </w:r>
    </w:p>
    <w:p>
      <w:pPr>
        <w:pStyle w:val="style0"/>
        <w:spacing w:after="0" w:before="0"/>
        <w:contextualSpacing w:val="false"/>
        <w:jc w:val="both"/>
      </w:pPr>
      <w:r>
        <w:rPr>
          <w:rFonts w:cs="Arial"/>
          <w:b w:val="false"/>
          <w:bCs w:val="false"/>
          <w:i w:val="false"/>
          <w:iCs w:val="false"/>
          <w:color w:val="000000"/>
          <w:sz w:val="24"/>
          <w:szCs w:val="24"/>
          <w:u w:val="none"/>
          <w:shd w:fill="FFFFFF" w:val="clear"/>
          <w:lang w:bidi="he-IL" w:val="mn-MN"/>
        </w:rPr>
        <w:tab/>
        <w:t>Гишүүдийн олонхын саналаар дэмжигдлээ.</w:t>
      </w:r>
    </w:p>
    <w:p>
      <w:pPr>
        <w:pStyle w:val="style0"/>
        <w:spacing w:after="0" w:before="0" w:line="115" w:lineRule="atLeast"/>
        <w:contextualSpacing w:val="false"/>
        <w:jc w:val="both"/>
      </w:pPr>
      <w:r>
        <w:rPr/>
      </w:r>
    </w:p>
    <w:p>
      <w:pPr>
        <w:pStyle w:val="style0"/>
        <w:spacing w:line="115" w:lineRule="atLeast"/>
        <w:ind w:firstLine="720" w:left="0" w:right="0"/>
        <w:jc w:val="both"/>
      </w:pPr>
      <w:r>
        <w:rPr>
          <w:rFonts w:cs="Arial"/>
          <w:b w:val="false"/>
          <w:bCs w:val="false"/>
          <w:i w:val="false"/>
          <w:iCs w:val="false"/>
          <w:color w:val="000000"/>
          <w:sz w:val="24"/>
          <w:szCs w:val="24"/>
          <w:u w:val="none"/>
          <w:shd w:fill="FFFFFF" w:val="clear"/>
          <w:lang w:bidi="he-IL" w:val="mn-MN"/>
        </w:rPr>
        <w:t xml:space="preserve">Хуулийн төслүүдийн хоёр дахь хэлэлцүүлгийн талаарх санал дүгнэлтийг Төсвийн байнгын хороонд хүргүүлэхээр болов. </w:t>
      </w:r>
      <w:r>
        <w:rPr>
          <w:rFonts w:cs="Arial"/>
          <w:b/>
          <w:bCs/>
          <w:i/>
          <w:iCs/>
          <w:color w:val="000000"/>
          <w:sz w:val="24"/>
          <w:szCs w:val="24"/>
          <w:u w:val="none"/>
          <w:shd w:fill="FFFFFF" w:val="clear"/>
          <w:lang w:bidi="he-IL" w:val="mn-MN"/>
        </w:rPr>
        <w:t xml:space="preserve"> </w:t>
      </w:r>
    </w:p>
    <w:p>
      <w:pPr>
        <w:pStyle w:val="style0"/>
        <w:spacing w:line="115" w:lineRule="atLeast"/>
        <w:ind w:firstLine="720" w:left="0" w:right="0"/>
        <w:jc w:val="both"/>
      </w:pPr>
      <w:r>
        <w:rPr/>
      </w:r>
    </w:p>
    <w:p>
      <w:pPr>
        <w:pStyle w:val="style0"/>
        <w:spacing w:line="200" w:lineRule="atLeast"/>
        <w:ind w:firstLine="720" w:left="0" w:right="0"/>
        <w:jc w:val="both"/>
      </w:pPr>
      <w:r>
        <w:rPr/>
      </w:r>
    </w:p>
    <w:p>
      <w:pPr>
        <w:pStyle w:val="style65"/>
        <w:spacing w:after="232" w:before="0" w:line="200" w:lineRule="atLeast"/>
        <w:ind w:firstLine="720" w:left="0" w:right="0"/>
        <w:contextualSpacing w:val="false"/>
        <w:jc w:val="both"/>
      </w:pPr>
      <w:r>
        <w:rPr>
          <w:rFonts w:cs="Arial"/>
          <w:b/>
          <w:bCs w:val="false"/>
          <w:i/>
          <w:iCs/>
          <w:color w:val="000000"/>
          <w:sz w:val="23"/>
          <w:szCs w:val="23"/>
          <w:shd w:fill="FFFFFF" w:val="clear"/>
          <w:lang w:bidi="he-IL" w:val="mn-MN"/>
        </w:rPr>
        <w:t xml:space="preserve">Хуралдаан 17 цаг 20 минутад өндөрлөв. </w:t>
      </w:r>
    </w:p>
    <w:p>
      <w:pPr>
        <w:pStyle w:val="style65"/>
        <w:spacing w:after="232" w:before="0" w:line="200" w:lineRule="atLeast"/>
        <w:ind w:firstLine="720" w:left="0" w:right="0"/>
        <w:contextualSpacing w:val="false"/>
        <w:jc w:val="both"/>
      </w:pPr>
      <w:r>
        <w:rPr/>
      </w:r>
    </w:p>
    <w:p>
      <w:pPr>
        <w:pStyle w:val="style76"/>
        <w:ind w:firstLine="720" w:left="0" w:right="0"/>
        <w:jc w:val="both"/>
      </w:pPr>
      <w:r>
        <w:rPr>
          <w:rFonts w:ascii="Arial" w:cs="Arial" w:hAnsi="Arial"/>
          <w:bCs w:val="false"/>
          <w:i/>
          <w:lang w:val="mn-MN"/>
        </w:rPr>
        <w:t>Тэмдэглэлтэй танилцсан:</w:t>
      </w:r>
    </w:p>
    <w:p>
      <w:pPr>
        <w:pStyle w:val="style76"/>
        <w:jc w:val="both"/>
      </w:pPr>
      <w:r>
        <w:rPr>
          <w:rFonts w:ascii="Arial" w:cs="Arial" w:hAnsi="Arial"/>
          <w:bCs w:val="false"/>
          <w:lang w:val="mn-MN"/>
        </w:rPr>
        <w:tab/>
      </w:r>
      <w:r>
        <w:rPr>
          <w:rFonts w:ascii="Arial" w:cs="Arial" w:hAnsi="Arial"/>
          <w:b w:val="false"/>
          <w:bCs w:val="false"/>
          <w:lang w:val="mn-MN"/>
        </w:rPr>
        <w:t xml:space="preserve">НИЙГМИЙН БОДЛОГО, БОЛОВСРОЛ, </w:t>
      </w:r>
    </w:p>
    <w:p>
      <w:pPr>
        <w:pStyle w:val="style76"/>
        <w:ind w:hanging="0" w:left="720" w:right="0"/>
        <w:jc w:val="both"/>
      </w:pPr>
      <w:r>
        <w:rPr>
          <w:rFonts w:ascii="Arial" w:cs="Arial" w:hAnsi="Arial"/>
          <w:b w:val="false"/>
          <w:bCs w:val="false"/>
          <w:lang w:val="mn-MN"/>
        </w:rPr>
        <w:t xml:space="preserve">СОЁЛ, ШИНЖЛЭХ УХААНЫ </w:t>
      </w:r>
    </w:p>
    <w:p>
      <w:pPr>
        <w:pStyle w:val="style76"/>
        <w:ind w:hanging="0" w:left="720" w:right="0"/>
        <w:jc w:val="both"/>
      </w:pPr>
      <w:r>
        <w:rPr>
          <w:rFonts w:ascii="Arial" w:cs="Arial" w:hAnsi="Arial"/>
          <w:b w:val="false"/>
          <w:bCs w:val="false"/>
          <w:lang w:val="mn-MN"/>
        </w:rPr>
        <w:t>БАЙНГЫН ХОРООНЫ ДАРГА                                          З.БАЯНСЭЛЭНГЭ</w:t>
      </w:r>
    </w:p>
    <w:p>
      <w:pPr>
        <w:pStyle w:val="style76"/>
        <w:jc w:val="right"/>
      </w:pPr>
      <w:r>
        <w:rPr/>
      </w:r>
    </w:p>
    <w:p>
      <w:pPr>
        <w:pStyle w:val="style74"/>
        <w:ind w:hanging="0" w:left="720" w:right="0"/>
      </w:pPr>
      <w:r>
        <w:rPr/>
      </w:r>
    </w:p>
    <w:p>
      <w:pPr>
        <w:pStyle w:val="style76"/>
        <w:ind w:firstLine="720" w:left="0" w:right="0"/>
        <w:jc w:val="both"/>
      </w:pPr>
      <w:r>
        <w:rPr>
          <w:rFonts w:ascii="Arial" w:cs="Arial" w:hAnsi="Arial"/>
          <w:bCs w:val="false"/>
          <w:i/>
          <w:lang w:val="mn-MN"/>
        </w:rPr>
        <w:t>Т</w:t>
      </w:r>
      <w:r>
        <w:rPr>
          <w:rFonts w:ascii="Arial" w:cs="Arial" w:hAnsi="Arial"/>
          <w:bCs w:val="false"/>
          <w:i/>
          <w:lang w:val="ms-MY"/>
        </w:rPr>
        <w:t xml:space="preserve">эмдэглэл хөтөлсөн: </w:t>
      </w:r>
    </w:p>
    <w:p>
      <w:pPr>
        <w:pStyle w:val="style76"/>
        <w:ind w:firstLine="720" w:left="0" w:right="0"/>
        <w:jc w:val="both"/>
      </w:pPr>
      <w:r>
        <w:rPr>
          <w:rFonts w:ascii="Arial" w:cs="Arial" w:hAnsi="Arial"/>
          <w:b w:val="false"/>
          <w:bCs w:val="false"/>
          <w:lang w:val="ms-MY"/>
        </w:rPr>
        <w:t>ХУРАЛДААНЫ ТЭМДЭГЛЭЛ</w:t>
      </w:r>
    </w:p>
    <w:p>
      <w:pPr>
        <w:pStyle w:val="style76"/>
        <w:spacing w:after="0" w:before="0" w:line="200" w:lineRule="atLeast"/>
        <w:contextualSpacing w:val="false"/>
        <w:jc w:val="both"/>
      </w:pPr>
      <w:r>
        <w:rPr>
          <w:rFonts w:ascii="Arial" w:cs="Arial" w:hAnsi="Arial"/>
          <w:b w:val="false"/>
          <w:bCs w:val="false"/>
          <w:lang w:val="ms-MY"/>
        </w:rPr>
        <w:tab/>
        <w:t>ХӨТЛӨГЧ</w:t>
      </w:r>
      <w:r>
        <w:rPr>
          <w:rFonts w:ascii="Arial" w:cs="Arial" w:hAnsi="Arial"/>
          <w:b w:val="false"/>
          <w:bCs w:val="false"/>
          <w:lang w:val="mn-MN"/>
        </w:rPr>
        <w:t xml:space="preserve">                                                                          </w:t>
      </w:r>
      <w:r>
        <w:rPr>
          <w:rFonts w:ascii="Arial" w:cs="Arial" w:hAnsi="Arial"/>
          <w:b w:val="false"/>
          <w:bCs w:val="false"/>
        </w:rPr>
        <w:t xml:space="preserve">  </w:t>
      </w:r>
      <w:r>
        <w:rPr>
          <w:rFonts w:ascii="Arial" w:cs="Arial" w:hAnsi="Arial"/>
          <w:b w:val="false"/>
          <w:bCs w:val="false"/>
          <w:lang w:val="mn-MN"/>
        </w:rPr>
        <w:t xml:space="preserve"> П.МЯДАГМАА</w:t>
      </w:r>
    </w:p>
    <w:p>
      <w:pPr>
        <w:pStyle w:val="style77"/>
        <w:spacing w:after="0" w:before="0" w:line="200" w:lineRule="atLeast"/>
        <w:contextualSpacing w:val="false"/>
        <w:jc w:val="both"/>
      </w:pPr>
      <w:r>
        <w:rPr/>
      </w:r>
    </w:p>
    <w:p>
      <w:pPr>
        <w:pStyle w:val="style73"/>
        <w:spacing w:after="0" w:before="0" w:line="200" w:lineRule="atLeast"/>
        <w:ind w:firstLine="720" w:left="0" w:right="0"/>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2013 ОНЫ  НАМРЫН ЭЭЛЖИТ ЧУУЛГАНЫ </w:t>
      </w:r>
    </w:p>
    <w:p>
      <w:pPr>
        <w:pStyle w:val="style74"/>
        <w:spacing w:line="200" w:lineRule="atLeast"/>
        <w:jc w:val="center"/>
      </w:pPr>
      <w:r>
        <w:rPr>
          <w:b/>
          <w:bCs/>
          <w:i w:val="false"/>
          <w:iCs w:val="false"/>
          <w:sz w:val="24"/>
          <w:szCs w:val="24"/>
          <w:lang w:val="mn-MN"/>
        </w:rPr>
        <w:t xml:space="preserve">НИЙГМИЙН БОДЛОГО, БОЛОВСРОЛ, СОЁЛ, ШИНЖЛЭХ УХААНЫ </w:t>
      </w:r>
    </w:p>
    <w:p>
      <w:pPr>
        <w:pStyle w:val="style74"/>
        <w:spacing w:line="200" w:lineRule="atLeast"/>
        <w:jc w:val="center"/>
      </w:pPr>
      <w:r>
        <w:rPr>
          <w:b/>
          <w:bCs/>
          <w:i w:val="false"/>
          <w:iCs w:val="false"/>
          <w:sz w:val="24"/>
          <w:szCs w:val="24"/>
          <w:lang w:val="mn-MN"/>
        </w:rPr>
        <w:t xml:space="preserve">БАЙНГЫН ХОРООНЫ 10 ДУГААР САРЫН 22-НЫ ӨДРИЙН </w:t>
      </w:r>
    </w:p>
    <w:p>
      <w:pPr>
        <w:pStyle w:val="style74"/>
        <w:spacing w:line="200" w:lineRule="atLeast"/>
        <w:jc w:val="center"/>
      </w:pPr>
      <w:r>
        <w:rPr>
          <w:b/>
          <w:bCs/>
          <w:i w:val="false"/>
          <w:iCs w:val="false"/>
          <w:sz w:val="24"/>
          <w:szCs w:val="24"/>
          <w:lang w:val="mn-MN"/>
        </w:rPr>
        <w:t>ХУРАЛДААНЫ 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С.Ганбаатар:</w:t>
      </w:r>
      <w:r>
        <w:rPr>
          <w:rFonts w:cs="Times New Roman"/>
          <w:b w:val="false"/>
          <w:bCs w:val="false"/>
          <w:sz w:val="24"/>
          <w:szCs w:val="24"/>
          <w:lang w:val="mn-MN"/>
        </w:rPr>
        <w:t xml:space="preserve">- </w:t>
      </w:r>
      <w:r>
        <w:rPr>
          <w:rFonts w:cs="Times New Roman"/>
          <w:sz w:val="24"/>
          <w:szCs w:val="24"/>
          <w:lang w:val="mn-MN"/>
        </w:rPr>
        <w:t xml:space="preserve"> Ирц үндсэндээ Бакей гишүүн, Санжмятав сайд хоёр хажууд бас хуралдаж байна. Ирцэнд оруулаад ингээд хуралдчихаач ээ гээд тэгж байна. Ингээд ирц бүрдэж байгаа учраас хэлэлцэх асуудлаа танилцуулъя. Та бүхэнд.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2 дахь хэлэлцүүлэг санал, дүгнэлтээ Төсвийн байнгын хороонд хүргүүлэхээр одоо ингэж хуралдаж байна. Ингээд хэлэлцэх асуудлаа батлах уу. Отгонбаяр гишүүн ээ. За ингээд 10-6 олонхоороо баталлаа.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 xml:space="preserve">Ингээд хэлэлцэх асуудалдаа оръё. Хэлэлцэх асуудлаа сая баталчихлаа. Би ямар ч байсан ажлын хэсэгт байсан хүмүүсээ танилцуулъя. Энэ олон хүн байгаа юм уу. Бүгдийг нь танилцуулах уу. Эрүүл мэндийн яамнаас, Соёл, спорт, аялал жуулчлалын яамны хамт олон байна. Хөдөлмөрийн яамнаас, Сангийн яамнаас, Эдийн засгийн хөгжлийн яамнаас мэргэжилтнүүд ирсэн байна.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t xml:space="preserve">Хоёр хуудас байна. Энийг цаг хугацаа хожих үүднээс уншаад яах вэ дээ. Ингээд хууль санаачлагч болон төсвийн ерөнхийлөн захирагч нараас одоо асуулт асуух гишүүд байна уу. За асуулт алга санал хэлэх гишүүн байна уу. Отгонбаяр гишүүн байна. Бичгээр өгсөн саналуудыг бол би дараа нь уншина. За Отгонбаяр гишүүн. </w:t>
      </w:r>
    </w:p>
    <w:p>
      <w:pPr>
        <w:pStyle w:val="style0"/>
        <w:spacing w:after="0" w:before="0"/>
        <w:contextualSpacing w:val="false"/>
        <w:jc w:val="both"/>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Ё.Отгонбаяр:</w:t>
      </w:r>
      <w:r>
        <w:rPr>
          <w:rFonts w:cs="Times New Roman"/>
          <w:b w:val="false"/>
          <w:bCs w:val="false"/>
          <w:sz w:val="24"/>
          <w:szCs w:val="24"/>
          <w:lang w:val="mn-MN"/>
        </w:rPr>
        <w:t xml:space="preserve"> -Өглөө Байнгын хорооны хурал дээр хойшлуулъя гэдэг санал гаргахдаа энэ намын бүлгүүдээс гарсан ажлын хэсгүүд энэ асуудлаар ойлголцлоо хийчихээч ээ тэгвэл бид нар Байнгын хороон дээр тодорхой зүйл ярих боломж бүрдэх юм гэсэн байдлаар хойшлуулъя гэсэн санал гаргасан юм. Намын бүлгүүдээс гарсан ажлын хэсгүүд бол өнөөдөр уулзаад ямар ч байсан гэсэн зарчмын ойлголцолд хүрсэн юм байна гэж ойлгож байгаа. Ялангуяа манай Нийгмийн бодлогын байнгын хорооны чиглэлээр байж байгаа яамдын 2013 онд төсвийн тодотголоор хасагдаад 14 онд санхүүжигдээгүй байгаа санхүүжилтгүй байгаа объектуудыг 14 оны төсвийн тодотголд суулгаж өгье гэсэн ийм зарчмын ойлголцолд хүрсэн гэж бодож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Гэхдээ Байнгын хороон дээр би энэ талаар санал хураалгаад Төсвийн байнгын хороонд бүр байнгын хорооны дүгнэлт маягаар өгөх ийм саналтай байна. Зарчмын зөрүүтэй саналын томьёоллоо бол Байнгын хорооны удирдлагад өгсөн байгаа энүүгээр санал хураах байх гэж бодож байна. Хэд хэдэн зүйлийг бүр энүүгээр онцгойлж хэлмээр санагдаад байгаа юм. Энэ тодотголоор хасагдчихаад ирэх онд төсөв нь тавигдаагүй байгаа зүйлүүд дээр хэд хэдэн объектыг манай Засгийн газрын гишүүд Байнгын хорооны удирдлагууд авч үзээ ч 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Жишээлбэл Баян-Өлгий аймгийн 2 дугаар сургууль байна. Жишээлбэл Баян-Өлгий аймагт байгаа Монгол иргэдийн ганцхан хүүхдээ явуулдаг сургууль. Мэргэжлийн хяналтын дүгнэлт гарчихаад удаж байна. Энд Монгол хүүхдүүд явдаг ганцхан сургуулийг нь бол санаа гаргаад бариад өгчихмөөр байна. 25 дугаар тусгай сургуулийн барилгыг хасаад хаячихаж ээ. Үнэндээ хэлэхэд хөгжлийн бэрхшээлтэй иргэдэд бол бид нар анхаарах хэрэгтэй. Янз бүрийн тэвчиж болох зардал байгаа ч гэсэн иймэрхүү асуудлуудыг бол анхаарч өгмөөр байна.</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 Тэгээд би боловсролын салбарт гэхэд одоо 11 барилга нийтдээ 23 тэрбум төгрөгийн барилга 14 оны төсөвт суулгагдаагүй үлдсэн байна. Энийг бид нар заавал суулгаж өгөх ёстой. Яагаад гэвэл энэ барилы</w:t>
      </w:r>
      <w:r>
        <w:rPr>
          <w:rFonts w:cs="Times New Roman"/>
          <w:b w:val="false"/>
          <w:bCs w:val="false"/>
          <w:sz w:val="24"/>
          <w:szCs w:val="24"/>
          <w:lang w:val="mn-MN"/>
        </w:rPr>
        <w:t>н</w:t>
      </w:r>
      <w:r>
        <w:rPr>
          <w:rFonts w:cs="Times New Roman"/>
          <w:b w:val="false"/>
          <w:bCs w:val="false"/>
          <w:sz w:val="24"/>
          <w:szCs w:val="24"/>
          <w:lang w:val="mn-MN"/>
        </w:rPr>
        <w:t xml:space="preserve"> ажил нь эхэлсэн объектуудыг бид нар 14 онд санхүүжүүлэхгүй хаячих юм бол түрүүчийн хийсэн хөрөнгө оруулалтаа бүр шатаагаад юу  ч үгүй болгож дуусгана. Энэ боловсролын салбарт би чуулганы нэгдсэн хуралдаан дээр санал хэлээд байсан. Хөрөнгө оруулалтыг нь хасаагүй жоохон ч нэмсэн байгаа ч гэсэн наадах чинь хүүхдийнхээ өсөлт нөгөө нэг мэргэжлийн хяналтын дүгнэлт гарчихсан барилгуудынхаа нэг жоохон хувийг ч гэсэн шийддэг хэмжээнд хөрөнгө оруулчихъя. Явж өгөхгүй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Нэгэнт одоо замууд бүгдээрээ Чингис бонд Монгол Улсын хөгжлийн банкны бонд уруу санхүүжилт нь яваад төсвийн хөрөнгө оруулалтын ачаалал арай жоохон хөнгөрч байгаа гэж үзэж байгаа үед бид нарын нийгмийн салбар уруу асуудлуудыг онцгой анхаармаар байна гэдгийг бас хэлмээр байна. Боловсролын яамныханд тойргийн өмнөөс хүсэлт тавихад Булган суманд байгаа 150 ортой нэгдүгээр цэцэрлэгийн барилгыг 14 оны санхүүжилтэд оруулаагүй байна. Энэ барилгын ажил нь эхлээд явчихаж байгаа. Төсвийн тодотголоор баахан мөнгө нь хасагдчихсан. Тэгээд ирэх онд хаягдах юм бол энэ цэцэрлэггүй болох асуудалтай болж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Соёлын сайдад хүсэлт болгоход Булган аймгийн төвд баригдаж байгаа номын сангийн өргөтгөлийн асуудлыг тодотгол дээрээ чаддаггүй юм аа гэхэд 14 ондоо суулгаж өгмөөр байна. Хөдөө барьж байгаа цорын ганц номын сан. Өөр одоо 21 аймагт баригдаж байгаа номын сан байхгүй байгаа. Тийм болохоор ядаж ганц номын сантайгаа байх асуудал дээр анхаарал зориуд хандуулаач ээ гэж хүсэх байна. Би  зүгээр объект объектоор нь яриад гомдол чирэгдэл яриад явах юм бол маш их болох нээ. Тэгээд би нэг ганц, хоёр объектуудыг онцлоод хэлчихье гэж бодсон юм. 14 ондоо Боловсролын яам тэр нэг Улаанбаатар хотын сургуулиудын бохирын мөнгөө заавал суулгаж өг.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Одоо 21 дүгээр зуунд Улаанбаатар хотод гадаа бие засаж байдаг ийм сургуулиуд байх ёсгүй гээд бид нар энэ мөнгийг нь бодлогоор суулгаад явсан. Энийгээ одоо ингээд хасаад явсан байх юм. Их Сургуулиудын хотхоныхоо мөнгийг суутгаж өгөөч ээ. Яриад л байдаг, яриад л байдаг. Техник эдийн засгийн үндэслэлийг нь хийхгүйгээр төсөв бүр дээр хасаад яваад байх юм бол тэр Их сургуулийн хотхон чинь хэзээ эхлэх юм бэ. Энэ асуудлаа ч гэсэн одоо бодмоор байна гэдгийг зориуд хэлчихье. Эрүүл мэндийн салбарт их олон юм хасагдчихаж.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Эрүүл мэндийн салбарт энэ бүсийн оншилгооны төвүүдийн мөнгөө битгий хасаач ээ. Яах вэ одоо сумын эмнэлэг энээ тэрээ одоохондоо үнэхээр бололцоо муутай байна гэж ингэж үзэж байгаа юм бол бүсийн оншилгооны төвийг бол хасмааргүй байна. Тухайн бүсэд амьдарч байгаа ард иргэдийн хөрөнгө зардлын асуудал эрүүл мэндийн асуудал байгаа шүү дээ. Тухайлбал Эрдэнэтэд баригдах ёстой бүсийн оншилгооны төвийг тэр чигт нь хасчихсан байгаа юм энийг бас нэг оруулмаар байна гэдэг ийм саналуудыг хэлэх гэсэн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С.Ганбаатар:</w:t>
      </w:r>
      <w:r>
        <w:rPr>
          <w:rFonts w:cs="Times New Roman"/>
          <w:b w:val="false"/>
          <w:bCs w:val="false"/>
          <w:sz w:val="24"/>
          <w:szCs w:val="24"/>
          <w:lang w:val="mn-MN"/>
        </w:rPr>
        <w:t xml:space="preserve"> -За Отгонбаяр гишүүн санал хэлж дууслаа. Одонтуяа гишүүн дараа нь Оюунбаатар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С.Одонтуяа:</w:t>
      </w:r>
      <w:r>
        <w:rPr>
          <w:rFonts w:cs="Times New Roman"/>
          <w:b w:val="false"/>
          <w:bCs w:val="false"/>
          <w:sz w:val="24"/>
          <w:szCs w:val="24"/>
          <w:lang w:val="mn-MN"/>
        </w:rPr>
        <w:t xml:space="preserve"> -За тэгэхээр энэ тодотгол дээр Эрүүл мэндийн байгууллагын энэ тоног төхөөрөмжүүд маш их хасагдсан байна. Юу гэлээ 34 тэрбумаас бараг 12  болтлоо буурсан байлуу, 12 нь хасагдсан байсан уу. Тэгэхээр энэ тоног төхөөрөмж чинь хамгийн л их шаардагддаг зүйлүүд шүү дээ. Эмнэлгүүд чинь үнэхээр тоног төхөөрөмжөө авах гээд л өчнөөн жил хөөцөлдөөд энийг нь төсөвт суулгаад өгч байхад чинь арчаагүй зан гаргаад ингээд хасуулчих юм. Энийг чуулган дээр асуухаар тендер энэ тэр нь будлисан гэсэн. Тэгээд энэ эрүүл мэндийн салбарынхаа тоног төхөөрөмжийг аятайхан аваад явчихаж болоогүй юм байхдаа. 34 тэрбум гэдэг чинь овоо хэдэн эмнэлгийн тоног төхөөрөмжийг хангачих л мөнгө шүү дээ.</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 Тэгээд ингээд тодотголоор хасуулчих юм. Тэгээд энэ дээрээ бол Эрүүл мэндийн яам бол онцгойлон анхаарч ажилламаар байна. Эрүүл мэндийн байгууллагуудын тоног төхөөрөмж бол үнэхээр сүүлийн жилүүдэд бага хүн амын өсөлттэй харьцуулахад маш бага тоног төхөөрөмжийн шинэчлэл хийсэн байгаа. Тийм учраас энэ асуудлыг дараагийн удаа энэ алдааг давтаж гаргахгүй байх тал дээр анхаарах хэрэгтэй. Тэгээд яамны одоо худалдан авалтын газар гээд тусдаа газрууд байгаа тэр нь ачааллаа дийлэхгүй ингэж байгаа юм уу, эсвэл яам нь өөрөө энэ асуудал дээрээ хариуцлагагүй хандсан юм уу, энэ зүйл бол их харамсалтай байна. Энэ тоног төхөөрөмж хасагдсан.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 дахь зүйл дээр Ганбаатар дарга аа нэг санал өгсөн байгаа. Тэр юу вэ гэхээр Дундговь аймгийн суманд эмнэлгийн барилга 500 саяыг 2013 оны төсөвт суулгаад тэгээд 500 сая нь хасагдсан байгаа. Энэ 500 саяас би ямар санал оруулж байгаа вэ гэхээр ядаж 18.9 сая төгрөгийг нь оруулаад өгөөч ээ. За яах вэ 19 сая төгрөгийг нь 480-ийг нь одоо дараагийнхт оруулъя. Яагаад гэхээр энэ нь болохоор яамнаас урьдчилаад нөгөө байгууллагууд уруу санхүүжигдээд бүр гарчихсан мөнгө юм байгаа юм. Тэгээд энэ чинь ингээд бөөн төсвийн зөрчил болоод л үлдэнэ л дээ. Тэгэхээр нэгэнтээ санхүүжигдээд явчихсан учраас энэ 500 саяынх нь ядаж энэ 19 төгрөгийг нь тодотголд суулгаж өгөөч гэсэн саналтай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2 дахь санал бол үсэг нэмэх, үг нэмэх юу байгаа. Энэ Хүн амын хөгжил, нийгмийн хамгааллын яамны нөхөн сэргээх сувиллын барилга худалдан авах тохижуулах гэдэг дээр тэр худалдан авахын дараа их засвар гэдэг үг нэмэхгүй бол энэ өөрөө бас асуудал үүсгээд байна. Засвар хийх шаардлагатай хуучин байшин учраас гэсэн ийм зүгээр үг нэмэх ийм заалт байгаа. Энэ 2 саналыг дэмжиж өгнө 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 xml:space="preserve">С.Ганбаатар: </w:t>
      </w:r>
      <w:r>
        <w:rPr>
          <w:rFonts w:cs="Times New Roman"/>
          <w:b w:val="false"/>
          <w:bCs w:val="false"/>
          <w:sz w:val="24"/>
          <w:szCs w:val="24"/>
          <w:lang w:val="mn-MN"/>
        </w:rPr>
        <w:t xml:space="preserve">-Отгонбаяр гишүүн. Уучлаарай би нэг зүйл хэлчихье. Боловсролын яамныхан энийг анхаараад аваач. Булган аймагт баригдаж байгаа 640 хүүхдийн сургууль одоо энэ төсөв дээр нэгдүгээр сургуулийн өргөтгөл гэсэн нэрээр яваад байх юм. Энийгээ шинэ сургуулийн барилга болгоод өөрчилчихмөөр байна. Энэ чинь шал өөр газар баригдаж байгаа шинэ сургуулийн барилга шүү дээ. Нэгдүгээр сургууль нь одоо хананых нь шавар нь нураад мэргэжлийн хяналтын дүгнэлт гаргаад дээд талын 2 давхрыг нь нураах тухай асуудал яригдаж байгаа байхгүй юу. Нэрийн алдаанаас болоод нэг сургуулийн асуудал бас шийдэгдэхгүй яваад байгаа шүү. Энийг бас анхааралдаа аваач ээ гэж хүсэх гэсэн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С.Ганбаатар:</w:t>
      </w:r>
      <w:r>
        <w:rPr>
          <w:rFonts w:cs="Times New Roman"/>
          <w:b w:val="false"/>
          <w:bCs w:val="false"/>
          <w:sz w:val="24"/>
          <w:szCs w:val="24"/>
          <w:lang w:val="mn-MN"/>
        </w:rPr>
        <w:t xml:space="preserve"> -За Оюунбаатар гишүүн. Уг нь өгчихвөл зүгээр шүү дээ хө.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Ц.Оюунбаатар:</w:t>
      </w:r>
      <w:r>
        <w:rPr>
          <w:rFonts w:cs="Times New Roman"/>
          <w:b w:val="false"/>
          <w:bCs w:val="false"/>
          <w:sz w:val="24"/>
          <w:szCs w:val="24"/>
          <w:lang w:val="mn-MN"/>
        </w:rPr>
        <w:t xml:space="preserve"> -Баярлалаа. Нийгмийн бодлогын байнгын хороон дээр нэг л санал оруулж ирэх гэж Төсвийн байнгын хорооны байнгын ажлын хэсэг дээр байж байгаад тэгээд нэг санал та бүхнээр хураалгаж дэмжиж өгөөч гэж орж ирж байгаа юм. Ер нь манай төсөв дээр нэлээд анхаарах юмнууд их байгаа. Тэ</w:t>
      </w:r>
      <w:r>
        <w:rPr>
          <w:rFonts w:cs="Times New Roman"/>
          <w:b w:val="false"/>
          <w:bCs w:val="false"/>
          <w:sz w:val="24"/>
          <w:szCs w:val="24"/>
          <w:lang w:val="mn-MN"/>
        </w:rPr>
        <w:t>г</w:t>
      </w:r>
      <w:r>
        <w:rPr>
          <w:rFonts w:cs="Times New Roman"/>
          <w:b w:val="false"/>
          <w:bCs w:val="false"/>
          <w:sz w:val="24"/>
          <w:szCs w:val="24"/>
          <w:lang w:val="mn-MN"/>
        </w:rPr>
        <w:t xml:space="preserve">ээд тэрийг бол манайд Их Хурлын гишүүд асуудал оруулж ирж байгаа яамдууд ч нэлээд бүлгүүдээр Байнгын хороодоор яриад нэлээд төсвийн үйл ажиллагаанд оруулж ирэх төсөвтөө нэлээд өөрчлөлтүүд орж ирнэ гэсэн бодолтой байгаа. Монгол Улс 30 тэрбум төгрөгөөс 1500 хүний багтаамжтай шорон барьж байхын оронд алслагдсан аймаг суманд байгаа тэр эмнэлэг сургууль соёлын төвөө бодох ёстой.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Бид Улаанбаатараас хэдэн зуун км, хэдэн мянган км-ийн зайд байж байгаа тэр хүмүүсийн эрх ашгийг энд зөрчиж сууж болохгүй. Тэгээд баахан сандал ширээ, тоног төхөөрөмж гэсэн юмнууд орж ирж байгаа. Эртээр Соёл, спортын төсвийн асуудлаар Оюунгэрэл сайдтай манай бүлэг дээр нэлээд сайн ярьсан. Үнэхээр ирэх жил 90 жилээ тэмдэглэж байгаа 9 сумын соёлын төвийг зүгээр л хасаад хаясан байгаа байхгүй юу. Тэгээд ийм эрх бидэнд байхгүй. Тэр алс хязгаарт сууж байгаа хүмүүсийг Улаанбаатар уруу нүүх тэр төв уруу шилжих суурьшуулах юмыг нь аль болохоор хязгаарлаж тэр соёлын эрүүл мэндийн, боловсролын бүх л юмыг хангах энэ үүрэг энэ эрхэм яамны дарга та нарт байгаа шүү.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Дураараа үзэгний үзүүрээр хасаж хаядаг ийм байж болохгүй. Соёл, спортын яамны гаргаж өгсөн саналыг зүгээр Эдийн засгийн яаман дээр хасаад хаячихсан гэж байгаа шүү. Одоо Эдийн засгийн яам энийг анхааралдаа авах цаг болсон. Сангийн яаман дээр ч гэсэн Эдийн засгийн яам хасаад ороод ирсэн зүйл ярьж байгаа. Би ганцхан объектыг хэлье. Бусад сумдынх ч адил байгаа. Гэхдээ ганцхан объектыг би онцгойлж хэлж байгаа юм. Өмнөговь аймгийн Манлай сумын соёлын төвийн барилга 1964 онд тэр сумын иргэдийн одоо хүчээр сайн дурын үндсэн дээр барьсан ийм барилга.  Би 8 настай хүүхэд аавдаа жижиг чулууг нь зөөж өгч байсан юм. Одоо нурж байгаа энэ юуг өнөөдөр энд оруулахгүй гээд. 2012 онд орсон, 2013 орсон байхгүй. Сая 9 сарын 1, 2-нд тендер нь зарлагдсан.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Тийм учраас 8 сарын 23-</w:t>
      </w:r>
      <w:r>
        <w:rPr>
          <w:rFonts w:cs="Times New Roman"/>
          <w:b w:val="false"/>
          <w:bCs w:val="false"/>
          <w:sz w:val="24"/>
          <w:szCs w:val="24"/>
          <w:lang w:val="mn-MN"/>
        </w:rPr>
        <w:t>н</w:t>
      </w:r>
      <w:r>
        <w:rPr>
          <w:rFonts w:cs="Times New Roman"/>
          <w:b w:val="false"/>
          <w:bCs w:val="false"/>
          <w:sz w:val="24"/>
          <w:szCs w:val="24"/>
          <w:lang w:val="mn-MN"/>
        </w:rPr>
        <w:t xml:space="preserve">аас 7 хоногийн хугацаагаар хоцорсон байна гэж хасаж байгаа байхгүй юу. Тийм зарчимгүй тийм хүнд сурталтай байж болохгүй. Энэ төсвийн ажлын хэсэг дээр ярина. Байнгын хорооны ажлын хэсэг дээр ярина. Төсвийн байнгын хороон дээр яригдана, санал хураагдана. Би тэгээд Өмнөговь аймгийн Манлай сумын соёлын төвийн 650 хан сая төгрөгийг 2014 оны төсөвт суулгаж өгөхийг л одоо хүсэж байна. Энэ бол зарчмын шаардлага. Ер нь аль нэгэн алслагдсан хязгаар нутгийн тэр ард иргэдийн эрх ашгийг хохироосон, жирийн хөдөлмөрчдийн эрх ашгийг хохироосон  тэгсэн мөртөө яам, Тамгын газар хүнд суртлынхаа юман дээр болохоор том мөнгө тавьсан тэр нь авлигалын асуудал болдог тэгээд дараа нь ээлж дараагаар  тийшээ дуудагддаг ийм юмнаас бол Монгол салах ёстой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Эртээр чуулган дээр байсан хүмүүс нь хэлж байгаа байх. Тэгээд л баахан том тендер төслүүд тавьдаг тэрний араас өөрсдөө очиж шалгуулдаг. Баахан дуулиантай хэрэг гардаг. Алийн бүр цөөхөн хүнтэй Монгол Улс нэг ийм байдлаар 10, 20 жилийн өмнөх тэр арга хэлбэрээрээ энэ төсвийн асуудлыг боловсруулж явах юм бэ. Одоо энэ яамдад байгаа манай дарга нар ч гэсэн сэтгэлгээндээ өөрчлөлт хийх ёстой байх. Тэгээд ийм нэг санал байна. Би албан ёсоор санал хураалгая гээд ингээд биччихлээ Ганбаатар дарга 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С.Ганбаатар:</w:t>
      </w:r>
      <w:r>
        <w:rPr>
          <w:rFonts w:cs="Times New Roman"/>
          <w:b w:val="false"/>
          <w:bCs w:val="false"/>
          <w:sz w:val="24"/>
          <w:szCs w:val="24"/>
          <w:lang w:val="mn-MN"/>
        </w:rPr>
        <w:t xml:space="preserve"> -За ойлголоо. За саналууд хэлчихлээ. Тэгэхээр Зарчмын зөрүүтэй саналуудаа бичгээр ингээд би авсан байна. Энийгээ бүгдийг нэг бүрчлэн хураалгана аа. За хамгийн гол саналаа голч юу байх вэ эхнээс нь л эхэлчихье. Энэ дээр ер нь Отгонбаяр гишүүний санал чинь л бүгдийг нь оруулчихаж байгаа юм биш үү. Боловсрол, соёл, эрүүл мэндийн салбарт 2013 оны төсвийн тодотголоор хасагдаж буй объектуудыг 14 оны төсвийн төсөлд тусгаж өгөх гээд л тэгсэн байна шүү дээ. Энэ чинь бүх юм орчихож байгаа биз дээ. Саяны ярьсан юмнууд. Би бүгдийг нь нэг бүрчлэн заана. Тэгэхдээ энэ саналыг томьёоллоор хураая. Дэмжиж байгаа гишүүд гараа өргөнө үү. Баярсайхан гишүүн, Санжмятав гишүүн дэмжиж байгааг энэ дашрамд хэлэх ёстой байх шүү. Би дахиад уншчихъя. Сая бас дутуу сонссон байж магадгүй. Боловсрол, соёл, эрүүл мэндийн салбарт 2013 оны төсвийн тодотголоор хасагдаж буй объектуудыг 14 оны төсвийн төсөлд тусгаж өгөх гэсэн ийм саналын томьёоллоор хураалгая гэж байна. Дэмжиж байгаа гишүүд гараа өргөх үү. 10-6 дэмжигдлээ.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Дарааллаар нь уншъя. Хамгийн түрүүнд энэ шүү. Бямбацогт, Дэмбэрэл, Батцогт гишүүний санал орж ирж байна. Саналын томьёолол нь 2012 онд хийгдсэн ажлын гүйцэтгэлийн санхүүжилтэд олгох ёстой 2013 оны төсвийн тухай хуулийн 26.2.1.5 баруун бүсийн хүүхэд, залуучуудын соёл амралтын хүрээлэнгийн ажлын өргөтгөлд 291 сая төгрөгийн хэвээр үлдээх гэсэн ийм саналын томьёоллыг дэмжиж байгаа гишүүд гараа өргөх үү. 10-6 дэмжигдлээ.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Одоо Одонтуяа гишүүний санал байна. Монгол Улсын 2013 оны Төсвийн тухай хуулийн 2 дугаар хавсралтын 25.1.48-д тусгагдсан эмнэлгийн барилга Дундговь Адаацаг гэсэн төсөл арга хэмжээнээс 2013 онд 500 сая төгрөг тусгагдсанаас 18.9 сая төгрөгийг санхүүжүүлсэн  тул 481.1 сая төгрөгийг одоо тодотголоос хасах гэж байгаа юм уу? Би заримыг нь гаргахгүй байна. За 19 саяыг оруулж өгөөч гэсэн ийм санал байна. Саналын томьёоллыг дэмжиж байгаа гишүүд гараа өргөнө үү. 10- 6 дэмжигдлээ.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Одонтуяа гишүүний дараагийн санал байна. Саналын төслийг ямар зүйл хэсэг заалтаар 26.1.12 юм байна шүү. Нөхөн сэргээх сувиллын барилга худалдаж авах гэдэг заалт дээр их засвар гэж  их засвар тохижуулах Улаанбаатарт гэсэн ийм томьёоллын саналыг бас оруулж байна. Дэмжиж байгаа  гишүүд гараа өргөнө үү. Тохижуулах гэсэн энэ саналын томьёоллыг дэмжиж байгаа гишүүд гараа өргөнө үү. 10-6</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Отгонбаяр гишүүний санал байна. Булган аймгийн Булган суманд баригдаж буй нэгдүгээр сургуулийн өргөтгөл гэсний шинэ сургуулийн барилга гэж өөрчлөх гэсэн томьёоллоор санал хурааж байна. Дэмжиж байгаа гишүүд гараа өргөнө үү. 10-6</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Түрүүн Отгонбаяр гишүүнээ тэр нөгөө Баян-Өлгийн сургууль байгаа хэд хэдэн зүйл байгаа тэр чинь одоо протоколд л орчихлоо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Ё.Отгонбаяр:</w:t>
      </w:r>
      <w:r>
        <w:rPr>
          <w:rFonts w:cs="Times New Roman"/>
          <w:b w:val="false"/>
          <w:bCs w:val="false"/>
          <w:sz w:val="24"/>
          <w:szCs w:val="24"/>
          <w:lang w:val="mn-MN"/>
        </w:rPr>
        <w:t xml:space="preserve"> -Харин протоколд тэмдэглээд Төсвийн байнгын хороонд саналаа явуулахдаа эдгээр объектуудыг анхаарах хэрэгтэй гэсэн санал явуулж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С.Ганбаатар:</w:t>
      </w:r>
      <w:r>
        <w:rPr>
          <w:rFonts w:cs="Times New Roman"/>
          <w:b w:val="false"/>
          <w:bCs w:val="false"/>
          <w:sz w:val="24"/>
          <w:szCs w:val="24"/>
          <w:lang w:val="mn-MN"/>
        </w:rPr>
        <w:t xml:space="preserve"> -Би бол саналын томьёолол асуусангүй. Протоколд тусгах нь байна шүү л гэдгийг хэлж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Оюунбаатар гишүүний санал байна. Саналын томьёолол соёлын төвийн барилга Өмнөговь Манлай сум 2014 онд 650 сая гэсэн ийм саналын томьёолол байна. Дэмжиж байгаа гишүүд гараа өргөнө үү. 10-6 ингээд нийт гишүүдийн санал хураалт дууслаа. Ингээд Монгол Улсын 2013 оны төсвийн хуульд өөрчлөлт оруулах тухай Нийгмийн даатгалын сангийн 2013 оны төсвийн тухай хуульд өөрчлөлт оруулах тухай төслүүдийн 2 дахь хэлэлцүүлгийг хэлэлцлээ. Төслүүдийг Төсвийн байнгын хорооны 2 дахь хэлэлцүүлэгт оруулахыг дэмжиж байгаа гишүүд гараа өргөнө үү. 10-6 дэмжигдлээ.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Байнгын хорооны санал дүгнэлтийг танилцуулах гишүүнийг томилно. Уянга гишүүнээр томилчихъё. Ингээд өнөөдрийн хуралдааныг өндөрлөснийг мэдэгдье баярлалаа. </w:t>
      </w:r>
    </w:p>
    <w:p>
      <w:pPr>
        <w:pStyle w:val="style0"/>
        <w:spacing w:line="200" w:lineRule="atLeast"/>
        <w:ind w:firstLine="720" w:left="0" w:right="0"/>
        <w:jc w:val="both"/>
      </w:pPr>
      <w:r>
        <w:rPr/>
      </w:r>
    </w:p>
    <w:p>
      <w:pPr>
        <w:pStyle w:val="style0"/>
        <w:spacing w:line="200" w:lineRule="atLeast"/>
        <w:ind w:firstLine="720" w:left="0" w:right="0"/>
        <w:jc w:val="both"/>
      </w:pPr>
      <w:r>
        <w:rPr/>
      </w:r>
    </w:p>
    <w:p>
      <w:pPr>
        <w:pStyle w:val="style0"/>
        <w:spacing w:line="200" w:lineRule="atLeast"/>
        <w:ind w:firstLine="720" w:left="0" w:right="0"/>
        <w:jc w:val="both"/>
      </w:pPr>
      <w:r>
        <w:rPr/>
      </w:r>
    </w:p>
    <w:p>
      <w:pPr>
        <w:pStyle w:val="style65"/>
        <w:spacing w:after="0" w:before="0" w:line="200" w:lineRule="atLeast"/>
        <w:ind w:firstLine="720" w:left="0" w:right="0"/>
        <w:contextualSpacing w:val="false"/>
        <w:jc w:val="both"/>
      </w:pPr>
      <w:r>
        <w:rPr>
          <w:b/>
          <w:sz w:val="22"/>
          <w:szCs w:val="22"/>
          <w:lang w:val="mn-MN"/>
        </w:rPr>
        <w:t xml:space="preserve">Соронзон хальснаас буулгасан: </w:t>
      </w:r>
    </w:p>
    <w:p>
      <w:pPr>
        <w:pStyle w:val="style65"/>
        <w:spacing w:after="0" w:before="0" w:line="200" w:lineRule="atLeast"/>
        <w:contextualSpacing w:val="false"/>
        <w:jc w:val="both"/>
      </w:pPr>
      <w:r>
        <w:rPr>
          <w:sz w:val="22"/>
          <w:szCs w:val="22"/>
          <w:lang w:val="mn-MN"/>
        </w:rPr>
        <w:tab/>
        <w:t xml:space="preserve">ПРОТОКОЛЫН АЛБАНЫ  </w:t>
      </w:r>
    </w:p>
    <w:p>
      <w:pPr>
        <w:pStyle w:val="style0"/>
        <w:spacing w:after="0" w:before="0" w:line="200" w:lineRule="atLeast"/>
        <w:contextualSpacing w:val="false"/>
        <w:jc w:val="both"/>
      </w:pPr>
      <w:r>
        <w:rPr>
          <w:b w:val="false"/>
          <w:bCs w:val="false"/>
          <w:sz w:val="22"/>
          <w:szCs w:val="22"/>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80"/>
      <w:jc w:val="right"/>
    </w:pPr>
    <w:r>
      <w:rPr/>
      <w:fldChar w:fldCharType="begin"/>
    </w:r>
    <w:r>
      <w:instrText> PAGE </w:instrText>
    </w:r>
    <w:r>
      <w:fldChar w:fldCharType="separate"/>
    </w:r>
    <w:r>
      <w:t>9</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 w:type="paragraph">
    <w:name w:val="Heading 1"/>
    <w:basedOn w:val="style64"/>
    <w:next w:val="style65"/>
    <w:pPr>
      <w:numPr>
        <w:ilvl w:val="0"/>
        <w:numId w:val="1"/>
      </w:numPr>
      <w:outlineLvl w:val="0"/>
    </w:pPr>
    <w:rPr>
      <w:b/>
      <w:bCs/>
      <w:sz w:val="32"/>
      <w:szCs w:val="32"/>
    </w:rPr>
  </w:style>
  <w:style w:styleId="style3" w:type="paragraph">
    <w:name w:val="Heading 3"/>
    <w:basedOn w:val="style64"/>
    <w:next w:val="style65"/>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paragraph">
    <w:name w:val="Heading"/>
    <w:basedOn w:val="style0"/>
    <w:next w:val="style65"/>
    <w:pPr>
      <w:keepNext/>
      <w:spacing w:after="120" w:before="240"/>
      <w:contextualSpacing w:val="false"/>
    </w:pPr>
    <w:rPr>
      <w:rFonts w:ascii="Arial" w:cs="Mangal" w:eastAsia="Microsoft YaHei" w:hAnsi="Arial"/>
      <w:sz w:val="28"/>
      <w:szCs w:val="28"/>
    </w:rPr>
  </w:style>
  <w:style w:styleId="style65" w:type="paragraph">
    <w:name w:val="Text body"/>
    <w:basedOn w:val="style0"/>
    <w:next w:val="style65"/>
    <w:pPr>
      <w:spacing w:after="120" w:before="0"/>
      <w:contextualSpacing w:val="false"/>
    </w:pPr>
    <w:rPr/>
  </w:style>
  <w:style w:styleId="style66" w:type="paragraph">
    <w:name w:val="List"/>
    <w:basedOn w:val="style65"/>
    <w:next w:val="style66"/>
    <w:pPr/>
    <w:rPr>
      <w:rFonts w:ascii="Arial" w:cs="Mangal" w:hAnsi="Arial"/>
    </w:rPr>
  </w:style>
  <w:style w:styleId="style67" w:type="paragraph">
    <w:name w:val="Caption"/>
    <w:basedOn w:val="style0"/>
    <w:next w:val="style67"/>
    <w:pPr>
      <w:suppressLineNumbers/>
      <w:spacing w:after="120" w:before="120"/>
      <w:contextualSpacing w:val="false"/>
    </w:pPr>
    <w:rPr>
      <w:rFonts w:ascii="Arial" w:cs="Mangal" w:hAnsi="Arial"/>
      <w:i/>
      <w:iCs/>
      <w:sz w:val="24"/>
      <w:szCs w:val="24"/>
    </w:rPr>
  </w:style>
  <w:style w:styleId="style68" w:type="paragraph">
    <w:name w:val="Index"/>
    <w:basedOn w:val="style0"/>
    <w:next w:val="style68"/>
    <w:pPr>
      <w:suppressLineNumbers/>
    </w:pPr>
    <w:rPr>
      <w:rFonts w:ascii="Arial" w:cs="Mangal" w:hAnsi="Arial"/>
    </w:rPr>
  </w:style>
  <w:style w:styleId="style69" w:type="paragraph">
    <w:name w:val="footnote text"/>
    <w:basedOn w:val="style0"/>
    <w:next w:val="style69"/>
    <w:pPr>
      <w:spacing w:after="0" w:before="0" w:line="100" w:lineRule="atLeast"/>
      <w:contextualSpacing w:val="false"/>
    </w:pPr>
    <w:rPr>
      <w:rFonts w:ascii="Times New Roman" w:cs="Times New Roman" w:eastAsia="Batang" w:hAnsi="Times New Roman"/>
      <w:sz w:val="20"/>
      <w:szCs w:val="20"/>
      <w:lang w:bidi="mn-MN" w:eastAsia="ko-KR"/>
    </w:rPr>
  </w:style>
  <w:style w:styleId="style70" w:type="paragraph">
    <w:name w:val="Footnote"/>
    <w:basedOn w:val="style0"/>
    <w:next w:val="style70"/>
    <w:pPr>
      <w:suppressLineNumbers/>
      <w:spacing w:after="0" w:before="0"/>
      <w:ind w:hanging="339" w:left="339" w:right="0"/>
      <w:contextualSpacing w:val="false"/>
    </w:pPr>
    <w:rPr>
      <w:sz w:val="20"/>
      <w:szCs w:val="20"/>
    </w:rPr>
  </w:style>
  <w:style w:styleId="style71" w:type="paragraph">
    <w:name w:val="List Paragraph"/>
    <w:basedOn w:val="style0"/>
    <w:next w:val="style71"/>
    <w:pPr>
      <w:spacing w:after="200" w:before="0"/>
      <w:ind w:hanging="0" w:left="720" w:right="0"/>
      <w:contextualSpacing/>
    </w:pPr>
    <w:rPr>
      <w:rFonts w:cs="Calibri"/>
    </w:rPr>
  </w:style>
  <w:style w:styleId="style72" w:type="paragraph">
    <w:name w:val="Footer"/>
    <w:basedOn w:val="style0"/>
    <w:next w:val="style72"/>
    <w:pPr>
      <w:suppressLineNumbers/>
      <w:tabs>
        <w:tab w:leader="none" w:pos="4536" w:val="center"/>
        <w:tab w:leader="none" w:pos="9072" w:val="right"/>
      </w:tabs>
    </w:pPr>
    <w:rPr/>
  </w:style>
  <w:style w:styleId="style73" w:type="paragraph">
    <w:name w:val="no spasing"/>
    <w:basedOn w:val="style0"/>
    <w:next w:val="style73"/>
    <w:pPr>
      <w:jc w:val="center"/>
    </w:pPr>
    <w:rPr/>
  </w:style>
  <w:style w:styleId="style74" w:type="paragraph">
    <w:name w:val="No Spacing"/>
    <w:next w:val="style74"/>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75" w:type="paragraph">
    <w:name w:val="Default Style"/>
    <w:next w:val="style75"/>
    <w:pPr>
      <w:widowControl w:val="false"/>
      <w:tabs/>
      <w:suppressAutoHyphens w:val="true"/>
      <w:overflowPunct w:val="false"/>
    </w:pPr>
    <w:rPr>
      <w:rFonts w:ascii="Arial" w:cs="Mangal" w:eastAsia="Lucida Sans Unicode" w:hAnsi="Arial"/>
      <w:color w:val="00000A"/>
      <w:sz w:val="24"/>
      <w:szCs w:val="24"/>
      <w:lang w:bidi="hi-IN" w:eastAsia="zh-CN" w:val="en-US"/>
    </w:rPr>
  </w:style>
  <w:style w:styleId="style76" w:type="paragraph">
    <w:name w:val="Title"/>
    <w:basedOn w:val="style0"/>
    <w:next w:val="style77"/>
    <w:pPr>
      <w:spacing w:after="0" w:before="0" w:line="100" w:lineRule="atLeast"/>
      <w:contextualSpacing w:val="false"/>
      <w:jc w:val="center"/>
    </w:pPr>
    <w:rPr>
      <w:rFonts w:ascii="Arial Mon" w:cs="Times New Roman" w:eastAsia="Times New Roman" w:hAnsi="Arial Mon"/>
      <w:b/>
      <w:bCs/>
      <w:sz w:val="24"/>
      <w:szCs w:val="24"/>
    </w:rPr>
  </w:style>
  <w:style w:styleId="style77" w:type="paragraph">
    <w:name w:val="Subtitle"/>
    <w:basedOn w:val="style64"/>
    <w:next w:val="style65"/>
    <w:pPr>
      <w:jc w:val="center"/>
    </w:pPr>
    <w:rPr>
      <w:i/>
      <w:iCs/>
      <w:sz w:val="28"/>
      <w:szCs w:val="28"/>
    </w:rPr>
  </w:style>
  <w:style w:styleId="style78" w:type="paragraph">
    <w:name w:val="Table Contents"/>
    <w:basedOn w:val="style0"/>
    <w:next w:val="style78"/>
    <w:pPr>
      <w:suppressLineNumbers/>
    </w:pPr>
    <w:rPr/>
  </w:style>
  <w:style w:styleId="style79" w:type="paragraph">
    <w:name w:val="Table Heading"/>
    <w:basedOn w:val="style78"/>
    <w:next w:val="style79"/>
    <w:pPr>
      <w:suppressLineNumbers/>
      <w:jc w:val="center"/>
    </w:pPr>
    <w:rPr>
      <w:b/>
      <w:bCs/>
    </w:rPr>
  </w:style>
  <w:style w:styleId="style80" w:type="paragraph">
    <w:name w:val="Header"/>
    <w:basedOn w:val="style0"/>
    <w:next w:val="style80"/>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2013-11-05T12:11:45.31Z</cp:lastPrinted>
  <cp:revision>0</cp:revision>
</cp:coreProperties>
</file>