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7D086282"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2C435F">
        <w:rPr>
          <w:rFonts w:ascii="Arial" w:hAnsi="Arial" w:cs="Arial"/>
          <w:color w:val="3366FF"/>
          <w:sz w:val="20"/>
          <w:szCs w:val="20"/>
          <w:u w:val="single"/>
          <w:lang w:val="ms-MY"/>
        </w:rPr>
        <w:t>20</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2C435F">
        <w:rPr>
          <w:rFonts w:ascii="Arial" w:hAnsi="Arial" w:cs="Arial"/>
          <w:color w:val="3366FF"/>
          <w:sz w:val="20"/>
          <w:szCs w:val="20"/>
          <w:u w:val="single"/>
          <w:lang w:val="ms-MY"/>
        </w:rPr>
        <w:t>01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2C435F">
        <w:rPr>
          <w:rFonts w:ascii="Arial" w:hAnsi="Arial" w:cs="Arial"/>
          <w:color w:val="3366FF"/>
          <w:sz w:val="20"/>
          <w:szCs w:val="20"/>
          <w:u w:val="single"/>
        </w:rPr>
        <w:t>30</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057C05D1" w14:textId="2E70AAE6" w:rsidR="006C31FD" w:rsidRDefault="006C31FD" w:rsidP="006917BB">
      <w:pPr>
        <w:jc w:val="both"/>
        <w:rPr>
          <w:rFonts w:ascii="Arial" w:hAnsi="Arial" w:cs="Arial"/>
          <w:bCs/>
          <w:lang w:val="mn-MN"/>
        </w:rPr>
      </w:pPr>
    </w:p>
    <w:p w14:paraId="259CD1FF" w14:textId="77777777" w:rsidR="002C435F" w:rsidRDefault="002C435F" w:rsidP="000E3111">
      <w:pPr>
        <w:ind w:firstLine="720"/>
        <w:jc w:val="both"/>
        <w:rPr>
          <w:rFonts w:ascii="Arial" w:hAnsi="Arial" w:cs="Arial"/>
          <w:bCs/>
          <w:lang w:val="mn-MN"/>
        </w:rPr>
      </w:pPr>
    </w:p>
    <w:p w14:paraId="209875CD" w14:textId="77777777" w:rsidR="007A7EC9" w:rsidRPr="003F4083" w:rsidRDefault="007A7EC9" w:rsidP="007A7EC9">
      <w:pPr>
        <w:snapToGrid w:val="0"/>
        <w:ind w:left="142"/>
        <w:jc w:val="center"/>
        <w:rPr>
          <w:rFonts w:ascii="Arial" w:hAnsi="Arial" w:cs="Arial"/>
          <w:b/>
          <w:lang w:val="mn-MN"/>
        </w:rPr>
      </w:pPr>
      <w:r w:rsidRPr="003F4083">
        <w:rPr>
          <w:rFonts w:ascii="Arial" w:hAnsi="Arial" w:cs="Arial"/>
          <w:b/>
          <w:lang w:val="mn-MN"/>
        </w:rPr>
        <w:t xml:space="preserve">  ЗӨРЧИЛ ШАЛГАН ШИЙДВЭРЛЭХ ТУХАЙ </w:t>
      </w:r>
    </w:p>
    <w:p w14:paraId="13EBF7D1" w14:textId="77777777" w:rsidR="007A7EC9" w:rsidRPr="003F4083" w:rsidRDefault="007A7EC9" w:rsidP="007A7EC9">
      <w:pPr>
        <w:snapToGrid w:val="0"/>
        <w:ind w:left="142"/>
        <w:jc w:val="center"/>
        <w:rPr>
          <w:rFonts w:ascii="Arial" w:hAnsi="Arial" w:cs="Arial"/>
          <w:b/>
          <w:lang w:val="mn-MN"/>
        </w:rPr>
      </w:pPr>
      <w:r w:rsidRPr="003F4083">
        <w:rPr>
          <w:rFonts w:ascii="Arial" w:hAnsi="Arial" w:cs="Arial"/>
          <w:b/>
          <w:lang w:val="mn-MN"/>
        </w:rPr>
        <w:t xml:space="preserve"> ХУУЛЬД НЭМЭЛТ, ӨӨРЧЛӨЛТ </w:t>
      </w:r>
    </w:p>
    <w:p w14:paraId="5E8EC532" w14:textId="77777777" w:rsidR="007A7EC9" w:rsidRPr="003F4083" w:rsidRDefault="007A7EC9" w:rsidP="007A7EC9">
      <w:pPr>
        <w:snapToGrid w:val="0"/>
        <w:ind w:left="142"/>
        <w:jc w:val="center"/>
        <w:rPr>
          <w:rFonts w:ascii="Arial" w:hAnsi="Arial" w:cs="Arial"/>
          <w:b/>
          <w:lang w:val="mn-MN"/>
        </w:rPr>
      </w:pPr>
      <w:r w:rsidRPr="003F4083">
        <w:rPr>
          <w:rFonts w:ascii="Arial" w:hAnsi="Arial" w:cs="Arial"/>
          <w:b/>
          <w:lang w:val="mn-MN"/>
        </w:rPr>
        <w:t xml:space="preserve"> ОРУУЛАХ ТУХАЙ</w:t>
      </w:r>
    </w:p>
    <w:p w14:paraId="262FF8D1" w14:textId="77777777" w:rsidR="007A7EC9" w:rsidRPr="003F4083" w:rsidRDefault="007A7EC9" w:rsidP="007A7EC9">
      <w:pPr>
        <w:snapToGrid w:val="0"/>
        <w:spacing w:line="360" w:lineRule="auto"/>
        <w:jc w:val="center"/>
        <w:rPr>
          <w:rFonts w:ascii="Arial" w:hAnsi="Arial" w:cs="Arial"/>
          <w:b/>
          <w:lang w:val="mn-MN"/>
        </w:rPr>
      </w:pPr>
    </w:p>
    <w:p w14:paraId="196921C0" w14:textId="77777777" w:rsidR="007A7EC9" w:rsidRPr="003F4083" w:rsidRDefault="007A7EC9" w:rsidP="007A7EC9">
      <w:pPr>
        <w:snapToGrid w:val="0"/>
        <w:ind w:firstLine="720"/>
        <w:jc w:val="both"/>
        <w:rPr>
          <w:rFonts w:ascii="Arial" w:hAnsi="Arial" w:cs="Arial"/>
          <w:lang w:val="mn-MN"/>
        </w:rPr>
      </w:pPr>
      <w:r w:rsidRPr="003F4083">
        <w:rPr>
          <w:rFonts w:ascii="Arial" w:hAnsi="Arial" w:cs="Arial"/>
          <w:b/>
          <w:lang w:val="mn-MN"/>
        </w:rPr>
        <w:t>1 дүгээр зүйл.</w:t>
      </w:r>
      <w:r w:rsidRPr="003F4083">
        <w:rPr>
          <w:rFonts w:ascii="Arial" w:hAnsi="Arial" w:cs="Arial"/>
          <w:lang w:val="mn-MN"/>
        </w:rPr>
        <w:t>Зөрчил шалган шийдвэрлэх тухай хуулийн 9.1 дүгээр зүйлд доор дурдсан агуулгатай 14, 15 дахь хэсэг нэмсүгэй:</w:t>
      </w:r>
    </w:p>
    <w:p w14:paraId="71408296" w14:textId="77777777" w:rsidR="007A7EC9" w:rsidRPr="003F4083" w:rsidRDefault="007A7EC9" w:rsidP="007A7EC9">
      <w:pPr>
        <w:snapToGrid w:val="0"/>
        <w:ind w:firstLine="720"/>
        <w:jc w:val="both"/>
        <w:rPr>
          <w:rFonts w:ascii="Arial" w:hAnsi="Arial" w:cs="Arial"/>
          <w:lang w:val="mn-MN"/>
        </w:rPr>
      </w:pPr>
    </w:p>
    <w:p w14:paraId="52DEAB67" w14:textId="77777777" w:rsidR="007A7EC9" w:rsidRPr="003F4083" w:rsidRDefault="007A7EC9" w:rsidP="007A7EC9">
      <w:pPr>
        <w:snapToGrid w:val="0"/>
        <w:ind w:firstLine="720"/>
        <w:jc w:val="both"/>
        <w:rPr>
          <w:rFonts w:ascii="Arial" w:hAnsi="Arial" w:cs="Arial"/>
          <w:lang w:val="mn-MN"/>
        </w:rPr>
      </w:pPr>
      <w:r w:rsidRPr="003F4083">
        <w:rPr>
          <w:rFonts w:ascii="Arial" w:hAnsi="Arial" w:cs="Arial"/>
          <w:lang w:val="mn-MN"/>
        </w:rPr>
        <w:t>“14.Зөрчлийн тухай хуулийн 17.1 дүгээр зүйлийн 7, 16 дахь хэсэг, 18.1, 18.2, 18.4 дэх заалт, 23 дахь хэсэгт заасан зөрчлийн хэрэг бүртгэлтийн ажиллагаа нь энэ хуулийн 6.8 дугаар зүйлийн 1 дэх хэсэгт заасны дагуу 14 хоног байх бөгөөд мөн зүйлийн 2 дахь хэсэгт заасан журмын дагуу хэрэг бүртгэлтийн хугацааг сунгаж болно.</w:t>
      </w:r>
    </w:p>
    <w:p w14:paraId="43627273" w14:textId="77777777" w:rsidR="007A7EC9" w:rsidRPr="003F4083" w:rsidRDefault="007A7EC9" w:rsidP="007A7EC9">
      <w:pPr>
        <w:snapToGrid w:val="0"/>
        <w:ind w:firstLine="720"/>
        <w:jc w:val="both"/>
        <w:rPr>
          <w:rFonts w:ascii="Arial" w:hAnsi="Arial" w:cs="Arial"/>
          <w:lang w:val="mn-MN"/>
        </w:rPr>
      </w:pPr>
    </w:p>
    <w:p w14:paraId="32CD6C10" w14:textId="77777777" w:rsidR="007A7EC9" w:rsidRPr="003F4083" w:rsidRDefault="007A7EC9" w:rsidP="007A7EC9">
      <w:pPr>
        <w:snapToGrid w:val="0"/>
        <w:ind w:firstLine="720"/>
        <w:jc w:val="both"/>
        <w:rPr>
          <w:rFonts w:ascii="Arial" w:hAnsi="Arial" w:cs="Arial"/>
          <w:lang w:val="mn-MN"/>
        </w:rPr>
      </w:pPr>
      <w:r w:rsidRPr="003F4083">
        <w:rPr>
          <w:rFonts w:ascii="Arial" w:hAnsi="Arial" w:cs="Arial"/>
          <w:lang w:val="mn-MN"/>
        </w:rPr>
        <w:t>15.Энэ зүйлийн 6 дахь хэсэгт заасан хэрэг бүртгэлтийн хугацаа сунгах журам нь энэ зүйлийн 14 дэх хэсэгт заасан зөрчлийн хэрэг бүртгэлтийн ажиллагаанд хамаарахгүй.”</w:t>
      </w:r>
    </w:p>
    <w:p w14:paraId="0DB763D4" w14:textId="77777777" w:rsidR="007A7EC9" w:rsidRPr="003F4083" w:rsidRDefault="007A7EC9" w:rsidP="007A7EC9">
      <w:pPr>
        <w:snapToGrid w:val="0"/>
        <w:ind w:firstLine="720"/>
        <w:jc w:val="both"/>
        <w:rPr>
          <w:rFonts w:ascii="Arial" w:hAnsi="Arial" w:cs="Arial"/>
          <w:lang w:val="mn-MN"/>
        </w:rPr>
      </w:pPr>
    </w:p>
    <w:p w14:paraId="4F7D7077" w14:textId="77777777" w:rsidR="007A7EC9" w:rsidRPr="003F4083" w:rsidRDefault="007A7EC9" w:rsidP="007A7EC9">
      <w:pPr>
        <w:snapToGrid w:val="0"/>
        <w:ind w:firstLine="720"/>
        <w:jc w:val="both"/>
        <w:rPr>
          <w:rFonts w:ascii="Arial" w:hAnsi="Arial" w:cs="Arial"/>
          <w:b/>
          <w:lang w:val="mn-MN"/>
        </w:rPr>
      </w:pPr>
      <w:r w:rsidRPr="003F4083">
        <w:rPr>
          <w:rFonts w:ascii="Arial" w:hAnsi="Arial" w:cs="Arial"/>
          <w:b/>
          <w:lang w:val="mn-MN"/>
        </w:rPr>
        <w:t>2 дугаар зүйл.</w:t>
      </w:r>
      <w:r w:rsidRPr="003F4083">
        <w:rPr>
          <w:rFonts w:ascii="Arial" w:hAnsi="Arial" w:cs="Arial"/>
          <w:lang w:val="mn-MN"/>
        </w:rPr>
        <w:t>Зөрчил шалган шийдвэрлэх тухай хуулийн дараах хэсэг, заалтыг доор дурдсанаар өөрчлөн найруулсугай:</w:t>
      </w:r>
    </w:p>
    <w:p w14:paraId="1A5064C4" w14:textId="77777777" w:rsidR="007A7EC9" w:rsidRPr="003F4083" w:rsidRDefault="007A7EC9" w:rsidP="007A7EC9">
      <w:pPr>
        <w:snapToGrid w:val="0"/>
        <w:ind w:firstLine="720"/>
        <w:jc w:val="both"/>
        <w:rPr>
          <w:rFonts w:ascii="Arial" w:hAnsi="Arial" w:cs="Arial"/>
          <w:lang w:val="mn-MN"/>
        </w:rPr>
      </w:pPr>
    </w:p>
    <w:p w14:paraId="19367D63" w14:textId="77777777" w:rsidR="007A7EC9" w:rsidRPr="003F4083" w:rsidRDefault="007A7EC9" w:rsidP="007A7EC9">
      <w:pPr>
        <w:snapToGrid w:val="0"/>
        <w:ind w:firstLine="720"/>
        <w:jc w:val="both"/>
        <w:rPr>
          <w:rFonts w:ascii="Arial" w:eastAsia="Arial" w:hAnsi="Arial" w:cs="Arial"/>
          <w:b/>
          <w:color w:val="000000"/>
          <w:lang w:val="mn-MN" w:eastAsia="ja-JP"/>
        </w:rPr>
      </w:pPr>
      <w:r w:rsidRPr="003F4083">
        <w:rPr>
          <w:rFonts w:ascii="Arial" w:hAnsi="Arial" w:cs="Arial"/>
          <w:lang w:val="mn-MN"/>
        </w:rPr>
        <w:tab/>
      </w:r>
      <w:r w:rsidRPr="003F4083">
        <w:rPr>
          <w:rFonts w:ascii="Arial" w:hAnsi="Arial" w:cs="Arial"/>
          <w:b/>
          <w:lang w:val="mn-MN"/>
        </w:rPr>
        <w:t>1/1.8 дугаар зүйлийн 6.22 дахь заалт:</w:t>
      </w:r>
    </w:p>
    <w:p w14:paraId="5A74EBB2" w14:textId="77777777" w:rsidR="007A7EC9" w:rsidRPr="003F4083" w:rsidRDefault="007A7EC9" w:rsidP="007A7EC9">
      <w:pPr>
        <w:snapToGrid w:val="0"/>
        <w:ind w:firstLine="720"/>
        <w:jc w:val="both"/>
        <w:rPr>
          <w:rFonts w:ascii="Arial" w:eastAsia="Arial" w:hAnsi="Arial" w:cs="Arial"/>
          <w:color w:val="000000"/>
          <w:lang w:val="mn-MN" w:eastAsia="ja-JP"/>
        </w:rPr>
      </w:pPr>
    </w:p>
    <w:p w14:paraId="5282F65C" w14:textId="77777777" w:rsidR="007A7EC9" w:rsidRPr="003F4083" w:rsidRDefault="007A7EC9" w:rsidP="007A7EC9">
      <w:pPr>
        <w:snapToGrid w:val="0"/>
        <w:ind w:firstLine="1440"/>
        <w:jc w:val="both"/>
        <w:rPr>
          <w:rFonts w:ascii="Arial" w:eastAsia="Arial" w:hAnsi="Arial" w:cs="Arial"/>
          <w:color w:val="000000"/>
          <w:lang w:val="mn-MN" w:eastAsia="ja-JP"/>
        </w:rPr>
      </w:pPr>
      <w:r w:rsidRPr="003F4083">
        <w:rPr>
          <w:rFonts w:ascii="Arial" w:eastAsia="Arial" w:hAnsi="Arial" w:cs="Arial"/>
          <w:color w:val="000000"/>
          <w:lang w:val="mn-MN" w:eastAsia="ja-JP"/>
        </w:rPr>
        <w:t>“6.22.нягтлан бодох бүртгэлийн улсын байцаагч Зөрчлийн тухай хуулийн 9</w:t>
      </w:r>
      <w:r w:rsidRPr="003F4083">
        <w:rPr>
          <w:rFonts w:ascii="Arial" w:hAnsi="Arial" w:cs="Arial"/>
          <w:lang w:val="mn-MN"/>
        </w:rPr>
        <w:t>.4 дүгээр зүйлийн 1, 5 дахь хэсэг, 9.8 дугаар зүйл, 9.10 дугаар зүйлийн 3 дахь хэсэг, 11.1 дүгээр зүйл, 11.10 дугаар зүйлийн 14 дэх хэсэг, 11.13 дугаар зүйл, 11.18, 11.20, 11.25, 11.27 дугаар зүйл, 17.1 дүгээр зүйлийн 25, 27 дахь хэсэгт</w:t>
      </w:r>
      <w:r w:rsidRPr="003F4083">
        <w:rPr>
          <w:rFonts w:ascii="Arial" w:eastAsia="Arial" w:hAnsi="Arial" w:cs="Arial"/>
          <w:color w:val="000000"/>
          <w:lang w:val="mn-MN" w:eastAsia="ja-JP"/>
        </w:rPr>
        <w:t xml:space="preserve"> заасан зөрчил;”</w:t>
      </w:r>
    </w:p>
    <w:p w14:paraId="05321A71" w14:textId="77777777" w:rsidR="007A7EC9" w:rsidRPr="003F4083" w:rsidRDefault="007A7EC9" w:rsidP="007A7EC9">
      <w:pPr>
        <w:snapToGrid w:val="0"/>
        <w:ind w:firstLine="1440"/>
        <w:jc w:val="both"/>
        <w:rPr>
          <w:rFonts w:ascii="Arial" w:eastAsia="Arial" w:hAnsi="Arial" w:cs="Arial"/>
          <w:color w:val="000000"/>
          <w:lang w:val="mn-MN" w:eastAsia="ja-JP"/>
        </w:rPr>
      </w:pPr>
    </w:p>
    <w:p w14:paraId="6E2D0D8E" w14:textId="77777777" w:rsidR="007A7EC9" w:rsidRPr="003F4083" w:rsidRDefault="007A7EC9" w:rsidP="007A7EC9">
      <w:pPr>
        <w:snapToGrid w:val="0"/>
        <w:ind w:firstLine="1440"/>
        <w:jc w:val="both"/>
        <w:rPr>
          <w:rFonts w:ascii="Arial" w:eastAsia="Arial" w:hAnsi="Arial" w:cs="Arial"/>
          <w:b/>
          <w:color w:val="000000"/>
          <w:lang w:val="mn-MN" w:eastAsia="ja-JP"/>
        </w:rPr>
      </w:pPr>
      <w:r w:rsidRPr="003F4083">
        <w:rPr>
          <w:rFonts w:ascii="Arial" w:eastAsia="Arial" w:hAnsi="Arial" w:cs="Arial"/>
          <w:b/>
          <w:color w:val="000000"/>
          <w:lang w:val="mn-MN" w:eastAsia="ja-JP"/>
        </w:rPr>
        <w:t>2/1.8 дугаар зүйлийн 9 дэх хэсэг:</w:t>
      </w:r>
    </w:p>
    <w:p w14:paraId="516DFCBE" w14:textId="77777777" w:rsidR="007A7EC9" w:rsidRPr="003F4083" w:rsidRDefault="007A7EC9" w:rsidP="007A7EC9">
      <w:pPr>
        <w:pStyle w:val="NormalWeb"/>
        <w:rPr>
          <w:rFonts w:ascii="Arial" w:hAnsi="Arial" w:cs="Arial"/>
          <w:color w:val="000000"/>
          <w:shd w:val="clear" w:color="auto" w:fill="FFFFFF"/>
          <w:lang w:val="mn-MN"/>
        </w:rPr>
      </w:pPr>
      <w:r w:rsidRPr="003F4083">
        <w:rPr>
          <w:rFonts w:ascii="Arial" w:hAnsi="Arial" w:cs="Arial"/>
          <w:lang w:val="mn-MN"/>
        </w:rPr>
        <w:t>“9.</w:t>
      </w:r>
      <w:r w:rsidRPr="003F4083">
        <w:rPr>
          <w:rFonts w:ascii="Arial" w:hAnsi="Arial" w:cs="Arial"/>
          <w:color w:val="000000"/>
          <w:shd w:val="clear" w:color="auto" w:fill="FFFFFF"/>
          <w:lang w:val="mn-MN"/>
        </w:rPr>
        <w:t xml:space="preserve">Энэ зүйлийн 7 дахь хэсэгт заасны дагуу шүүгч харьяалан шийдвэрлэх Зөрчлийн тухай хуулийн </w:t>
      </w:r>
      <w:r w:rsidRPr="003F4083">
        <w:rPr>
          <w:rFonts w:ascii="Arial" w:hAnsi="Arial" w:cs="Arial"/>
          <w:lang w:val="mn-MN"/>
        </w:rPr>
        <w:t xml:space="preserve">6.20 дугаар зүйлийн 6 дахь хэсгийн зөрчлийн хэрэг бүртгэлтийг ахлах шийдвэр гүйцэтгэгч, энэ хэсэгт заасан бусад </w:t>
      </w:r>
      <w:r w:rsidRPr="003F4083">
        <w:rPr>
          <w:rFonts w:ascii="Arial" w:hAnsi="Arial" w:cs="Arial"/>
          <w:bCs/>
          <w:color w:val="000000"/>
          <w:shd w:val="clear" w:color="auto" w:fill="FFFFFF"/>
          <w:lang w:val="mn-MN"/>
        </w:rPr>
        <w:t>зөрчлийн хэрэг бүртгэлтийг</w:t>
      </w:r>
      <w:r w:rsidRPr="003F4083">
        <w:rPr>
          <w:rFonts w:ascii="Arial" w:hAnsi="Arial" w:cs="Arial"/>
          <w:color w:val="000000"/>
          <w:shd w:val="clear" w:color="auto" w:fill="FFFFFF"/>
          <w:lang w:val="mn-MN"/>
        </w:rPr>
        <w:t> цагдаагийн байгууллага гүйцэтгэнэ.”</w:t>
      </w:r>
    </w:p>
    <w:p w14:paraId="0385DE1E" w14:textId="77777777" w:rsidR="007A7EC9" w:rsidRPr="003F4083" w:rsidRDefault="007A7EC9" w:rsidP="007A7EC9">
      <w:pPr>
        <w:snapToGrid w:val="0"/>
        <w:ind w:firstLine="720"/>
        <w:jc w:val="both"/>
        <w:rPr>
          <w:rFonts w:ascii="Arial" w:hAnsi="Arial" w:cs="Arial"/>
          <w:lang w:val="mn-MN"/>
        </w:rPr>
      </w:pPr>
      <w:r w:rsidRPr="003F4083">
        <w:rPr>
          <w:rFonts w:ascii="Arial" w:hAnsi="Arial" w:cs="Arial"/>
          <w:b/>
          <w:lang w:val="mn-MN"/>
        </w:rPr>
        <w:t>3 дугаар зүйл.</w:t>
      </w:r>
      <w:r w:rsidRPr="003F4083">
        <w:rPr>
          <w:rFonts w:ascii="Arial" w:hAnsi="Arial" w:cs="Arial"/>
          <w:lang w:val="mn-MN"/>
        </w:rPr>
        <w:t>Зөрчил шалган шийдвэрлэх тухай хуулийн 1.8 дугаар зүйлийн 6.5 дахь заалтын “17.1 дүгээр зүйлийн 79, 80 дахь хэсэгт заалтад” гэснийг “17.1 дүгээр зүйлийн 35, 36 дахь хэсэгт” гэж, мөн зүйлийн</w:t>
      </w:r>
      <w:r w:rsidRPr="003F4083">
        <w:rPr>
          <w:rFonts w:ascii="Arial" w:hAnsi="Arial" w:cs="Arial"/>
          <w:b/>
          <w:lang w:val="mn-MN"/>
        </w:rPr>
        <w:t xml:space="preserve"> </w:t>
      </w:r>
      <w:r w:rsidRPr="003F4083">
        <w:rPr>
          <w:rFonts w:ascii="Arial" w:hAnsi="Arial" w:cs="Arial"/>
          <w:lang w:val="mn-MN"/>
        </w:rPr>
        <w:t xml:space="preserve">6.8 дахь заалтын “15.24 дүгээр зүйлийн 3 дахь хэсэгт” гэснийг “15.24 дүгээр зүйлийн 3 дахь хэсэг, 17.1 дүгээр зүйлийн 1, 2, 3, 5, 6, 9, 10, 11, 12, 13, 15 дахь хэсэг, 18.3, 18.5, 18.6, 18.7 дахь заалт, 28, 29, 30, 31, 32, 33, 34 дэх хэсэгт” гэж, мөн зүйлийн 6.10 дахь заалтын “16.4 дүгээр зүйлд” гэснийг “16.4 дүгээр зүйл, 17.1 дүгээр зүйлийн 14, 15, </w:t>
      </w:r>
      <w:r w:rsidRPr="003F4083">
        <w:rPr>
          <w:rFonts w:ascii="Arial" w:hAnsi="Arial" w:cs="Arial"/>
          <w:lang w:val="mn-MN"/>
        </w:rPr>
        <w:lastRenderedPageBreak/>
        <w:t xml:space="preserve">17, 20 дахь хэсэгт” гэж, мөн зүйлийн 6.12 дахь заалтын “17.1 дүгээр зүйлийн  48, 49, 50, 51, 52, 53, 54, 55, 56, 57, 58 дахь хэсэгт” гэснийг “17.1 дүгээр зүйлийн 21, 22, 24 дэх хэсэгт” гэж, мөн зүйлийн 6.16 дахь заалтын “17.1 дүгээр зүйлийн 24, 25, 26, 27, 28, 29, 30, 33, 34, 35, 36, 37, 38, 39, 40, </w:t>
      </w:r>
      <w:r w:rsidRPr="003F4083">
        <w:rPr>
          <w:rFonts w:ascii="Arial" w:hAnsi="Arial" w:cs="Arial"/>
          <w:bCs/>
          <w:lang w:val="mn-MN"/>
        </w:rPr>
        <w:t>42,</w:t>
      </w:r>
      <w:r w:rsidRPr="003F4083">
        <w:rPr>
          <w:rFonts w:ascii="Arial" w:hAnsi="Arial" w:cs="Arial"/>
          <w:lang w:val="mn-MN"/>
        </w:rPr>
        <w:t xml:space="preserve"> 44, 45, 46, 47, 82 дахь хэсэгт” гэснийг “17.1 дүгээр </w:t>
      </w:r>
      <w:r w:rsidRPr="003F4083">
        <w:rPr>
          <w:rFonts w:ascii="Arial" w:hAnsi="Arial" w:cs="Arial"/>
          <w:color w:val="000000" w:themeColor="text1"/>
          <w:lang w:val="mn-MN"/>
        </w:rPr>
        <w:t xml:space="preserve">зүйлийн 8 дахь хэсэг, 16.7 дахь заалт, </w:t>
      </w:r>
      <w:r w:rsidRPr="003F4083">
        <w:rPr>
          <w:rFonts w:ascii="Arial" w:hAnsi="Arial" w:cs="Arial"/>
          <w:lang w:val="mn-MN"/>
        </w:rPr>
        <w:t>19 дэх хэсэгт” гэж, мөн зүйлийн 6.19 дэх заалтын “11.32</w:t>
      </w:r>
      <w:r w:rsidRPr="003F4083">
        <w:rPr>
          <w:rFonts w:ascii="Arial" w:hAnsi="Arial" w:cs="Arial"/>
          <w:b/>
          <w:lang w:val="mn-MN"/>
        </w:rPr>
        <w:t xml:space="preserve"> </w:t>
      </w:r>
      <w:r w:rsidRPr="003F4083">
        <w:rPr>
          <w:rFonts w:ascii="Arial" w:hAnsi="Arial" w:cs="Arial"/>
          <w:lang w:val="mn-MN"/>
        </w:rPr>
        <w:t>дугаар</w:t>
      </w:r>
      <w:r w:rsidRPr="003F4083">
        <w:rPr>
          <w:rFonts w:ascii="Arial" w:hAnsi="Arial" w:cs="Arial"/>
          <w:b/>
          <w:lang w:val="mn-MN"/>
        </w:rPr>
        <w:t xml:space="preserve"> </w:t>
      </w:r>
      <w:r w:rsidRPr="003F4083">
        <w:rPr>
          <w:rFonts w:ascii="Arial" w:hAnsi="Arial" w:cs="Arial"/>
          <w:lang w:val="mn-MN"/>
        </w:rPr>
        <w:t xml:space="preserve">зүйлд” гэснийг “11.32 дугаар зүйл, 17.1 дүгээр зүйлийн 26 дахь хэсэгт” гэж,  мөн зүйлийн 6.20 дахь заалтын “17.1 дүгээр зүйлийн 14, 15, 16, 17 дахь хэсэгт” гэснийг “17.1 дүгээр зүйлийн 4 дэх хэсэгт” гэж, мөн зүйлийн 7 дахь хэсгийн “15.12 дугаар </w:t>
      </w:r>
      <w:r w:rsidRPr="003F4083">
        <w:rPr>
          <w:rFonts w:ascii="Arial" w:hAnsi="Arial" w:cs="Arial"/>
          <w:bCs/>
          <w:lang w:val="mn-MN"/>
        </w:rPr>
        <w:t>17.1 дүгээр</w:t>
      </w:r>
      <w:r w:rsidRPr="003F4083">
        <w:rPr>
          <w:rFonts w:ascii="Arial" w:hAnsi="Arial" w:cs="Arial"/>
          <w:lang w:val="mn-MN"/>
        </w:rPr>
        <w:t xml:space="preserve"> зүйлд” гэснийг “15.12 дугаар зүйл, 17.1 дүгээр зүйлийн 7, 16 дахь хэсэг, 18.1, 18.2, 18.4 дэх заалт, 23 дахь хэсэгт” гэж, 2.1 дүгээр зүйлийн 1 дэх хэсгийн “заалт, 17.1 дүгээр зүйлд” гэснийг “заалтад” гэж, 2.1 дүгээр зүйлийн 2 дахь хэсгийн, 7.6 дугаар зүйлийн 2 дахь хэсгийн “6.28 дахь” гэснийг “6.28, 6.31 дэх” гэж, 9.1 дүгээр зүйлийн 1 дэх хэсгийн “5 дахь хэсэгт” гэснийг “5 дахь хэсэг, 17.1 дүгээр зүйлийн 7, 16 дахь хэсэг, 18.1, 18.2, 18.4 дэх заалт, 23 дахь хэсэгт” гэж тус тус өөрчилсүгэй.</w:t>
      </w:r>
    </w:p>
    <w:p w14:paraId="41A6D740" w14:textId="77777777" w:rsidR="007A7EC9" w:rsidRPr="003F4083" w:rsidRDefault="007A7EC9" w:rsidP="007A7EC9">
      <w:pPr>
        <w:snapToGrid w:val="0"/>
        <w:ind w:firstLine="720"/>
        <w:jc w:val="both"/>
        <w:rPr>
          <w:rFonts w:ascii="Arial" w:hAnsi="Arial" w:cs="Arial"/>
          <w:lang w:val="mn-MN"/>
        </w:rPr>
      </w:pPr>
    </w:p>
    <w:p w14:paraId="389C8E7D" w14:textId="77777777" w:rsidR="007A7EC9" w:rsidRPr="003F4083" w:rsidRDefault="007A7EC9" w:rsidP="007A7EC9">
      <w:pPr>
        <w:snapToGrid w:val="0"/>
        <w:ind w:firstLine="720"/>
        <w:jc w:val="both"/>
        <w:rPr>
          <w:rFonts w:ascii="Arial" w:hAnsi="Arial" w:cs="Arial"/>
          <w:lang w:val="mn-MN"/>
        </w:rPr>
      </w:pPr>
      <w:r w:rsidRPr="003F4083">
        <w:rPr>
          <w:rFonts w:ascii="Arial" w:hAnsi="Arial" w:cs="Arial"/>
          <w:b/>
          <w:lang w:val="mn-MN"/>
        </w:rPr>
        <w:t>4 дүгээр зүйл.</w:t>
      </w:r>
      <w:r w:rsidRPr="003F4083">
        <w:rPr>
          <w:rFonts w:ascii="Arial" w:hAnsi="Arial" w:cs="Arial"/>
          <w:lang w:val="mn-MN"/>
        </w:rPr>
        <w:t>Зөрчил шалган шийдвэрлэх тухай хуулийн 2.1 дүгээр зүйлийн 3 дахь хэсгийг хассугай.</w:t>
      </w:r>
    </w:p>
    <w:p w14:paraId="69131BE3" w14:textId="77777777" w:rsidR="007A7EC9" w:rsidRPr="003F4083" w:rsidRDefault="007A7EC9" w:rsidP="007A7EC9">
      <w:pPr>
        <w:snapToGrid w:val="0"/>
        <w:jc w:val="both"/>
        <w:rPr>
          <w:rFonts w:ascii="Arial" w:hAnsi="Arial" w:cs="Arial"/>
          <w:lang w:val="mn-MN"/>
        </w:rPr>
      </w:pPr>
    </w:p>
    <w:p w14:paraId="1D21C270" w14:textId="77777777" w:rsidR="007A7EC9" w:rsidRPr="003F4083" w:rsidRDefault="007A7EC9" w:rsidP="007A7EC9">
      <w:pPr>
        <w:snapToGrid w:val="0"/>
        <w:ind w:firstLine="720"/>
        <w:jc w:val="both"/>
        <w:rPr>
          <w:rFonts w:ascii="Arial" w:hAnsi="Arial" w:cs="Arial"/>
          <w:lang w:val="mn-MN"/>
        </w:rPr>
      </w:pPr>
      <w:r w:rsidRPr="003F4083">
        <w:rPr>
          <w:rFonts w:ascii="Arial" w:hAnsi="Arial" w:cs="Arial"/>
          <w:b/>
          <w:bCs/>
          <w:lang w:val="mn-MN"/>
        </w:rPr>
        <w:t>5 дугаар зүйл.</w:t>
      </w:r>
      <w:r w:rsidRPr="003F4083">
        <w:rPr>
          <w:rFonts w:ascii="Arial" w:hAnsi="Arial" w:cs="Arial"/>
          <w:lang w:val="mn-MN"/>
        </w:rPr>
        <w:t>Энэ хуулийг Аймаг, нийслэл, сум, дүүргийн иргэдийн Төлөөлөгчдийн Хурлын сонгуулийн тухай хууль хүчин төгөлдөр болсон өдрөөс эхлэн дагаж мөрдөнө.</w:t>
      </w:r>
    </w:p>
    <w:p w14:paraId="332CF68A" w14:textId="77777777" w:rsidR="007A7EC9" w:rsidRPr="003F4083" w:rsidRDefault="007A7EC9" w:rsidP="007A7EC9">
      <w:pPr>
        <w:snapToGrid w:val="0"/>
        <w:ind w:firstLine="720"/>
        <w:jc w:val="both"/>
        <w:rPr>
          <w:rFonts w:ascii="Arial" w:hAnsi="Arial" w:cs="Arial"/>
          <w:lang w:val="mn-MN"/>
        </w:rPr>
      </w:pPr>
    </w:p>
    <w:p w14:paraId="5EFADA48" w14:textId="77777777" w:rsidR="007A7EC9" w:rsidRPr="003F4083" w:rsidRDefault="007A7EC9" w:rsidP="007A7EC9">
      <w:pPr>
        <w:snapToGrid w:val="0"/>
        <w:ind w:firstLine="720"/>
        <w:jc w:val="both"/>
        <w:rPr>
          <w:rFonts w:ascii="Arial" w:hAnsi="Arial" w:cs="Arial"/>
          <w:lang w:val="mn-MN"/>
        </w:rPr>
      </w:pPr>
    </w:p>
    <w:p w14:paraId="5894E74D" w14:textId="77777777" w:rsidR="007A7EC9" w:rsidRPr="003F4083" w:rsidRDefault="007A7EC9" w:rsidP="007A7EC9">
      <w:pPr>
        <w:snapToGrid w:val="0"/>
        <w:ind w:firstLine="720"/>
        <w:jc w:val="both"/>
        <w:rPr>
          <w:rFonts w:ascii="Arial" w:hAnsi="Arial" w:cs="Arial"/>
          <w:lang w:val="mn-MN"/>
        </w:rPr>
      </w:pPr>
    </w:p>
    <w:p w14:paraId="637A6B6F" w14:textId="77777777" w:rsidR="007A7EC9" w:rsidRPr="003F4083" w:rsidRDefault="007A7EC9" w:rsidP="007A7EC9">
      <w:pPr>
        <w:snapToGrid w:val="0"/>
        <w:ind w:firstLine="720"/>
        <w:jc w:val="both"/>
        <w:rPr>
          <w:rFonts w:ascii="Arial" w:hAnsi="Arial" w:cs="Arial"/>
          <w:lang w:val="mn-MN"/>
        </w:rPr>
      </w:pPr>
    </w:p>
    <w:p w14:paraId="6A7861D4" w14:textId="77777777" w:rsidR="007A7EC9" w:rsidRPr="003F4083" w:rsidRDefault="007A7EC9" w:rsidP="007A7EC9">
      <w:pPr>
        <w:snapToGrid w:val="0"/>
        <w:ind w:firstLine="720"/>
        <w:jc w:val="both"/>
        <w:rPr>
          <w:rFonts w:ascii="Arial" w:hAnsi="Arial" w:cs="Arial"/>
          <w:lang w:val="mn-MN"/>
        </w:rPr>
      </w:pPr>
      <w:r w:rsidRPr="003F4083">
        <w:rPr>
          <w:rFonts w:ascii="Arial" w:hAnsi="Arial" w:cs="Arial"/>
          <w:lang w:val="mn-MN"/>
        </w:rPr>
        <w:tab/>
        <w:t xml:space="preserve">МОНГОЛ УЛСЫН </w:t>
      </w:r>
    </w:p>
    <w:p w14:paraId="0C30F34A" w14:textId="7672F31E" w:rsidR="002C435F" w:rsidRPr="002C435F" w:rsidRDefault="007A7EC9" w:rsidP="007A7EC9">
      <w:pPr>
        <w:snapToGrid w:val="0"/>
        <w:ind w:firstLine="720"/>
        <w:jc w:val="both"/>
        <w:rPr>
          <w:rFonts w:ascii="Arial" w:hAnsi="Arial" w:cs="Arial"/>
          <w:lang w:val="mn-MN"/>
        </w:rPr>
      </w:pPr>
      <w:r w:rsidRPr="003F4083">
        <w:rPr>
          <w:rFonts w:ascii="Arial" w:hAnsi="Arial" w:cs="Arial"/>
          <w:lang w:val="mn-MN"/>
        </w:rPr>
        <w:tab/>
        <w:t>ИХ ХУРЛЫН ДАРГА</w:t>
      </w:r>
      <w:r w:rsidRPr="003F4083">
        <w:rPr>
          <w:rFonts w:ascii="Arial" w:hAnsi="Arial" w:cs="Arial"/>
          <w:lang w:val="mn-MN"/>
        </w:rPr>
        <w:tab/>
      </w:r>
      <w:r w:rsidRPr="003F4083">
        <w:rPr>
          <w:rFonts w:ascii="Arial" w:hAnsi="Arial" w:cs="Arial"/>
          <w:lang w:val="mn-MN"/>
        </w:rPr>
        <w:tab/>
      </w:r>
      <w:r w:rsidRPr="003F4083">
        <w:rPr>
          <w:rFonts w:ascii="Arial" w:hAnsi="Arial" w:cs="Arial"/>
          <w:lang w:val="mn-MN"/>
        </w:rPr>
        <w:tab/>
      </w:r>
      <w:r w:rsidRPr="003F4083">
        <w:rPr>
          <w:rFonts w:ascii="Arial" w:hAnsi="Arial" w:cs="Arial"/>
          <w:lang w:val="mn-MN"/>
        </w:rPr>
        <w:tab/>
        <w:t>Г.ЗАНДАНШАТАР</w:t>
      </w:r>
      <w:bookmarkStart w:id="0" w:name="_GoBack"/>
      <w:bookmarkEnd w:id="0"/>
    </w:p>
    <w:sectPr w:rsidR="002C435F" w:rsidRPr="002C435F"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0D6B0" w14:textId="77777777" w:rsidR="00B0372D" w:rsidRDefault="00B0372D">
      <w:r>
        <w:separator/>
      </w:r>
    </w:p>
  </w:endnote>
  <w:endnote w:type="continuationSeparator" w:id="0">
    <w:p w14:paraId="4FADBF5A" w14:textId="77777777" w:rsidR="00B0372D" w:rsidRDefault="00B03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7A7EC9">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7A7EC9">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22168" w14:textId="77777777" w:rsidR="00B0372D" w:rsidRDefault="00B0372D">
      <w:r>
        <w:separator/>
      </w:r>
    </w:p>
  </w:footnote>
  <w:footnote w:type="continuationSeparator" w:id="0">
    <w:p w14:paraId="7F3CB094" w14:textId="77777777" w:rsidR="00B0372D" w:rsidRDefault="00B0372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435F"/>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7BB"/>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A7EC9"/>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372D"/>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22DE"/>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2086"/>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customStyle="1" w:styleId="Bodytext0">
    <w:name w:val="Body text_"/>
    <w:link w:val="BodyText1"/>
    <w:rsid w:val="00F62086"/>
    <w:rPr>
      <w:rFonts w:eastAsia="Arial" w:cs="Arial"/>
      <w:spacing w:val="4"/>
      <w:sz w:val="21"/>
      <w:szCs w:val="21"/>
      <w:shd w:val="clear" w:color="auto" w:fill="FFFFFF"/>
    </w:rPr>
  </w:style>
  <w:style w:type="paragraph" w:customStyle="1" w:styleId="BodyText1">
    <w:name w:val="Body Text1"/>
    <w:basedOn w:val="Normal"/>
    <w:link w:val="Bodytext0"/>
    <w:rsid w:val="00F62086"/>
    <w:pPr>
      <w:widowControl w:val="0"/>
      <w:shd w:val="clear" w:color="auto" w:fill="FFFFFF"/>
      <w:spacing w:before="60" w:after="240" w:line="0" w:lineRule="atLeast"/>
    </w:pPr>
    <w:rPr>
      <w:rFonts w:ascii="Times New Roman" w:eastAsia="Arial" w:hAnsi="Times New Roman" w:cs="Arial"/>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3137</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2020-02-27T02:32:00Z</cp:lastPrinted>
  <dcterms:created xsi:type="dcterms:W3CDTF">2020-02-27T02:38:00Z</dcterms:created>
  <dcterms:modified xsi:type="dcterms:W3CDTF">2020-02-27T02:38:00Z</dcterms:modified>
</cp:coreProperties>
</file>