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20"/>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2013 оны  намрын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tab/>
        <w:t xml:space="preserve">Аюулгүй байдал, гадаад бодлогын   байнгын хорооны  12 дугаар </w:t>
      </w:r>
    </w:p>
    <w:p>
      <w:pPr>
        <w:pStyle w:val="style20"/>
        <w:spacing w:after="0" w:before="0"/>
        <w:contextualSpacing w:val="false"/>
        <w:jc w:val="center"/>
      </w:pPr>
      <w:r>
        <w:rPr>
          <w:rFonts w:ascii="Arial" w:cs="Arial" w:hAnsi="Arial"/>
          <w:b/>
          <w:bCs/>
          <w:i w:val="false"/>
          <w:iCs w:val="false"/>
          <w:lang w:val="mn-MN"/>
        </w:rPr>
        <w:t xml:space="preserve">сарын 03-ны өдөр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0"/>
        <w:spacing w:after="0" w:before="0"/>
        <w:contextualSpacing w:val="false"/>
        <w:jc w:val="center"/>
      </w:pPr>
      <w:r>
        <w:rPr/>
      </w:r>
    </w:p>
    <w:p>
      <w:pPr>
        <w:pStyle w:val="style21"/>
        <w:spacing w:after="0" w:before="0"/>
        <w:contextualSpacing w:val="false"/>
      </w:pPr>
      <w:r>
        <w:rPr/>
      </w:r>
    </w:p>
    <w:p>
      <w:pPr>
        <w:pStyle w:val="style21"/>
        <w:spacing w:after="0" w:before="0"/>
        <w:contextualSpacing w:val="false"/>
      </w:pPr>
      <w:r>
        <w:rPr>
          <w:rFonts w:ascii="Arial" w:cs="Arial" w:hAnsi="Arial"/>
          <w:lang w:val="mn-MN"/>
        </w:rPr>
        <w:t>Байнгын хорооны дарга Ц.Цолмон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bCs/>
          <w:i w:val="false"/>
          <w:iCs w:val="false"/>
          <w:sz w:val="24"/>
          <w:szCs w:val="24"/>
          <w:lang w:val="mn-MN"/>
        </w:rPr>
        <w:t>Хуралдаанд и</w:t>
      </w:r>
      <w:r>
        <w:rPr>
          <w:rFonts w:cs="Arial"/>
          <w:b/>
          <w:bCs/>
          <w:i w:val="false"/>
          <w:iCs w:val="false"/>
          <w:sz w:val="24"/>
          <w:szCs w:val="24"/>
        </w:rPr>
        <w:t xml:space="preserve">рвэл зохих </w:t>
      </w:r>
      <w:r>
        <w:rPr>
          <w:rFonts w:cs="Arial"/>
          <w:b/>
          <w:bCs/>
          <w:i w:val="false"/>
          <w:iCs w:val="false"/>
          <w:sz w:val="24"/>
          <w:szCs w:val="24"/>
          <w:lang w:val="mn-MN"/>
        </w:rPr>
        <w:t>19</w:t>
      </w:r>
      <w:r>
        <w:rPr>
          <w:rFonts w:cs="Arial"/>
          <w:b/>
          <w:bCs/>
          <w:i w:val="false"/>
          <w:iCs w:val="false"/>
          <w:sz w:val="24"/>
          <w:szCs w:val="24"/>
        </w:rPr>
        <w:t xml:space="preserve"> гишүүнээс</w:t>
      </w:r>
      <w:r>
        <w:rPr>
          <w:rFonts w:cs="Arial"/>
          <w:b/>
          <w:bCs/>
          <w:i w:val="false"/>
          <w:iCs w:val="false"/>
          <w:sz w:val="24"/>
          <w:szCs w:val="24"/>
          <w:lang w:val="mn-MN"/>
        </w:rPr>
        <w:t xml:space="preserve"> 12 </w:t>
      </w:r>
      <w:r>
        <w:rPr>
          <w:rFonts w:cs="Arial"/>
          <w:b/>
          <w:bCs/>
          <w:i w:val="false"/>
          <w:iCs w:val="false"/>
          <w:sz w:val="24"/>
          <w:szCs w:val="24"/>
        </w:rPr>
        <w:t xml:space="preserve">гишүүн ирж, </w:t>
      </w:r>
      <w:r>
        <w:rPr>
          <w:rFonts w:cs="Arial"/>
          <w:b/>
          <w:bCs/>
          <w:i w:val="false"/>
          <w:iCs w:val="false"/>
          <w:sz w:val="24"/>
          <w:szCs w:val="24"/>
          <w:lang w:val="mn-MN"/>
        </w:rPr>
        <w:t xml:space="preserve">63.1 </w:t>
      </w:r>
      <w:r>
        <w:rPr>
          <w:rFonts w:cs="Arial"/>
          <w:b/>
          <w:bCs/>
          <w:i w:val="false"/>
          <w:iCs w:val="false"/>
          <w:sz w:val="24"/>
          <w:szCs w:val="24"/>
        </w:rPr>
        <w:t>хувийн ирцтэй</w:t>
      </w:r>
      <w:r>
        <w:rPr>
          <w:rFonts w:cs="Arial"/>
          <w:b/>
          <w:bCs/>
          <w:i w:val="false"/>
          <w:iCs w:val="false"/>
          <w:sz w:val="24"/>
          <w:szCs w:val="24"/>
          <w:lang w:val="mn-MN"/>
        </w:rPr>
        <w:t xml:space="preserve">гээр  хуралдаан 10 цаг  12 минутад Төрийн ордны “Б” танхимд эхлэв. </w:t>
      </w:r>
      <w:r>
        <w:rPr>
          <w:rFonts w:cs="Arial"/>
          <w:b/>
          <w:bCs/>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 xml:space="preserve">Чөлөөтэй: </w:t>
      </w:r>
      <w:r>
        <w:rPr>
          <w:rFonts w:cs="Arial"/>
          <w:b w:val="false"/>
          <w:bCs w:val="false"/>
          <w:i w:val="false"/>
          <w:iCs w:val="false"/>
          <w:sz w:val="24"/>
          <w:szCs w:val="24"/>
          <w:lang w:val="mn-MN"/>
        </w:rPr>
        <w:t>Б.Гарамгайбаатар, Сү.Батболд, Д.Бат-Эрдэнэ, Ц.Баярсайхан, Б.Болор, Д.Ганбат</w:t>
      </w:r>
      <w:r>
        <w:rPr>
          <w:rFonts w:cs="Arial"/>
          <w:b w:val="false"/>
          <w:bCs w:val="false"/>
          <w:i w:val="false"/>
          <w:iCs w:val="false"/>
          <w:sz w:val="24"/>
          <w:szCs w:val="24"/>
          <w:lang w:val="en-US"/>
        </w:rPr>
        <w:t>;</w:t>
      </w:r>
    </w:p>
    <w:p>
      <w:pPr>
        <w:pStyle w:val="style0"/>
        <w:ind w:firstLine="749" w:left="0" w:right="0"/>
        <w:jc w:val="both"/>
      </w:pPr>
      <w:r>
        <w:rPr/>
      </w:r>
    </w:p>
    <w:p>
      <w:pPr>
        <w:pStyle w:val="style0"/>
        <w:ind w:firstLine="749" w:left="0" w:right="0"/>
        <w:jc w:val="both"/>
      </w:pPr>
      <w:r>
        <w:rPr>
          <w:rFonts w:cs="Arial"/>
          <w:b/>
          <w:bCs/>
          <w:i w:val="false"/>
          <w:iCs w:val="false"/>
          <w:sz w:val="24"/>
          <w:szCs w:val="24"/>
          <w:lang w:val="mn-MN"/>
        </w:rPr>
        <w:t xml:space="preserve">Тасалсан: </w:t>
      </w:r>
      <w:r>
        <w:rPr>
          <w:rFonts w:cs="Arial"/>
          <w:b w:val="false"/>
          <w:bCs w:val="false"/>
          <w:i w:val="false"/>
          <w:iCs w:val="false"/>
          <w:sz w:val="24"/>
          <w:szCs w:val="24"/>
          <w:lang w:val="mn-MN"/>
        </w:rPr>
        <w:t>Х.Баттулга</w:t>
      </w:r>
      <w:r>
        <w:rPr>
          <w:rFonts w:cs="Arial"/>
          <w:b/>
          <w:bCs/>
          <w:i w:val="false"/>
          <w:iCs w:val="false"/>
          <w:sz w:val="24"/>
          <w:szCs w:val="24"/>
          <w:lang w:val="mn-MN"/>
        </w:rPr>
        <w:t xml:space="preserve">. </w:t>
      </w:r>
    </w:p>
    <w:p>
      <w:pPr>
        <w:pStyle w:val="style0"/>
        <w:ind w:firstLine="749" w:left="0" w:right="0"/>
        <w:jc w:val="both"/>
      </w:pPr>
      <w:r>
        <w:rPr/>
      </w:r>
    </w:p>
    <w:p>
      <w:pPr>
        <w:pStyle w:val="style16"/>
        <w:spacing w:line="100" w:lineRule="atLeast"/>
        <w:jc w:val="both"/>
      </w:pPr>
      <w:r>
        <w:rPr>
          <w:rFonts w:ascii="Arial;sans-serif" w:hAnsi="Arial;sans-serif"/>
          <w:sz w:val="24"/>
        </w:rPr>
        <w:tab/>
      </w:r>
      <w:r>
        <w:rPr>
          <w:lang w:val="mn-MN"/>
        </w:rPr>
        <w:t xml:space="preserve">Хэлэлцэж буй асуудалтай холбогдуулан </w:t>
      </w:r>
      <w:r>
        <w:rPr>
          <w:lang w:val="mn-MN"/>
        </w:rPr>
        <w:t xml:space="preserve">Улсын Их Хурлын </w:t>
      </w:r>
      <w:r>
        <w:rPr>
          <w:rFonts w:cs="Arial"/>
          <w:b w:val="false"/>
          <w:bCs w:val="false"/>
          <w:sz w:val="24"/>
          <w:szCs w:val="24"/>
          <w:lang w:val="mn-MN"/>
        </w:rPr>
        <w:t xml:space="preserve">Аюулгүй байдал, гадаад бодлогын байнгын хорооны ажлын албаны ахлах зөвлөх Ч.Сосорбарам,  референт С.Эрдэнэчимэг, П.Туяа нар байлцав.  </w:t>
      </w:r>
    </w:p>
    <w:p>
      <w:pPr>
        <w:pStyle w:val="style0"/>
        <w:jc w:val="both"/>
      </w:pPr>
      <w:r>
        <w:rPr>
          <w:lang w:val="mn-MN"/>
        </w:rPr>
        <w:tab/>
      </w:r>
    </w:p>
    <w:p>
      <w:pPr>
        <w:pStyle w:val="style0"/>
        <w:jc w:val="both"/>
      </w:pPr>
      <w:r>
        <w:rPr>
          <w:lang w:val="mn-MN"/>
        </w:rPr>
        <w:tab/>
      </w:r>
      <w:r>
        <w:rPr>
          <w:b/>
          <w:bCs/>
          <w:lang w:val="mn-MN"/>
        </w:rPr>
        <w:t>Тусгай хяналтын дэд хорооны бүрэлдэхүүнд өөрчлөлт оруулах тухай.</w:t>
      </w:r>
    </w:p>
    <w:p>
      <w:pPr>
        <w:pStyle w:val="style0"/>
        <w:jc w:val="both"/>
      </w:pPr>
      <w:r>
        <w:rPr/>
      </w:r>
    </w:p>
    <w:p>
      <w:pPr>
        <w:pStyle w:val="style0"/>
        <w:jc w:val="both"/>
      </w:pPr>
      <w:r>
        <w:rPr>
          <w:lang w:val="mn-MN"/>
        </w:rPr>
        <w:tab/>
        <w:t>Улсын Их Хурлын гишүүн Ж.Энхбаярыг  Тусгай хяналтын дэд хорооны бүрэлдэхүүнд оруулах тухай Улсын Их Хурал дахь МАН-ын бүлгийн саналыг Бүлгийн дарга, Улсын Их Хурлын гишүүн Н.Энхболд танилцуулав.</w:t>
      </w:r>
    </w:p>
    <w:p>
      <w:pPr>
        <w:pStyle w:val="style0"/>
        <w:jc w:val="both"/>
      </w:pPr>
      <w:r>
        <w:rPr/>
      </w:r>
    </w:p>
    <w:p>
      <w:pPr>
        <w:pStyle w:val="style0"/>
        <w:jc w:val="both"/>
      </w:pPr>
      <w:r>
        <w:rPr/>
        <w:tab/>
      </w:r>
      <w:r>
        <w:rPr>
          <w:lang w:val="mn-MN"/>
        </w:rPr>
        <w:t>Уг асуудалтай холбогдуулан Улсын Их Хурлын гишүүдээс асуулт гараагүй болно.</w:t>
      </w:r>
    </w:p>
    <w:p>
      <w:pPr>
        <w:pStyle w:val="style0"/>
        <w:jc w:val="both"/>
      </w:pPr>
      <w:r>
        <w:rPr/>
      </w:r>
    </w:p>
    <w:p>
      <w:pPr>
        <w:pStyle w:val="style0"/>
        <w:jc w:val="both"/>
      </w:pPr>
      <w:r>
        <w:rPr>
          <w:lang w:val="mn-MN"/>
        </w:rPr>
        <w:tab/>
        <w:t xml:space="preserve">Улсын Их Хурлын гишүүн М.Батчимэг санал хэлэв. </w:t>
      </w:r>
    </w:p>
    <w:p>
      <w:pPr>
        <w:pStyle w:val="style0"/>
        <w:jc w:val="both"/>
      </w:pPr>
      <w:r>
        <w:rPr/>
      </w:r>
    </w:p>
    <w:p>
      <w:pPr>
        <w:pStyle w:val="style0"/>
        <w:jc w:val="both"/>
      </w:pPr>
      <w:r>
        <w:rPr>
          <w:lang w:val="mn-MN"/>
        </w:rPr>
        <w:tab/>
      </w:r>
      <w:r>
        <w:rPr>
          <w:b/>
          <w:bCs/>
          <w:lang w:val="mn-MN"/>
        </w:rPr>
        <w:t>Ц.Цолмон</w:t>
      </w:r>
      <w:r>
        <w:rPr>
          <w:lang w:val="mn-MN"/>
        </w:rPr>
        <w:t xml:space="preserve">: </w:t>
        <w:tab/>
        <w:t>Тусгай хяналтын дэд хорооны бүрэлдэхүүнд Улсын Их Хурлын гишүүн Ж.Энхбаярыг оруулах тухай Улсын Их Хурал дахь МАН-ын бүлгийн саналыг дэмжиж байгаа гишүүд гараа өргөнө үү.</w:t>
      </w:r>
    </w:p>
    <w:p>
      <w:pPr>
        <w:pStyle w:val="style0"/>
        <w:jc w:val="both"/>
      </w:pPr>
      <w:r>
        <w:rPr/>
      </w:r>
    </w:p>
    <w:p>
      <w:pPr>
        <w:pStyle w:val="style0"/>
        <w:jc w:val="both"/>
      </w:pPr>
      <w:r>
        <w:rPr/>
        <w:tab/>
      </w:r>
      <w:r>
        <w:rPr>
          <w:lang w:val="mn-MN"/>
        </w:rPr>
        <w:t>Зөвшөөрсөн 7</w:t>
      </w:r>
    </w:p>
    <w:p>
      <w:pPr>
        <w:pStyle w:val="style0"/>
        <w:jc w:val="both"/>
      </w:pPr>
      <w:r>
        <w:rPr>
          <w:lang w:val="mn-MN"/>
        </w:rPr>
        <w:tab/>
        <w:t xml:space="preserve">Татгалзсан </w:t>
        <w:tab/>
        <w:t>3</w:t>
      </w:r>
    </w:p>
    <w:p>
      <w:pPr>
        <w:pStyle w:val="style0"/>
        <w:jc w:val="both"/>
      </w:pPr>
      <w:r>
        <w:rPr>
          <w:lang w:val="mn-MN"/>
        </w:rPr>
        <w:tab/>
        <w:t xml:space="preserve">Бүгд </w:t>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хорооны санал, дүгнэлтийг Улсын Их Хурлын чуулганы хуралдаанд Улсын Их Хурлын гишүүн Н.Энхболд танилцуулахаар тогтов.</w:t>
      </w:r>
    </w:p>
    <w:p>
      <w:pPr>
        <w:pStyle w:val="style0"/>
        <w:jc w:val="both"/>
      </w:pPr>
      <w:r>
        <w:rPr/>
      </w:r>
    </w:p>
    <w:p>
      <w:pPr>
        <w:pStyle w:val="style0"/>
        <w:jc w:val="both"/>
      </w:pPr>
      <w:r>
        <w:rPr>
          <w:lang w:val="mn-MN"/>
        </w:rPr>
        <w:tab/>
      </w:r>
      <w:r>
        <w:rPr>
          <w:b/>
          <w:bCs/>
          <w:lang w:val="mn-MN"/>
        </w:rPr>
        <w:t xml:space="preserve">Уг асуудлыг 10 цаг 18 минутад хэлэлцэж дуусав. </w:t>
      </w:r>
    </w:p>
    <w:p>
      <w:pPr>
        <w:pStyle w:val="style0"/>
        <w:jc w:val="both"/>
      </w:pPr>
      <w:r>
        <w:rPr/>
      </w:r>
    </w:p>
    <w:p>
      <w:pPr>
        <w:pStyle w:val="style0"/>
        <w:jc w:val="both"/>
      </w:pPr>
      <w:r>
        <w:rPr/>
      </w:r>
    </w:p>
    <w:p>
      <w:pPr>
        <w:pStyle w:val="style0"/>
        <w:jc w:val="both"/>
      </w:pPr>
      <w:r>
        <w:rPr>
          <w:lang w:val="mn-MN"/>
        </w:rPr>
        <w:tab/>
        <w:t xml:space="preserve">Тэмдэглэлтэй танилцсан: </w:t>
      </w:r>
    </w:p>
    <w:p>
      <w:pPr>
        <w:pStyle w:val="style0"/>
        <w:jc w:val="both"/>
      </w:pPr>
      <w:r>
        <w:rPr/>
      </w:r>
    </w:p>
    <w:p>
      <w:pPr>
        <w:pStyle w:val="style0"/>
        <w:jc w:val="both"/>
      </w:pPr>
      <w:r>
        <w:rPr>
          <w:lang w:val="mn-MN"/>
        </w:rPr>
        <w:tab/>
        <w:t>АЮУЛГҮЙ БАЙДАЛ, ГАДААД БОДЛОГЫН</w:t>
      </w:r>
    </w:p>
    <w:p>
      <w:pPr>
        <w:pStyle w:val="style0"/>
        <w:jc w:val="both"/>
      </w:pPr>
      <w:r>
        <w:rPr>
          <w:lang w:val="mn-MN"/>
        </w:rPr>
        <w:tab/>
        <w:t xml:space="preserve">БАЙНГЫН ХОРООНЫ ДАРГА </w:t>
        <w:tab/>
        <w:tab/>
        <w:tab/>
        <w:tab/>
        <w:tab/>
        <w:t xml:space="preserve">Ц.ЦОЛМОН </w:t>
      </w:r>
    </w:p>
    <w:p>
      <w:pPr>
        <w:pStyle w:val="style0"/>
        <w:jc w:val="both"/>
      </w:pPr>
      <w:r>
        <w:rPr/>
      </w:r>
    </w:p>
    <w:p>
      <w:pPr>
        <w:pStyle w:val="style0"/>
        <w:jc w:val="both"/>
      </w:pPr>
      <w:r>
        <w:rPr/>
        <w:tab/>
      </w:r>
      <w:r>
        <w:rPr>
          <w:lang w:val="mn-MN"/>
        </w:rPr>
        <w:t>Тэмдэглэл хөтөлсөн:</w:t>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tab/>
      </w:r>
      <w:r>
        <w:rPr>
          <w:b/>
          <w:bCs/>
          <w:lang w:val="mn-MN"/>
        </w:rPr>
        <w:t>УЛСЫН ИХ ХУРЛЫН АЮУЛГҮЙ БАЙДАЛ, ГАДААД БОДЛОГЫН</w:t>
      </w:r>
    </w:p>
    <w:p>
      <w:pPr>
        <w:pStyle w:val="style0"/>
        <w:jc w:val="center"/>
      </w:pPr>
      <w:r>
        <w:rPr>
          <w:b/>
          <w:bCs/>
          <w:lang w:val="mn-MN"/>
        </w:rPr>
        <w:tab/>
        <w:t>БАЙНГЫН ХОРООНЫ 2013 ОНЫ 12 ДУГААР САРЫН 03-НЫ</w:t>
      </w:r>
    </w:p>
    <w:p>
      <w:pPr>
        <w:pStyle w:val="style0"/>
        <w:jc w:val="center"/>
      </w:pPr>
      <w:r>
        <w:rPr>
          <w:b/>
          <w:bCs/>
          <w:lang w:val="mn-MN"/>
        </w:rPr>
        <w:tab/>
        <w:t>ӨДРИЙН ХУРАЛДААНЫ ДЭЛГЭРЭНГҮЙ ТЭМДЭГЛЭЛ</w:t>
      </w:r>
    </w:p>
    <w:p>
      <w:pPr>
        <w:pStyle w:val="style0"/>
        <w:jc w:val="both"/>
      </w:pPr>
      <w:r>
        <w:rPr/>
      </w:r>
    </w:p>
    <w:p>
      <w:pPr>
        <w:pStyle w:val="style0"/>
        <w:jc w:val="both"/>
      </w:pPr>
      <w:r>
        <w:rPr/>
      </w:r>
    </w:p>
    <w:p>
      <w:pPr>
        <w:pStyle w:val="style0"/>
        <w:jc w:val="both"/>
      </w:pPr>
      <w:r>
        <w:rPr/>
        <w:tab/>
      </w:r>
      <w:r>
        <w:rPr>
          <w:b/>
          <w:bCs/>
          <w:lang w:val="mn-MN"/>
        </w:rPr>
        <w:t>Ц.Цолмон</w:t>
      </w:r>
      <w:r>
        <w:rPr>
          <w:lang w:val="mn-MN"/>
        </w:rPr>
        <w:t xml:space="preserve">: Гишүүдийн энэ өглөөний амар амгаланг айлтгая.  Аюулгүй байдал, гадаад бодлогын байнгын хорооны ирц бүрдсэн байгаа. Нэг асуудлаа хэлэлцэж байя. Хууль зүйн байнгын хорооны ирц арай бүрдээгүй байна. Дараагийнхаа асуудлыг хэлэлцэхдээ Хууль зүйн байнгын хорооны ирцийг бүрдүүлнэ. </w:t>
      </w:r>
    </w:p>
    <w:p>
      <w:pPr>
        <w:pStyle w:val="style0"/>
        <w:jc w:val="both"/>
      </w:pPr>
      <w:r>
        <w:rPr/>
      </w:r>
    </w:p>
    <w:p>
      <w:pPr>
        <w:pStyle w:val="style0"/>
        <w:jc w:val="both"/>
      </w:pPr>
      <w:r>
        <w:rPr>
          <w:lang w:val="mn-MN"/>
        </w:rPr>
        <w:tab/>
        <w:t xml:space="preserve"> Манай Байнгын хороогоор өнөөдөр нэг асуудал хэлэлцэхээр төлөвлөсөн байгаа. Хэлэлцэх асуудлаа танилцуулъя. Тусгай хяналтын дэд хорооны бүрэлдэхүүнд өөрчлөлт оруулах тухай Улсын Их Хурлын тогтоолын төсөл байгаа юм.</w:t>
      </w:r>
    </w:p>
    <w:p>
      <w:pPr>
        <w:pStyle w:val="style0"/>
        <w:jc w:val="both"/>
      </w:pPr>
      <w:r>
        <w:rPr/>
      </w:r>
    </w:p>
    <w:p>
      <w:pPr>
        <w:pStyle w:val="style0"/>
        <w:jc w:val="both"/>
      </w:pPr>
      <w:r>
        <w:rPr>
          <w:lang w:val="mn-MN"/>
        </w:rPr>
        <w:tab/>
        <w:t>Байнгын хорооны хуралдаанаар хэлэлцэх асуудлын талаар өөр саналтай гишүүд байна уу. Алга байна. Хэлэлцэх асуудлаа баталъя.</w:t>
      </w:r>
    </w:p>
    <w:p>
      <w:pPr>
        <w:pStyle w:val="style0"/>
        <w:jc w:val="both"/>
      </w:pPr>
      <w:r>
        <w:rPr/>
      </w:r>
    </w:p>
    <w:p>
      <w:pPr>
        <w:pStyle w:val="style0"/>
        <w:jc w:val="both"/>
      </w:pPr>
      <w:r>
        <w:rPr>
          <w:lang w:val="mn-MN"/>
        </w:rPr>
        <w:tab/>
        <w:t>Тусгай хяналтын дэд хорооны бүрэлдэхүүнд Улсын Их Хурлын гишүүн Ж.Энхбаярыг оруулах тухай Улсын Их Хурал дахь МАН-ын бүлгийн саналыг Бүлгийн дарга, Улсын Их Хурлын гишүүн Энхболд танилцуулна.</w:t>
      </w:r>
    </w:p>
    <w:p>
      <w:pPr>
        <w:pStyle w:val="style0"/>
        <w:jc w:val="both"/>
      </w:pPr>
      <w:r>
        <w:rPr/>
      </w:r>
    </w:p>
    <w:p>
      <w:pPr>
        <w:pStyle w:val="style0"/>
        <w:jc w:val="both"/>
      </w:pPr>
      <w:r>
        <w:rPr>
          <w:lang w:val="mn-MN"/>
        </w:rPr>
        <w:tab/>
      </w:r>
      <w:r>
        <w:rPr>
          <w:b/>
          <w:bCs/>
          <w:lang w:val="mn-MN"/>
        </w:rPr>
        <w:t>Н.Энхболд</w:t>
      </w:r>
      <w:r>
        <w:rPr>
          <w:lang w:val="mn-MN"/>
        </w:rPr>
        <w:t>: Байнгын  хорооны гишүүдэд энэ өглөөний мэнд хүргэе. Улсын Их Хурлын гишүүн Ж.Энхбаяр өөрөө  Улсын Их Хурлын тухай хуулийн 7.1.8-д заасан бүрэн эрхийнхээ дагуу Тусгай хяналтын дэд хорооны бүрэлдэхүүнд орж ажиллах саналаа гаргасан. Бүлгийн хурлаар авч хэлэлцсэн. Ингээд Их Хурлын гишүүн Ж.Энхбаярын саналыг үндэслээд Улсын Их Хурлын чуулганы хуралдааны дэгийн тухай хуулийн 14 дүгээр зүйлийн 14.1.1, 14.1.2 дахь заалтуудын дагуу Улсын  Их Хурлын Аюулгүй байдал, гадаад бодлогын байнгын хорооны Тусгай хяналтын дэд хорооны бүрэлдэхүүнд Улсын Их Хурал дахь Ардын намын бүлгийн гишүүн, Улсын Их Хурлын гишүүн  Ж.Энхбаяр орж ажиллах саналыг нь дэмжиж, Байнгын хороонд энэ саналыг уламжилсан байгаа.</w:t>
      </w:r>
    </w:p>
    <w:p>
      <w:pPr>
        <w:pStyle w:val="style0"/>
        <w:jc w:val="both"/>
      </w:pPr>
      <w:r>
        <w:rPr/>
      </w:r>
    </w:p>
    <w:p>
      <w:pPr>
        <w:pStyle w:val="style0"/>
        <w:jc w:val="both"/>
      </w:pPr>
      <w:r>
        <w:rPr>
          <w:lang w:val="mn-MN"/>
        </w:rPr>
        <w:tab/>
        <w:t>Байнгын хорооны гишүүдийг хэлэлцэж, шийдвэрлэж өгөхийг хүсье.</w:t>
      </w:r>
    </w:p>
    <w:p>
      <w:pPr>
        <w:pStyle w:val="style0"/>
        <w:jc w:val="both"/>
      </w:pPr>
      <w:r>
        <w:rPr/>
      </w:r>
    </w:p>
    <w:p>
      <w:pPr>
        <w:pStyle w:val="style0"/>
        <w:jc w:val="both"/>
      </w:pPr>
      <w:r>
        <w:rPr>
          <w:lang w:val="mn-MN"/>
        </w:rPr>
        <w:tab/>
      </w:r>
      <w:r>
        <w:rPr>
          <w:b/>
          <w:bCs/>
          <w:lang w:val="mn-MN"/>
        </w:rPr>
        <w:t>Ц.Цолмон</w:t>
      </w:r>
      <w:r>
        <w:rPr>
          <w:lang w:val="mn-MN"/>
        </w:rPr>
        <w:t>:  Баярлалаа. Хэлэлцэж байгаа асуудлаар гишүүдээс асууя. Асуулттай гишүүд байна уу. Асуулттай гишүүд алга байна.</w:t>
      </w:r>
    </w:p>
    <w:p>
      <w:pPr>
        <w:pStyle w:val="style0"/>
        <w:jc w:val="both"/>
      </w:pPr>
      <w:r>
        <w:rPr/>
      </w:r>
    </w:p>
    <w:p>
      <w:pPr>
        <w:pStyle w:val="style0"/>
        <w:jc w:val="both"/>
      </w:pPr>
      <w:r>
        <w:rPr>
          <w:lang w:val="mn-MN"/>
        </w:rPr>
        <w:tab/>
        <w:t>Улсын Их Хурлын гишүүдээс үг хэлэх гишүүн байна уу. Батчимэг гишүүн үг хэлье.</w:t>
      </w:r>
    </w:p>
    <w:p>
      <w:pPr>
        <w:pStyle w:val="style0"/>
        <w:jc w:val="both"/>
      </w:pPr>
      <w:r>
        <w:rPr/>
      </w:r>
    </w:p>
    <w:p>
      <w:pPr>
        <w:pStyle w:val="style0"/>
        <w:jc w:val="both"/>
      </w:pPr>
      <w:r>
        <w:rPr>
          <w:lang w:val="mn-MN"/>
        </w:rPr>
        <w:tab/>
      </w:r>
      <w:r>
        <w:rPr>
          <w:b/>
          <w:bCs/>
          <w:lang w:val="mn-MN"/>
        </w:rPr>
        <w:t>М.Батчимэг</w:t>
      </w:r>
      <w:r>
        <w:rPr>
          <w:lang w:val="mn-MN"/>
        </w:rPr>
        <w:t>: Тусгай хяналтын дэд хорооны  бүрэлдэхүүнд Энхбаяр гишүүн орж ажиллахыг дэмжиж байна. Тэгэхдээ нэг зүйл бол Энхбаяр гишүүн ороод одоо манай Тусгай хяналын дэд хороо 4 гишүүнтэй болж байгаа. Тэгэхээр 4  хүний хувьд цаашдаа асуудал шийдээд явахад тоо тэнцэх тиймэрхүү асуудал үүсэх магадлал харагдаж байгаа. Цаашдаа Тусгай хяналтын дэд хорооны бүрэлдэхүүнийг томилдог олон улсын сайн жишиг байна. Түүнийг бид нар хуульдаа суулгах замаар ийм өөрчлөлт хийх шаардлагатай гэж үзэж байгаа юм. Ер нь ямар зарчим байна вэ гэхээр, нэгдүгээрт, Улсын Их Хуралд суудалтай нам, улс төрийн намуудын төлөөлөл, нам, эвслийн төлөөлөл Тусгай хяналтын дэд хороонд багтаж ажиллах, нэгдүгээрт.</w:t>
      </w:r>
    </w:p>
    <w:p>
      <w:pPr>
        <w:pStyle w:val="style0"/>
        <w:jc w:val="both"/>
      </w:pPr>
      <w:r>
        <w:rPr/>
      </w:r>
    </w:p>
    <w:p>
      <w:pPr>
        <w:pStyle w:val="style0"/>
        <w:jc w:val="both"/>
      </w:pPr>
      <w:r>
        <w:rPr>
          <w:lang w:val="mn-MN"/>
        </w:rPr>
        <w:tab/>
        <w:t>Хоёрдугаарт нь, Тусгай хяналтын дэд хорооны гишүүдийг нууц санал хураалтаар нэгдсэн чуулганаар томилдог ийм олон улсын жишиг байна. Энэ нь яагаад гэвэл Тусгай хяналтын дэд хороо бол  манай хэлж заншсанаар Гүйцэтгэх ажил явуулдаг байгууллагуудын үйл ажиллагаанд, гүйцэтгэх ажилд хяналт тавьдаг, төсвийг нь хянадаг. Тэгэхээр энэ гүйцэтгэх ажил гэдэг бол нууц арга хэрэгслээр  гэмт хэргийг илрүүлэх, үндэсний аюулгүй байдлыг хамгаалах тийм чиг үүрэгтэй байгууллагууд, тэгэхдээ хяналт сайн тавихгүй бол энэ эргээд хүний эрхийг зөрчих, хууль эрх зүйт төрийн зарчимд харшлах зэрэг тийм сөрөг үзэгдэл энэ байгууллагуудын хүрээнд гарах магадлал өндөр байдаг учраас олон улсын түвшинд парламентын хяналтыг маш их чухалчилж үзэж байгаа юм, гүйцэтгэх ажил явуулж байгаа байгууллагуудад тавих парламентын хяналт маш чухал гэж. Парламентын хяналт явахдаа саяны миний хэлж байгаа зарчим нэгдүгээрт, Их Хуралд суудалтай  улс төрийн нам, эвслийн төлөөлөл байх, хоёрдугаарт,  өөрөө энэ Тусгай хяналтын дэд хороо парламентынхаа, Их Хурлын нийт гишүүдийн итгэлийг хүлээсэн ийм хүмүүс байх шаардлагатай гэж ингэж үздэг. Өөрөөр хэлбэл  Их Хурлын бүрэлдэхүүнийг төлөөлж энэ гүйцэтгэх ажил явуулж байгаа байгууллагуудад  хууль ёсны хяналт, шударга хяналт тавих тийм мэдлэг чадвар, туршлагатай, дээрээс нь ёс зүйн хувьд  боломжтой гэх зэрэг олон шалгуураар гишүүд өөрсдөө цэгнэж үзээд нууц санал хураалтаар Тусгай хяналтын дэд хорооны гишүүдийн томилдог ийм жишиг байна. Тийм учраас цаашдаа бид нар холбогдох хуулиуддаа ийм өөрчлөлт оруулбал зүйтэй гэж үзэж байгааг энэ завшааныг тохиолдуулж хэлж байгаа юм.</w:t>
      </w:r>
    </w:p>
    <w:p>
      <w:pPr>
        <w:pStyle w:val="style0"/>
        <w:jc w:val="both"/>
      </w:pPr>
      <w:r>
        <w:rPr/>
      </w:r>
    </w:p>
    <w:p>
      <w:pPr>
        <w:pStyle w:val="style0"/>
        <w:jc w:val="both"/>
      </w:pPr>
      <w:r>
        <w:rPr>
          <w:lang w:val="mn-MN"/>
        </w:rPr>
        <w:tab/>
      </w:r>
      <w:r>
        <w:rPr>
          <w:b/>
          <w:bCs/>
          <w:lang w:val="mn-MN"/>
        </w:rPr>
        <w:t>Ц.Цолмон</w:t>
      </w:r>
      <w:r>
        <w:rPr>
          <w:lang w:val="mn-MN"/>
        </w:rPr>
        <w:t>: Ер нь бас мэдээлэхэд энэ Тусгай хяналтын дэд хорооны талаар бас зарим шинэчлэл, өөрчлөлт хийх шаардлагатай гэж үзээд тэр талаар асуудал боловсруулахыг би Байнгын хорооныхоо ажилтнуудад даалгавар өгчихсөн байж байгаа. Байнгын хороогоороо хэлэлцээд ойрын үед шийдэж болох байх.</w:t>
      </w:r>
    </w:p>
    <w:p>
      <w:pPr>
        <w:pStyle w:val="style0"/>
        <w:jc w:val="both"/>
      </w:pPr>
      <w:r>
        <w:rPr/>
      </w:r>
    </w:p>
    <w:p>
      <w:pPr>
        <w:pStyle w:val="style0"/>
        <w:jc w:val="both"/>
      </w:pPr>
      <w:r>
        <w:rPr>
          <w:lang w:val="mn-MN"/>
        </w:rPr>
        <w:tab/>
        <w:t>Өнөөдөр хэлэлцэж байгаа асуудлаар санал хураалт явуулъя.</w:t>
      </w:r>
    </w:p>
    <w:p>
      <w:pPr>
        <w:pStyle w:val="style0"/>
        <w:jc w:val="both"/>
      </w:pPr>
      <w:r>
        <w:rPr/>
      </w:r>
    </w:p>
    <w:p>
      <w:pPr>
        <w:pStyle w:val="style0"/>
        <w:jc w:val="both"/>
      </w:pPr>
      <w:r>
        <w:rPr>
          <w:lang w:val="mn-MN"/>
        </w:rPr>
        <w:tab/>
        <w:t>Тусгай хяналтын дэд хорооны бүрэлдэхүүнд Улсын Их Хурлын гишүүн Ж.Энхбаярыг оруулах тухай Улсын Их Хурал дахь МАН-ын бүлгийн саналыг дэмжье гэсэн томьёоллоор санал хураалт явуулъя.</w:t>
      </w:r>
    </w:p>
    <w:p>
      <w:pPr>
        <w:pStyle w:val="style0"/>
        <w:jc w:val="both"/>
      </w:pPr>
      <w:r>
        <w:rPr>
          <w:lang w:val="mn-MN"/>
        </w:rPr>
        <w:tab/>
      </w:r>
    </w:p>
    <w:p>
      <w:pPr>
        <w:pStyle w:val="style0"/>
        <w:jc w:val="both"/>
      </w:pPr>
      <w:r>
        <w:rPr>
          <w:lang w:val="mn-MN"/>
        </w:rPr>
        <w:tab/>
        <w:t>Энэ томьёоллыг дэмжиж байгаа гишүүд гараа өргөнө үү.</w:t>
      </w:r>
    </w:p>
    <w:p>
      <w:pPr>
        <w:pStyle w:val="style0"/>
        <w:jc w:val="both"/>
      </w:pPr>
      <w:r>
        <w:rPr/>
      </w:r>
    </w:p>
    <w:p>
      <w:pPr>
        <w:pStyle w:val="style0"/>
        <w:jc w:val="both"/>
      </w:pPr>
      <w:r>
        <w:rPr>
          <w:lang w:val="mn-MN"/>
        </w:rPr>
        <w:tab/>
        <w:t>10-7.</w:t>
      </w:r>
    </w:p>
    <w:p>
      <w:pPr>
        <w:pStyle w:val="style0"/>
        <w:jc w:val="both"/>
      </w:pPr>
      <w:r>
        <w:rPr/>
      </w:r>
    </w:p>
    <w:p>
      <w:pPr>
        <w:pStyle w:val="style0"/>
        <w:jc w:val="both"/>
      </w:pPr>
      <w:r>
        <w:rPr>
          <w:lang w:val="mn-MN"/>
        </w:rPr>
        <w:tab/>
        <w:t>Байнгын хорооны санал, дүгнэлт, Улсын Их Хурлын тогтоолын төслийг чуулганы нэгдсэн хуралдаанд оруулна. Байнгын хорооны санал, дүгнэлтийг Улсын Их Хурлын чуулганы хуралдаанд Улсын Их Хурлын гишүүн Н.Энхболд илтгэх гишүүнээр томильё.</w:t>
      </w:r>
    </w:p>
    <w:p>
      <w:pPr>
        <w:pStyle w:val="style0"/>
        <w:jc w:val="both"/>
      </w:pPr>
      <w:r>
        <w:rPr/>
      </w:r>
    </w:p>
    <w:p>
      <w:pPr>
        <w:pStyle w:val="style0"/>
        <w:jc w:val="both"/>
      </w:pPr>
      <w:r>
        <w:rPr/>
      </w:r>
    </w:p>
    <w:p>
      <w:pPr>
        <w:pStyle w:val="style0"/>
        <w:jc w:val="both"/>
      </w:pPr>
      <w:r>
        <w:rPr/>
      </w:r>
    </w:p>
    <w:p>
      <w:pPr>
        <w:pStyle w:val="style0"/>
        <w:jc w:val="both"/>
      </w:pPr>
      <w:r>
        <w:rPr>
          <w:lang w:val="mn-MN"/>
        </w:rPr>
        <w:tab/>
        <w:t>Үүгээр манай Аюулгүй байдал, гадаад бодлогын байнгын хорооны хуралдаан өндөрлөж байна.</w:t>
      </w:r>
    </w:p>
    <w:p>
      <w:pPr>
        <w:pStyle w:val="style0"/>
        <w:jc w:val="both"/>
      </w:pPr>
      <w:r>
        <w:rPr/>
      </w:r>
    </w:p>
    <w:p>
      <w:pPr>
        <w:pStyle w:val="style0"/>
        <w:jc w:val="both"/>
      </w:pPr>
      <w:r>
        <w:rPr>
          <w:lang w:val="mn-MN"/>
        </w:rPr>
        <w:tab/>
        <w:t>Баярлалаа.</w:t>
      </w:r>
    </w:p>
    <w:p>
      <w:pPr>
        <w:pStyle w:val="style0"/>
        <w:jc w:val="both"/>
      </w:pPr>
      <w:r>
        <w:rPr/>
      </w:r>
    </w:p>
    <w:p>
      <w:pPr>
        <w:pStyle w:val="style0"/>
        <w:jc w:val="both"/>
      </w:pPr>
      <w:r>
        <w:rPr>
          <w:lang w:val="mn-MN"/>
        </w:rPr>
        <w:tab/>
        <w:t xml:space="preserve">Уг асуудлыг 10 цаг 18 минутад хэлэлцэж дуусав. </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w:t>
      </w:r>
    </w:p>
    <w:p>
      <w:pPr>
        <w:pStyle w:val="style0"/>
        <w:jc w:val="both"/>
      </w:pPr>
      <w:r>
        <w:rPr>
          <w:lang w:val="mn-MN"/>
        </w:rPr>
        <w:tab/>
        <w:t>ШИНЖЭЭЧ</w:t>
        <w:tab/>
        <w:tab/>
        <w:tab/>
        <w:tab/>
        <w:tab/>
        <w:tab/>
        <w:tab/>
        <w:t>Д.ЦЭНДСҮРЭН</w:t>
      </w:r>
    </w:p>
    <w:sectPr>
      <w:type w:val="nextPage"/>
      <w:pgSz w:h="15840" w:w="12240"/>
      <w:pgMar w:bottom="1134" w:footer="0" w:gutter="0" w:header="0" w:left="1907" w:right="1129"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 w:name="Arial">
    <w:altName w:val="sans-serif"/>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2014-03-17T15:18:36.30Z</dcterms:created>
  <cp:lastPrinted>2014-03-19T15:52:01.10Z</cp:lastPrinted>
  <dcterms:modified xsi:type="dcterms:W3CDTF">2014-03-17T16:41:08.20Z</dcterms:modified>
  <cp:revision>0</cp:revision>
</cp:coreProperties>
</file>