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7D" w:rsidRPr="00EC5481" w:rsidRDefault="0095747D" w:rsidP="009574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 w:bidi="mn-Mong-CN"/>
        </w:rPr>
      </w:pPr>
      <w:bookmarkStart w:id="0" w:name="_GoBack"/>
      <w:bookmarkEnd w:id="0"/>
    </w:p>
    <w:p w:rsidR="0095747D" w:rsidRPr="00EC5481" w:rsidRDefault="0095747D" w:rsidP="009574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 w:bidi="mn-Mong-CN"/>
        </w:rPr>
      </w:pPr>
    </w:p>
    <w:p w:rsidR="0095747D" w:rsidRPr="00EC5481" w:rsidRDefault="0095747D" w:rsidP="009574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 w:bidi="mn-Mong-CN"/>
        </w:rPr>
      </w:pPr>
    </w:p>
    <w:p w:rsidR="0095747D" w:rsidRPr="00EC5481" w:rsidRDefault="0095747D" w:rsidP="0095747D">
      <w:pPr>
        <w:tabs>
          <w:tab w:val="left" w:pos="2532"/>
        </w:tabs>
        <w:spacing w:after="0" w:line="240" w:lineRule="auto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EC5481">
        <w:rPr>
          <w:rFonts w:ascii="Arial" w:eastAsia="Times New Roman" w:hAnsi="Arial" w:cs="Arial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76D463F9" wp14:editId="4D0C369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47D" w:rsidRPr="00EC5481" w:rsidRDefault="0095747D" w:rsidP="0095747D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95747D" w:rsidRPr="00EC5481" w:rsidRDefault="0095747D" w:rsidP="0095747D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95747D" w:rsidRPr="00EC5481" w:rsidRDefault="0095747D" w:rsidP="0095747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EC548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95747D" w:rsidRPr="00EC5481" w:rsidRDefault="0095747D" w:rsidP="0095747D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r w:rsidRPr="00EC548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95747D" w:rsidRPr="00EC5481" w:rsidRDefault="0095747D" w:rsidP="0095747D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:rsidR="0095747D" w:rsidRPr="00EC5481" w:rsidRDefault="0095747D" w:rsidP="0095747D">
      <w:pPr>
        <w:spacing w:after="0" w:line="240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01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23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 w:rsidRPr="00EC54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22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EC548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5747D" w:rsidRPr="00EC5481" w:rsidRDefault="0095747D" w:rsidP="0095747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95747D" w:rsidRPr="00EC5481" w:rsidRDefault="0095747D" w:rsidP="009574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mn-MN" w:bidi="mn-Mong-CN"/>
        </w:rPr>
      </w:pPr>
    </w:p>
    <w:p w:rsidR="0095747D" w:rsidRPr="00EC5481" w:rsidRDefault="0095747D" w:rsidP="0095747D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 w:bidi="mn-Mong-CN"/>
        </w:rPr>
        <w:t xml:space="preserve">  “</w:t>
      </w:r>
      <w:r w:rsidRPr="00EC5481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>Монгол Улсын хөгжлийн 2025 оны</w:t>
      </w:r>
    </w:p>
    <w:p w:rsidR="0095747D" w:rsidRPr="00EC5481" w:rsidRDefault="0095747D" w:rsidP="0095747D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 xml:space="preserve">  төлөвлөгөө батлах тухай” Улсын Их</w:t>
      </w:r>
    </w:p>
    <w:p w:rsidR="0095747D" w:rsidRPr="00EC5481" w:rsidRDefault="0095747D" w:rsidP="009574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 xml:space="preserve">  Хурлын</w:t>
      </w:r>
      <w:r w:rsidRPr="00EC54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>тогтоолын хавсралтад</w:t>
      </w:r>
    </w:p>
    <w:p w:rsidR="0095747D" w:rsidRPr="00EC5481" w:rsidRDefault="0095747D" w:rsidP="009574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  өөрчлөлт оруулах тухай</w:t>
      </w:r>
    </w:p>
    <w:p w:rsidR="0095747D" w:rsidRPr="00EC5481" w:rsidRDefault="0095747D" w:rsidP="0095747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val="mn-MN"/>
        </w:rPr>
      </w:pPr>
    </w:p>
    <w:p w:rsidR="0095747D" w:rsidRPr="00EC5481" w:rsidRDefault="0095747D" w:rsidP="0095747D">
      <w:pPr>
        <w:spacing w:after="0" w:line="240" w:lineRule="auto"/>
        <w:ind w:left="30" w:firstLine="69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ko-KR"/>
        </w:rPr>
        <w:t xml:space="preserve">Монгол Улсын Их Хурлын тухай хуулийн 5 дугаар зүйлийн 5.1 дэх хэсгийг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үндэслэн Монгол Улсын Их Хурлаас ТОГТООХ нь:</w:t>
      </w:r>
    </w:p>
    <w:p w:rsidR="0095747D" w:rsidRPr="00EC5481" w:rsidRDefault="0095747D" w:rsidP="00957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95747D" w:rsidRPr="00EC5481" w:rsidRDefault="0095747D" w:rsidP="0095747D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>1.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bidi="mn-Mong-CN"/>
        </w:rPr>
        <w:t>“</w:t>
      </w:r>
      <w:r w:rsidRPr="00EC5481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Монгол Улсын хөгжлийн 2025 оны төлөвлөгөө батлах тухай” Монгол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Улсын Их Хурлын 2024 оны 10 дугаар сарын 18-ны өдрийн 35 дугаар тогтоолын хавсралтаар баталсан “Монгол Улсын хөгжлийн 2025 онд баримтлах бодлогын тэргүүлэх чиглэл”-ийн </w:t>
      </w:r>
      <w:r w:rsidRPr="00EC5481">
        <w:rPr>
          <w:rFonts w:ascii="Arial" w:eastAsia="Times New Roman" w:hAnsi="Arial" w:cs="Arial"/>
          <w:bCs/>
          <w:sz w:val="24"/>
          <w:szCs w:val="24"/>
          <w:lang w:val="mn-MN"/>
        </w:rPr>
        <w:t>2.1.1.2, 2.1.1.3, 2.1.1.4, 2.1.1.5 дахь заалтын, мөн тогтоолын хавсралтаар баталсан “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Монгол Улсын хөгжлийн 2025 оны төлөвлөгөө</w:t>
      </w:r>
      <w:r w:rsidRPr="00EC5481">
        <w:rPr>
          <w:rFonts w:ascii="Arial" w:eastAsia="Times New Roman" w:hAnsi="Arial" w:cs="Arial"/>
          <w:bCs/>
          <w:sz w:val="24"/>
          <w:szCs w:val="24"/>
          <w:lang w:val="mn-MN"/>
        </w:rPr>
        <w:t xml:space="preserve">”-ний “Төсөл, арга хэмжээ” баганын </w:t>
      </w:r>
      <w:r w:rsidRPr="00EC5481">
        <w:rPr>
          <w:rFonts w:ascii="Arial" w:eastAsia="Times New Roman" w:hAnsi="Arial" w:cs="Arial"/>
          <w:sz w:val="24"/>
          <w:szCs w:val="24"/>
          <w:lang w:val="mn-MN"/>
        </w:rPr>
        <w:t xml:space="preserve">2.3.2.4 дэх хэсгийн </w:t>
      </w:r>
      <w:r w:rsidRPr="00EC5481">
        <w:rPr>
          <w:rFonts w:ascii="Arial" w:eastAsia="Times New Roman" w:hAnsi="Arial" w:cs="Arial"/>
          <w:sz w:val="24"/>
          <w:szCs w:val="24"/>
          <w:lang w:val="mn-MN" w:eastAsia="ko-KR"/>
        </w:rPr>
        <w:t xml:space="preserve">“Шинэ” гэснийг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тус тус хассугай. </w:t>
      </w:r>
    </w:p>
    <w:p w:rsidR="0095747D" w:rsidRPr="00EC5481" w:rsidRDefault="0095747D" w:rsidP="0095747D">
      <w:pPr>
        <w:snapToGrid w:val="0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95747D" w:rsidRPr="00EC5481" w:rsidRDefault="0095747D" w:rsidP="0095747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/>
        </w:rPr>
        <w:t>2.Энэ тогтоолыг Хархорум хотын төлөвлөлт, бүтээн байгуулалт, хөгжлийг дэмжих тухай хууль хүчин төгөлдөр болсон өдрөөс эхлэн дагаж мөрдсүгэй.</w:t>
      </w:r>
    </w:p>
    <w:p w:rsidR="0095747D" w:rsidRPr="00EC5481" w:rsidRDefault="0095747D" w:rsidP="009574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mn-MN" w:eastAsia="ko-KR"/>
        </w:rPr>
      </w:pPr>
    </w:p>
    <w:p w:rsidR="0095747D" w:rsidRPr="00EC5481" w:rsidRDefault="0095747D" w:rsidP="009574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95747D" w:rsidRPr="00EC5481" w:rsidRDefault="0095747D" w:rsidP="009574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95747D" w:rsidRPr="00EC5481" w:rsidRDefault="0095747D" w:rsidP="009574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95747D" w:rsidRPr="00EC5481" w:rsidRDefault="0095747D" w:rsidP="0095747D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МОНГОЛ УЛСЫН </w:t>
      </w:r>
    </w:p>
    <w:p w:rsidR="0095747D" w:rsidRPr="00EC5481" w:rsidRDefault="0095747D" w:rsidP="0095747D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 xml:space="preserve">ИХ ХУРЛЫН ДАРГА </w:t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</w:r>
      <w:r w:rsidRPr="00EC5481">
        <w:rPr>
          <w:rFonts w:ascii="Arial" w:eastAsia="Times New Roman" w:hAnsi="Arial" w:cs="Arial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</w:p>
    <w:p w:rsidR="0095747D" w:rsidRPr="00EC5481" w:rsidRDefault="0095747D" w:rsidP="00957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0D14C6" w:rsidRDefault="000D14C6"/>
    <w:sectPr w:rsidR="000D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7D"/>
    <w:rsid w:val="000D14C6"/>
    <w:rsid w:val="00706A98"/>
    <w:rsid w:val="009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5AC0"/>
  <w15:chartTrackingRefBased/>
  <w15:docId w15:val="{8344ABC3-7BFF-4C82-8DB6-E21D86AD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2025-01-29T08:36:00Z</dcterms:created>
  <dcterms:modified xsi:type="dcterms:W3CDTF">2025-02-06T01:16:00Z</dcterms:modified>
</cp:coreProperties>
</file>