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contextualSpacing w:val="false"/>
        <w:jc w:val="center"/>
      </w:pPr>
      <w:r>
        <w:rPr>
          <w:rFonts w:cs="Arial"/>
          <w:b/>
          <w:bCs/>
          <w:sz w:val="24"/>
          <w:szCs w:val="24"/>
          <w:lang w:val="mn-MN"/>
        </w:rPr>
        <w:t xml:space="preserve">МОНГОЛ УЛСЫН ИХ ХУРЛЫН </w:t>
      </w:r>
    </w:p>
    <w:p>
      <w:pPr>
        <w:pStyle w:val="style24"/>
        <w:spacing w:after="0" w:before="0"/>
        <w:contextualSpacing w:val="false"/>
      </w:pPr>
      <w:r>
        <w:rPr>
          <w:rFonts w:cs="Arial"/>
          <w:sz w:val="24"/>
          <w:szCs w:val="24"/>
          <w:lang w:val="mn-MN"/>
        </w:rPr>
        <w:t xml:space="preserve">2014 ОНЫ ХАВРЫН ЭЭЛЖИТ ЧУУЛГАНЫ ТӨРИЙН БАЙГУУЛАЛТЫН  БАЙНГЫН ХОРООНЫ 6 ДУГААР </w:t>
      </w:r>
      <w:r>
        <w:rPr>
          <w:rFonts w:cs="Arial"/>
          <w:sz w:val="24"/>
          <w:szCs w:val="24"/>
          <w:lang w:val="ru-RU"/>
        </w:rPr>
        <w:t xml:space="preserve">САРЫН </w:t>
      </w:r>
      <w:r>
        <w:rPr>
          <w:rFonts w:cs="Arial"/>
          <w:sz w:val="24"/>
          <w:szCs w:val="24"/>
          <w:lang w:val="mn-MN"/>
        </w:rPr>
        <w:t>2</w:t>
      </w:r>
      <w:r>
        <w:rPr>
          <w:rFonts w:cs="Arial"/>
          <w:sz w:val="24"/>
          <w:szCs w:val="24"/>
          <w:lang w:val="mn-MN"/>
        </w:rPr>
        <w:t>7</w:t>
      </w:r>
      <w:r>
        <w:rPr>
          <w:rFonts w:cs="Arial"/>
          <w:sz w:val="24"/>
          <w:szCs w:val="24"/>
          <w:lang w:val="ru-RU"/>
        </w:rPr>
        <w:t>-</w:t>
      </w:r>
      <w:r>
        <w:rPr>
          <w:rFonts w:cs="Arial"/>
          <w:sz w:val="24"/>
          <w:szCs w:val="24"/>
          <w:lang w:val="mn-MN"/>
        </w:rPr>
        <w:t>Н</w:t>
      </w:r>
      <w:r>
        <w:rPr>
          <w:rFonts w:cs="Arial"/>
          <w:sz w:val="24"/>
          <w:szCs w:val="24"/>
          <w:lang w:val="mn-MN"/>
        </w:rPr>
        <w:t>Ы</w:t>
      </w:r>
      <w:r>
        <w:rPr>
          <w:rFonts w:cs="Arial"/>
          <w:sz w:val="24"/>
          <w:szCs w:val="24"/>
          <w:lang w:val="mn-MN"/>
        </w:rPr>
        <w:t xml:space="preserve"> </w:t>
      </w:r>
      <w:r>
        <w:rPr>
          <w:rFonts w:cs="Arial"/>
          <w:sz w:val="24"/>
          <w:szCs w:val="24"/>
          <w:lang w:val="ru-RU"/>
        </w:rPr>
        <w:t>ӨДӨР (</w:t>
      </w:r>
      <w:r>
        <w:rPr>
          <w:rFonts w:cs="Arial"/>
          <w:sz w:val="24"/>
          <w:szCs w:val="24"/>
          <w:lang w:val="ru-RU"/>
        </w:rPr>
        <w:t>Б</w:t>
      </w:r>
      <w:r>
        <w:rPr>
          <w:rFonts w:cs="Arial"/>
          <w:sz w:val="24"/>
          <w:szCs w:val="24"/>
          <w:lang w:val="mn-MN"/>
        </w:rPr>
        <w:t>ААСАН</w:t>
      </w:r>
      <w:r>
        <w:rPr>
          <w:rFonts w:cs="Arial"/>
          <w:sz w:val="24"/>
          <w:szCs w:val="24"/>
          <w:lang w:val="mn-MN"/>
        </w:rPr>
        <w:t xml:space="preserve"> </w:t>
      </w:r>
      <w:r>
        <w:rPr>
          <w:rFonts w:cs="Arial"/>
          <w:sz w:val="24"/>
          <w:szCs w:val="24"/>
          <w:lang w:val="ru-RU"/>
        </w:rPr>
        <w:t>ГАР</w:t>
      </w:r>
      <w:r>
        <w:rPr>
          <w:rFonts w:cs="Arial"/>
          <w:sz w:val="24"/>
          <w:szCs w:val="24"/>
          <w:lang w:val="mn-MN"/>
        </w:rPr>
        <w:t>А</w:t>
      </w:r>
      <w:r>
        <w:rPr>
          <w:rFonts w:cs="Arial"/>
          <w:sz w:val="24"/>
          <w:szCs w:val="24"/>
          <w:lang w:val="ru-RU"/>
        </w:rPr>
        <w:t xml:space="preserve">Г)-ИЙН </w:t>
      </w:r>
      <w:r>
        <w:rPr>
          <w:rFonts w:cs="Arial"/>
          <w:sz w:val="24"/>
          <w:szCs w:val="24"/>
        </w:rPr>
        <w:t>НЭГДСЭН ХУРАЛДААН</w:t>
      </w:r>
      <w:r>
        <w:rPr>
          <w:rFonts w:cs="Arial"/>
          <w:sz w:val="24"/>
          <w:szCs w:val="24"/>
          <w:lang w:val="mn-MN"/>
        </w:rPr>
        <w:t>Ы</w:t>
      </w:r>
    </w:p>
    <w:p>
      <w:pPr>
        <w:pStyle w:val="style24"/>
        <w:spacing w:after="0" w:before="0"/>
        <w:ind w:hanging="0" w:left="16" w:right="0"/>
        <w:contextualSpacing w:val="false"/>
        <w:jc w:val="center"/>
      </w:pPr>
      <w:r>
        <w:rPr>
          <w:rFonts w:cs="Arial"/>
          <w:sz w:val="24"/>
          <w:szCs w:val="24"/>
          <w:effect w:val="blinkBackground"/>
          <w:lang w:val="mn-MN"/>
        </w:rPr>
        <w:t>ТОВЪЁГ</w:t>
      </w:r>
    </w:p>
    <w:p>
      <w:pPr>
        <w:pStyle w:val="style25"/>
        <w:spacing w:after="0" w:before="0"/>
        <w:ind w:hanging="0" w:left="16" w:right="0"/>
        <w:contextualSpacing w:val="false"/>
        <w:jc w:val="center"/>
      </w:pPr>
      <w:r>
        <w:rPr/>
      </w:r>
    </w:p>
    <w:tbl>
      <w:tblPr>
        <w:jc w:val="left"/>
        <w:tblInd w:type="dxa" w:w="-44"/>
        <w:tblBorders>
          <w:top w:color="000001" w:space="0" w:sz="2" w:val="single"/>
          <w:left w:color="000001" w:space="0" w:sz="2" w:val="single"/>
          <w:bottom w:color="000001" w:space="0" w:sz="2" w:val="single"/>
          <w:right w:color="000001" w:space="0" w:sz="2" w:val="single"/>
        </w:tblBorders>
      </w:tblPr>
      <w:tblGrid>
        <w:gridCol w:w="495"/>
        <w:gridCol w:w="7648"/>
        <w:gridCol w:w="981"/>
      </w:tblGrid>
      <w:tr>
        <w:trPr>
          <w:trHeight w:hRule="atLeast" w:val="480"/>
          <w:cantSplit w:val="false"/>
        </w:trPr>
        <w:tc>
          <w:tcPr>
            <w:tcW w:type="dxa" w:w="495"/>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tabs/>
              <w:spacing w:after="0" w:before="0" w:line="200" w:lineRule="atLeast"/>
              <w:ind w:hanging="0" w:left="0" w:right="0"/>
              <w:contextualSpacing w:val="false"/>
              <w:textAlignment w:val="auto"/>
            </w:pPr>
            <w:r>
              <w:rPr>
                <w:rFonts w:cs="Arial"/>
                <w:b/>
                <w:bCs/>
                <w:i/>
                <w:iCs/>
                <w:sz w:val="20"/>
                <w:szCs w:val="20"/>
                <w:shd w:fill="FFFFFF" w:val="clear"/>
                <w:lang w:val="ms-MY"/>
              </w:rPr>
              <w:t>№</w:t>
            </w:r>
          </w:p>
        </w:tc>
        <w:tc>
          <w:tcPr>
            <w:tcW w:type="dxa" w:w="7648"/>
            <w:tcBorders>
              <w:top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shd w:fill="FFFFFF" w:val="clear"/>
                <w:lang w:val="ms-MY"/>
              </w:rPr>
              <w:t>Хэлэлцсэн асуудал</w:t>
            </w:r>
          </w:p>
        </w:tc>
        <w:tc>
          <w:tcPr>
            <w:tcW w:type="dxa" w:w="981"/>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Fonts w:cs="Arial"/>
                <w:b/>
                <w:bCs/>
                <w:i/>
                <w:iCs/>
                <w:sz w:val="20"/>
                <w:szCs w:val="20"/>
                <w:shd w:fill="FFFFFF" w:val="clear"/>
                <w:lang w:val="ms-MY"/>
              </w:rPr>
              <w:t>Хэдээс хэдэд</w:t>
            </w:r>
          </w:p>
        </w:tc>
      </w:tr>
      <w:tr>
        <w:trPr>
          <w:trHeight w:hRule="atLeast" w:val="480"/>
          <w:cantSplit w:val="false"/>
        </w:trPr>
        <w:tc>
          <w:tcPr>
            <w:tcW w:type="dxa" w:w="49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1.</w:t>
            </w:r>
          </w:p>
        </w:tc>
        <w:tc>
          <w:tcPr>
            <w:tcW w:type="dxa" w:w="7648"/>
            <w:tcBorders>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товч тэмдэглэл:</w:t>
            </w:r>
          </w:p>
        </w:tc>
        <w:tc>
          <w:tcPr>
            <w:tcW w:type="dxa" w:w="981"/>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Fonts w:cs="Arial"/>
                <w:sz w:val="20"/>
                <w:szCs w:val="20"/>
                <w:lang w:val="mn-MN"/>
              </w:rPr>
              <w:t>1-3</w:t>
            </w:r>
          </w:p>
        </w:tc>
      </w:tr>
      <w:tr>
        <w:trPr>
          <w:trHeight w:hRule="atLeast" w:val="189"/>
          <w:cantSplit w:val="false"/>
        </w:trPr>
        <w:tc>
          <w:tcPr>
            <w:tcW w:type="dxa" w:w="495"/>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2.</w:t>
            </w:r>
          </w:p>
        </w:tc>
        <w:tc>
          <w:tcPr>
            <w:tcW w:type="dxa" w:w="7648"/>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981"/>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
          </w:p>
        </w:tc>
      </w:tr>
      <w:tr>
        <w:trPr>
          <w:trHeight w:hRule="atLeast" w:val="189"/>
          <w:cantSplit w:val="false"/>
        </w:trPr>
        <w:tc>
          <w:tcPr>
            <w:tcW w:type="dxa" w:w="495"/>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
          </w:p>
        </w:tc>
        <w:tc>
          <w:tcPr>
            <w:tcW w:type="dxa" w:w="7648"/>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b/>
                <w:bCs/>
                <w:i/>
                <w:iCs/>
                <w:sz w:val="20"/>
                <w:szCs w:val="20"/>
                <w:lang w:val="mn-MN"/>
              </w:rPr>
              <w:t>1.</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 xml:space="preserve">Монгол Улсын 2013 оны төсвийн гүйцэтгэлийг батлах тухай Улсын Их Хурлын тогтоолын төсөл </w:t>
            </w:r>
            <w:r>
              <w:rPr>
                <w:rStyle w:val="style15"/>
                <w:rFonts w:cs="Arial"/>
                <w:b/>
                <w:bCs/>
                <w:i w:val="false"/>
                <w:iCs w:val="false"/>
                <w:caps w:val="false"/>
                <w:smallCaps w:val="false"/>
                <w:color w:val="00000A"/>
                <w:sz w:val="20"/>
                <w:szCs w:val="20"/>
                <w:lang w:val="mn-MN"/>
              </w:rPr>
              <w:t>/</w:t>
            </w:r>
            <w:r>
              <w:rPr>
                <w:rStyle w:val="style15"/>
                <w:rFonts w:cs="Arial"/>
                <w:b/>
                <w:bCs/>
                <w:i/>
                <w:iCs/>
                <w:caps w:val="false"/>
                <w:smallCaps w:val="false"/>
                <w:color w:val="00000A"/>
                <w:sz w:val="20"/>
                <w:szCs w:val="20"/>
                <w:lang w:val="mn-MN"/>
              </w:rPr>
              <w:t>Засгийн газар 2014.06.18-ны өдөр өргөн мэдүүлсэн,</w:t>
            </w:r>
            <w:r>
              <w:rPr>
                <w:rStyle w:val="style15"/>
                <w:rFonts w:cs="Arial"/>
                <w:b w:val="false"/>
                <w:bCs w:val="false"/>
                <w:i w:val="false"/>
                <w:iCs w:val="false"/>
                <w:caps w:val="false"/>
                <w:smallCaps w:val="false"/>
                <w:color w:val="00000A"/>
                <w:sz w:val="20"/>
                <w:szCs w:val="20"/>
                <w:lang w:val="mn-MN"/>
              </w:rPr>
              <w:t xml:space="preserve"> хоёр дахь хэлэлцүүлэг</w:t>
            </w:r>
            <w:r>
              <w:rPr>
                <w:rStyle w:val="style15"/>
                <w:rFonts w:cs="Arial"/>
                <w:b/>
                <w:bCs/>
                <w:i w:val="false"/>
                <w:iCs w:val="false"/>
                <w:caps w:val="false"/>
                <w:smallCaps w:val="false"/>
                <w:color w:val="00000A"/>
                <w:sz w:val="20"/>
                <w:szCs w:val="20"/>
                <w:lang w:val="mn-MN"/>
              </w:rPr>
              <w:t>/</w:t>
            </w:r>
          </w:p>
        </w:tc>
        <w:tc>
          <w:tcPr>
            <w:tcW w:type="dxa" w:w="981"/>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sz w:val="20"/>
                <w:szCs w:val="20"/>
                <w:lang w:val="mn-MN"/>
              </w:rPr>
              <w:t>5</w:t>
            </w:r>
            <w:r>
              <w:rPr>
                <w:sz w:val="20"/>
                <w:szCs w:val="20"/>
                <w:lang w:val="mn-MN"/>
              </w:rPr>
              <w:t>-8</w:t>
            </w:r>
          </w:p>
        </w:tc>
      </w:tr>
      <w:tr>
        <w:trPr>
          <w:trHeight w:hRule="atLeast" w:val="189"/>
          <w:cantSplit w:val="false"/>
        </w:trPr>
        <w:tc>
          <w:tcPr>
            <w:tcW w:type="dxa" w:w="495"/>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
          </w:p>
        </w:tc>
        <w:tc>
          <w:tcPr>
            <w:tcW w:type="dxa" w:w="7648"/>
            <w:tcBorders/>
            <w:shd w:fill="FFFFFF" w:val="clear"/>
            <w:tcMar>
              <w:top w:type="dxa" w:w="0"/>
              <w:left w:type="dxa" w:w="108"/>
              <w:bottom w:type="dxa" w:w="0"/>
              <w:right w:type="dxa" w:w="108"/>
            </w:tcMar>
          </w:tcPr>
          <w:p>
            <w:pPr>
              <w:pStyle w:val="style18"/>
              <w:tabs/>
              <w:spacing w:after="0" w:before="0" w:line="200" w:lineRule="atLeast"/>
              <w:ind w:hanging="0" w:left="0" w:right="0"/>
              <w:contextualSpacing w:val="false"/>
              <w:jc w:val="both"/>
            </w:pPr>
            <w:r>
              <w:rPr>
                <w:rStyle w:val="style15"/>
                <w:rFonts w:cs="Arial"/>
                <w:b/>
                <w:bCs/>
                <w:i/>
                <w:iCs/>
                <w:caps w:val="false"/>
                <w:smallCaps w:val="false"/>
                <w:color w:val="00000A"/>
                <w:sz w:val="20"/>
                <w:szCs w:val="20"/>
                <w:lang w:val="mn-MN"/>
              </w:rPr>
              <w:t>2.</w:t>
            </w:r>
            <w:r>
              <w:rPr>
                <w:rStyle w:val="style15"/>
                <w:rFonts w:cs="Arial"/>
                <w:b w:val="false"/>
                <w:bCs w:val="false"/>
                <w:i w:val="false"/>
                <w:iCs w:val="false"/>
                <w:caps w:val="false"/>
                <w:smallCaps w:val="false"/>
                <w:color w:val="00000A"/>
                <w:sz w:val="20"/>
                <w:szCs w:val="20"/>
                <w:lang w:val="mn-MN"/>
              </w:rPr>
              <w:t xml:space="preserve"> </w:t>
            </w:r>
            <w:r>
              <w:rPr>
                <w:rStyle w:val="style15"/>
                <w:rFonts w:cs="Arial"/>
                <w:b w:val="false"/>
                <w:bCs w:val="false"/>
                <w:i w:val="false"/>
                <w:iCs w:val="false"/>
                <w:caps w:val="false"/>
                <w:smallCaps w:val="false"/>
                <w:color w:val="00000A"/>
                <w:sz w:val="20"/>
                <w:szCs w:val="20"/>
                <w:u w:val="none"/>
                <w:lang w:val="mn-MN"/>
              </w:rPr>
              <w:t>Нийтээр тэмдэглэх баярын болон тэмдэглэлт өдрүүдийн тухай хуульд нэмэлт оруулах тухай хуулийн төсөл</w:t>
            </w:r>
            <w:r>
              <w:rPr>
                <w:rStyle w:val="style15"/>
                <w:rFonts w:cs="Arial"/>
                <w:b/>
                <w:bCs/>
                <w:i/>
                <w:iCs/>
                <w:caps w:val="false"/>
                <w:smallCaps w:val="false"/>
                <w:color w:val="00000A"/>
                <w:sz w:val="20"/>
                <w:szCs w:val="20"/>
                <w:u w:val="none"/>
                <w:lang w:val="mn-MN"/>
              </w:rPr>
              <w:t xml:space="preserve"> /Засгийн газар 2014.06.20-ны өдөр өргөн мэдүүлсэн,</w:t>
            </w:r>
            <w:r>
              <w:rPr>
                <w:rStyle w:val="style15"/>
                <w:rFonts w:cs="Arial"/>
                <w:b w:val="false"/>
                <w:bCs w:val="false"/>
                <w:i/>
                <w:iCs/>
                <w:caps w:val="false"/>
                <w:smallCaps w:val="false"/>
                <w:color w:val="00000A"/>
                <w:sz w:val="20"/>
                <w:szCs w:val="20"/>
                <w:u w:val="none"/>
                <w:lang w:val="mn-MN"/>
              </w:rPr>
              <w:t xml:space="preserve"> </w:t>
            </w:r>
            <w:r>
              <w:rPr>
                <w:rStyle w:val="style15"/>
                <w:rFonts w:cs="Arial"/>
                <w:b w:val="false"/>
                <w:bCs w:val="false"/>
                <w:i w:val="false"/>
                <w:iCs w:val="false"/>
                <w:caps w:val="false"/>
                <w:smallCaps w:val="false"/>
                <w:color w:val="00000A"/>
                <w:sz w:val="20"/>
                <w:szCs w:val="20"/>
                <w:u w:val="none"/>
                <w:lang w:val="mn-MN"/>
              </w:rPr>
              <w:t>анхны хэлэлцүүлэг</w:t>
            </w:r>
            <w:r>
              <w:rPr>
                <w:rStyle w:val="style15"/>
                <w:rFonts w:cs="Arial"/>
                <w:b/>
                <w:bCs/>
                <w:i/>
                <w:iCs/>
                <w:caps w:val="false"/>
                <w:smallCaps w:val="false"/>
                <w:color w:val="00000A"/>
                <w:sz w:val="20"/>
                <w:szCs w:val="20"/>
                <w:u w:val="none"/>
                <w:lang w:val="mn-MN"/>
              </w:rPr>
              <w:t>/.</w:t>
            </w:r>
          </w:p>
        </w:tc>
        <w:tc>
          <w:tcPr>
            <w:tcW w:type="dxa" w:w="981"/>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sz w:val="20"/>
                <w:szCs w:val="20"/>
                <w:lang w:val="mn-MN"/>
              </w:rPr>
              <w:t>8</w:t>
            </w:r>
          </w:p>
        </w:tc>
      </w:tr>
      <w:tr>
        <w:trPr>
          <w:trHeight w:hRule="atLeast" w:val="189"/>
          <w:cantSplit w:val="false"/>
        </w:trPr>
        <w:tc>
          <w:tcPr>
            <w:tcW w:type="dxa" w:w="49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
          </w:p>
        </w:tc>
        <w:tc>
          <w:tcPr>
            <w:tcW w:type="dxa" w:w="7648"/>
            <w:tcBorders>
              <w:bottom w:color="000001" w:space="0" w:sz="2" w:val="single"/>
            </w:tcBorders>
            <w:shd w:fill="FFFFFF" w:val="clear"/>
            <w:tcMar>
              <w:top w:type="dxa" w:w="0"/>
              <w:left w:type="dxa" w:w="108"/>
              <w:bottom w:type="dxa" w:w="0"/>
              <w:right w:type="dxa" w:w="108"/>
            </w:tcMar>
          </w:tcPr>
          <w:p>
            <w:pPr>
              <w:pStyle w:val="style0"/>
              <w:tabs/>
              <w:spacing w:after="0" w:before="0" w:line="200" w:lineRule="atLeast"/>
              <w:ind w:hanging="0" w:left="0" w:right="0"/>
              <w:contextualSpacing w:val="false"/>
              <w:jc w:val="both"/>
            </w:pPr>
            <w:r>
              <w:rPr>
                <w:rStyle w:val="style15"/>
                <w:rFonts w:cs="Arial"/>
                <w:b/>
                <w:bCs/>
                <w:i/>
                <w:iCs/>
                <w:sz w:val="20"/>
                <w:szCs w:val="20"/>
                <w:lang w:val="mn-MN"/>
              </w:rPr>
              <w:t xml:space="preserve">3. </w:t>
            </w:r>
            <w:r>
              <w:rPr>
                <w:rStyle w:val="style15"/>
                <w:rFonts w:cs="Arial"/>
                <w:b w:val="false"/>
                <w:bCs w:val="false"/>
                <w:i w:val="false"/>
                <w:iCs w:val="false"/>
                <w:sz w:val="20"/>
                <w:szCs w:val="20"/>
                <w:lang w:val="mn-MN"/>
              </w:rPr>
              <w:t>Улсын Их Хурлын 2014 оны намрын ээлжит чуулганаар хэлэлцэх асуудлын тухай Улсын Их Хурлын тогтоолын төсөл</w:t>
            </w:r>
          </w:p>
        </w:tc>
        <w:tc>
          <w:tcPr>
            <w:tcW w:type="dxa" w:w="981"/>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sz w:val="20"/>
                <w:szCs w:val="20"/>
                <w:lang w:val="mn-MN"/>
              </w:rPr>
              <w:t>8-14</w:t>
            </w:r>
          </w:p>
        </w:tc>
      </w:tr>
    </w:tbl>
    <w:p>
      <w:pPr>
        <w:pStyle w:val="style18"/>
        <w:spacing w:after="0" w:before="0" w:line="100" w:lineRule="atLeast"/>
        <w:ind w:hanging="0" w:left="0" w:right="0"/>
        <w:contextualSpacing w:val="false"/>
        <w:jc w:val="center"/>
      </w:pPr>
      <w:r>
        <w:rPr/>
      </w:r>
    </w:p>
    <w:p>
      <w:pPr>
        <w:pStyle w:val="style22"/>
        <w:spacing w:after="0" w:before="0" w:line="200" w:lineRule="atLeast"/>
        <w:ind w:hanging="0" w:left="16" w:right="0"/>
        <w:contextualSpacing w:val="false"/>
        <w:jc w:val="center"/>
      </w:pPr>
      <w:r>
        <w:rPr>
          <w:rFonts w:cs="Arial"/>
          <w:i w:val="false"/>
          <w:iCs w:val="false"/>
          <w:sz w:val="20"/>
          <w:szCs w:val="20"/>
        </w:rPr>
        <w:t xml:space="preserve">Монгол Улсын Их Хурлын </w:t>
      </w:r>
      <w:r>
        <w:rPr>
          <w:rFonts w:cs="Arial"/>
          <w:i w:val="false"/>
          <w:iCs w:val="false"/>
          <w:sz w:val="20"/>
          <w:szCs w:val="20"/>
          <w:lang w:val="mn-MN"/>
        </w:rPr>
        <w:t>2014 оны хаврын ээлжит чуулганы Төрийн байгуулалтын байнгын хорооны 6 дугаар сарын 27-ны өдөр /</w:t>
      </w:r>
      <w:r>
        <w:rPr>
          <w:rFonts w:cs="Arial"/>
          <w:i w:val="false"/>
          <w:iCs w:val="false"/>
          <w:sz w:val="20"/>
          <w:szCs w:val="20"/>
          <w:lang w:val="mn-MN"/>
        </w:rPr>
        <w:t>Баасан</w:t>
      </w:r>
      <w:r>
        <w:rPr>
          <w:rFonts w:cs="Arial"/>
          <w:i w:val="false"/>
          <w:iCs w:val="false"/>
          <w:sz w:val="20"/>
          <w:szCs w:val="20"/>
          <w:lang w:val="mn-MN"/>
        </w:rPr>
        <w:t xml:space="preserve"> гараг/-ийн хуралдааны гар тэмдэглэл</w:t>
      </w:r>
    </w:p>
    <w:p>
      <w:pPr>
        <w:pStyle w:val="style22"/>
        <w:spacing w:after="0" w:before="0" w:line="200" w:lineRule="atLeast"/>
        <w:ind w:hanging="0" w:left="283" w:right="0"/>
        <w:contextualSpacing w:val="false"/>
        <w:jc w:val="center"/>
      </w:pPr>
      <w:r>
        <w:rPr>
          <w:sz w:val="20"/>
          <w:szCs w:val="20"/>
        </w:rPr>
      </w:r>
    </w:p>
    <w:p>
      <w:pPr>
        <w:pStyle w:val="style23"/>
        <w:spacing w:after="0" w:before="0" w:line="200" w:lineRule="atLeast"/>
        <w:ind w:hanging="0" w:left="0" w:right="0"/>
        <w:contextualSpacing w:val="false"/>
      </w:pPr>
      <w:r>
        <w:rPr>
          <w:rFonts w:cs="Arial"/>
          <w:sz w:val="20"/>
          <w:szCs w:val="20"/>
          <w:lang w:val="mn-MN"/>
        </w:rPr>
        <w:tab/>
        <w:t xml:space="preserve">Төрийн байгуулалтын байнгын хорооны дарга, Улсын Их Хурлын гишүүн </w:t>
      </w:r>
      <w:r>
        <w:rPr>
          <w:rFonts w:cs="Arial"/>
          <w:sz w:val="20"/>
          <w:szCs w:val="20"/>
          <w:effect w:val="blinkBackground"/>
          <w:lang w:val="mn-MN"/>
        </w:rPr>
        <w:t>А.Бакей</w:t>
      </w:r>
      <w:r>
        <w:rPr>
          <w:rFonts w:cs="Arial"/>
          <w:sz w:val="20"/>
          <w:szCs w:val="20"/>
          <w:lang w:val="mn-MN"/>
        </w:rPr>
        <w:t xml:space="preserve"> ирц, хэлэлцэх асуудлын дарааллыг танилцуулж,</w:t>
      </w:r>
      <w:r>
        <w:rPr>
          <w:rFonts w:cs="Arial"/>
          <w:sz w:val="20"/>
          <w:szCs w:val="20"/>
        </w:rPr>
        <w:t xml:space="preserve"> хуралдааныг даргалав.</w:t>
      </w:r>
    </w:p>
    <w:p>
      <w:pPr>
        <w:pStyle w:val="style0"/>
        <w:spacing w:after="0" w:before="0" w:line="200" w:lineRule="atLeast"/>
        <w:ind w:firstLine="749" w:left="0" w:right="0"/>
        <w:contextualSpacing w:val="false"/>
        <w:jc w:val="both"/>
      </w:pPr>
      <w:r>
        <w:rPr>
          <w:sz w:val="20"/>
          <w:szCs w:val="20"/>
        </w:rPr>
      </w:r>
    </w:p>
    <w:p>
      <w:pPr>
        <w:pStyle w:val="style0"/>
        <w:spacing w:after="0" w:before="0" w:line="200" w:lineRule="atLeast"/>
        <w:ind w:hanging="0" w:left="0" w:right="0"/>
        <w:contextualSpacing w:val="false"/>
        <w:jc w:val="both"/>
      </w:pPr>
      <w:r>
        <w:rPr>
          <w:rFonts w:cs="Arial"/>
          <w:b w:val="false"/>
          <w:bCs w:val="false"/>
          <w:i w:val="false"/>
          <w:iCs w:val="false"/>
          <w:sz w:val="20"/>
          <w:szCs w:val="20"/>
          <w:lang w:val="mn-MN"/>
        </w:rPr>
        <w:tab/>
        <w:t>И</w:t>
      </w:r>
      <w:r>
        <w:rPr>
          <w:rFonts w:cs="Arial"/>
          <w:b w:val="false"/>
          <w:bCs w:val="false"/>
          <w:i w:val="false"/>
          <w:iCs w:val="false"/>
          <w:sz w:val="20"/>
          <w:szCs w:val="20"/>
        </w:rPr>
        <w:t xml:space="preserve">рвэл зохих </w:t>
      </w:r>
      <w:r>
        <w:rPr>
          <w:rFonts w:cs="Arial"/>
          <w:b w:val="false"/>
          <w:bCs w:val="false"/>
          <w:i w:val="false"/>
          <w:iCs w:val="false"/>
          <w:sz w:val="20"/>
          <w:szCs w:val="20"/>
          <w:lang w:val="mn-MN"/>
        </w:rPr>
        <w:t>19</w:t>
      </w:r>
      <w:r>
        <w:rPr>
          <w:rFonts w:cs="Arial"/>
          <w:b w:val="false"/>
          <w:bCs w:val="false"/>
          <w:i w:val="false"/>
          <w:iCs w:val="false"/>
          <w:sz w:val="20"/>
          <w:szCs w:val="20"/>
        </w:rPr>
        <w:t xml:space="preserve"> гишүүнээс </w:t>
      </w:r>
      <w:r>
        <w:rPr>
          <w:rFonts w:cs="Arial"/>
          <w:b w:val="false"/>
          <w:bCs w:val="false"/>
          <w:i w:val="false"/>
          <w:iCs w:val="false"/>
          <w:sz w:val="20"/>
          <w:szCs w:val="20"/>
          <w:lang w:val="mn-MN"/>
        </w:rPr>
        <w:t>11</w:t>
      </w:r>
      <w:r>
        <w:rPr>
          <w:rFonts w:cs="Arial"/>
          <w:b w:val="false"/>
          <w:bCs w:val="false"/>
          <w:i w:val="false"/>
          <w:iCs w:val="false"/>
          <w:sz w:val="20"/>
          <w:szCs w:val="20"/>
        </w:rPr>
        <w:t xml:space="preserve"> гишүүн ирж, </w:t>
      </w:r>
      <w:r>
        <w:rPr>
          <w:rFonts w:cs="Arial"/>
          <w:b w:val="false"/>
          <w:bCs w:val="false"/>
          <w:i w:val="false"/>
          <w:iCs w:val="false"/>
          <w:sz w:val="20"/>
          <w:szCs w:val="20"/>
          <w:lang w:val="mn-MN"/>
        </w:rPr>
        <w:t>57.8</w:t>
      </w:r>
      <w:r>
        <w:rPr>
          <w:rFonts w:cs="Arial"/>
          <w:b w:val="false"/>
          <w:bCs w:val="false"/>
          <w:i w:val="false"/>
          <w:iCs w:val="false"/>
          <w:sz w:val="20"/>
          <w:szCs w:val="20"/>
        </w:rPr>
        <w:t xml:space="preserve"> хувийн ирцтэй</w:t>
      </w:r>
      <w:r>
        <w:rPr>
          <w:rFonts w:cs="Arial"/>
          <w:b w:val="false"/>
          <w:bCs w:val="false"/>
          <w:i w:val="false"/>
          <w:iCs w:val="false"/>
          <w:sz w:val="20"/>
          <w:szCs w:val="20"/>
          <w:lang w:val="mn-MN"/>
        </w:rPr>
        <w:t xml:space="preserve">гээр хуралдаан 9 цаг 57 минутад Төрийн ордны “А” танхимд эхлэв. </w:t>
      </w:r>
    </w:p>
    <w:p>
      <w:pPr>
        <w:pStyle w:val="style23"/>
        <w:spacing w:after="0" w:before="0" w:line="200" w:lineRule="atLeast"/>
        <w:ind w:firstLine="749" w:left="0" w:right="0"/>
        <w:contextualSpacing w:val="false"/>
      </w:pPr>
      <w:r>
        <w:rPr>
          <w:sz w:val="20"/>
          <w:szCs w:val="20"/>
        </w:rPr>
      </w:r>
    </w:p>
    <w:p>
      <w:pPr>
        <w:pStyle w:val="style23"/>
        <w:spacing w:after="0" w:before="0" w:line="200" w:lineRule="atLeast"/>
        <w:ind w:hanging="0" w:left="0" w:right="0"/>
        <w:contextualSpacing w:val="false"/>
      </w:pPr>
      <w:r>
        <w:rPr>
          <w:b/>
          <w:bCs/>
          <w:sz w:val="20"/>
          <w:szCs w:val="20"/>
          <w:lang w:val="mn-MN"/>
        </w:rPr>
        <w:tab/>
        <w:t xml:space="preserve">Чөлөөтэй: </w:t>
      </w:r>
      <w:r>
        <w:rPr>
          <w:b w:val="false"/>
          <w:bCs w:val="false"/>
          <w:sz w:val="20"/>
          <w:szCs w:val="20"/>
          <w:lang w:val="mn-MN"/>
        </w:rPr>
        <w:t>Н.Алтанхуяг, Су.Батболд, Г.Уянга, Р.Гончигдорж, Ч.Сайханбилэг, Л.Цог;</w:t>
      </w:r>
    </w:p>
    <w:p>
      <w:pPr>
        <w:pStyle w:val="style23"/>
        <w:spacing w:after="0" w:before="0" w:line="200" w:lineRule="atLeast"/>
        <w:ind w:hanging="0" w:left="0" w:right="0"/>
        <w:contextualSpacing w:val="false"/>
      </w:pPr>
      <w:r>
        <w:rPr>
          <w:rFonts w:cs="Arial"/>
          <w:b/>
          <w:bCs/>
          <w:i w:val="false"/>
          <w:iCs w:val="false"/>
          <w:sz w:val="20"/>
          <w:szCs w:val="20"/>
          <w:lang w:val="mn-MN"/>
        </w:rPr>
        <w:tab/>
        <w:t>Тасалсан:</w:t>
      </w:r>
      <w:r>
        <w:rPr>
          <w:rFonts w:cs="Arial"/>
          <w:b w:val="false"/>
          <w:bCs w:val="false"/>
          <w:i w:val="false"/>
          <w:iCs w:val="false"/>
          <w:sz w:val="20"/>
          <w:szCs w:val="20"/>
          <w:lang w:val="mn-MN"/>
        </w:rPr>
        <w:t xml:space="preserve">  Ж.Батзандан, Б.Наранхүү.</w:t>
      </w:r>
    </w:p>
    <w:p>
      <w:pPr>
        <w:pStyle w:val="style0"/>
        <w:spacing w:after="0" w:before="0" w:line="200" w:lineRule="atLeast"/>
        <w:contextualSpacing w:val="false"/>
      </w:pPr>
      <w:r>
        <w:rPr>
          <w:sz w:val="20"/>
          <w:szCs w:val="20"/>
        </w:rPr>
      </w:r>
    </w:p>
    <w:p>
      <w:pPr>
        <w:pStyle w:val="style0"/>
        <w:spacing w:after="0" w:before="0" w:line="200" w:lineRule="atLeast"/>
        <w:contextualSpacing w:val="false"/>
        <w:jc w:val="both"/>
      </w:pPr>
      <w:r>
        <w:rPr>
          <w:sz w:val="20"/>
          <w:szCs w:val="20"/>
        </w:rPr>
        <w:tab/>
      </w:r>
      <w:r>
        <w:rPr>
          <w:rFonts w:cs="Arial"/>
          <w:b/>
          <w:bCs/>
          <w:i/>
          <w:iCs/>
          <w:sz w:val="20"/>
          <w:szCs w:val="20"/>
          <w:lang w:val="mn-MN"/>
        </w:rPr>
        <w:t xml:space="preserve">Нэг.  </w:t>
      </w:r>
      <w:r>
        <w:rPr>
          <w:rStyle w:val="style15"/>
          <w:rFonts w:cs="Arial"/>
          <w:b/>
          <w:bCs/>
          <w:i/>
          <w:iCs/>
          <w:sz w:val="20"/>
          <w:szCs w:val="20"/>
          <w:lang w:val="mn-MN"/>
        </w:rPr>
        <w:t>Монгол Улсын 2013 оны төсвийн гүйцэтгэлийг батлах тухай Улсын Их Хурлын тогтоолын төсөл</w:t>
      </w:r>
      <w:r>
        <w:rPr>
          <w:rStyle w:val="style15"/>
          <w:rFonts w:cs="Arial"/>
          <w:b w:val="false"/>
          <w:bCs w:val="false"/>
          <w:i w:val="false"/>
          <w:iCs w:val="false"/>
          <w:sz w:val="20"/>
          <w:szCs w:val="20"/>
          <w:lang w:val="mn-MN"/>
        </w:rPr>
        <w:t xml:space="preserve"> </w:t>
      </w:r>
      <w:r>
        <w:rPr>
          <w:rStyle w:val="style15"/>
          <w:rFonts w:cs="Arial"/>
          <w:b/>
          <w:bCs/>
          <w:i w:val="false"/>
          <w:iCs w:val="false"/>
          <w:sz w:val="20"/>
          <w:szCs w:val="20"/>
          <w:lang w:val="mn-MN"/>
        </w:rPr>
        <w:t>/</w:t>
      </w:r>
      <w:r>
        <w:rPr>
          <w:rStyle w:val="style15"/>
          <w:rFonts w:cs="Arial"/>
          <w:b w:val="false"/>
          <w:bCs w:val="false"/>
          <w:i/>
          <w:iCs/>
          <w:sz w:val="20"/>
          <w:szCs w:val="20"/>
          <w:lang w:val="mn-MN"/>
        </w:rPr>
        <w:t>Засгийн газар 2014.06.18-ны өдөр өргөн мэдүүлсэн,</w:t>
      </w:r>
      <w:r>
        <w:rPr>
          <w:rStyle w:val="style15"/>
          <w:rFonts w:cs="Arial"/>
          <w:b w:val="false"/>
          <w:bCs w:val="false"/>
          <w:i w:val="false"/>
          <w:iCs w:val="false"/>
          <w:sz w:val="20"/>
          <w:szCs w:val="20"/>
          <w:lang w:val="mn-MN"/>
        </w:rPr>
        <w:t xml:space="preserve"> </w:t>
      </w:r>
      <w:r>
        <w:rPr>
          <w:rStyle w:val="style15"/>
          <w:rFonts w:cs="Arial"/>
          <w:b/>
          <w:bCs/>
          <w:i/>
          <w:iCs/>
          <w:sz w:val="20"/>
          <w:szCs w:val="20"/>
          <w:lang w:val="mn-MN"/>
        </w:rPr>
        <w:t>хоёр дахь хэлэлцүүлэг</w:t>
      </w:r>
      <w:r>
        <w:rPr>
          <w:rStyle w:val="style15"/>
          <w:rFonts w:cs="Arial"/>
          <w:b/>
          <w:bCs/>
          <w:i w:val="false"/>
          <w:iCs w:val="false"/>
          <w:sz w:val="20"/>
          <w:szCs w:val="20"/>
          <w:lang w:val="mn-MN"/>
        </w:rPr>
        <w:t>/</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Хэлэлцэж буй асуудалтай холбогдуулан Засгийн газрын Хэрэг эрхлэх газрын дэд дарга Д.Цогт-Очир, Сонгуулийн ерөнхий хорооны дарга Ч.Содномцэрэн, Төрийн албаны зөвлөлийн дарга Б.Цогоо, Засгийн газрын Хэрэг эрхлэх газрын Санхүү, хөрөнгө оруулалтын хэлтсийн дарга Ж.Бямбасүрэн, Сангийн яамны Санхүүжилт, тайлан бүртгэлийн хэлтсийн дарга Ц.Ариунсанаа, Сангийн яамны Төсвийн зарлагын хэлтсийн дарга О.Хуягцогт, Сангийн яамны Нэгдсэн төсвийн төлөвлөлтийн бодлогын хэлтсийн дарга Б.Доржсэмбэд, Сангийн яамны Санхүүгийн бодлого, өрийн удирдлагын газрын Баялагийн сангийн хэлтсийн дарга Б.Төгөлдөр, Үндэсний аудитын газрын дэд дарга, тэргүүлэх аудитор   Б.Баттуяа, Үндэсний аудитын газрын Гүйцэтгэлийн аудитын газрын дарга С.Төмөрхүү, Гүйцэтгэлийн аудитор Б.Болормаа, Гүйцэтгэлийн аудитор Г.Ганбаатар, Улсын Их Хурлын Тамгын газрын Хяналт, үнэлгээний хэлтсийн ахлах зөвлөх Г.Даваажаргал нар оролцов.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Төрийн байгуулалтын байнгын хорооны ажлын албаны зөвлөх О.Тунгалаг, Ж.Бямбадулам, референт Б.Хатантуул, Ц.Мөнхтуяа, С.Энхцэцэг нар байлцав.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Улсын Их Хурлын тогтоолын төсөлтэй холбогдуулан Улсын Их Хурлын гишүүн М.Энхболд, Н.Батцэрэг нарын тавьсан асуултад Үндэсний аудитын газрын дэд дарга, тэргүүлэх аудитор  Б.Баттуяа хариулж, тайлбар хийв.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Улсын Их Хурлын гишүүн Д.Эрдэнэбат санал хэлэв.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Монгол Улсын 2013 оны төсвийн гүйцэтгэлийг батлах тухай Улсын Их Хурлын тогтоолын төслийн талаар Төрийн байгуулалтын байнгын хорооноос гаргасан санал, дүгнэлтийг Төсвийн зарлагын хяналтын дэд хороонд хүргүүлэхээр тогтов.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Уг асуудлыг 10 цаг 10 минутад хэлэлцэж дуусав.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r>
      <w:r>
        <w:rPr>
          <w:rStyle w:val="style15"/>
          <w:rFonts w:cs="Arial"/>
          <w:b/>
          <w:bCs/>
          <w:i/>
          <w:iCs/>
          <w:sz w:val="20"/>
          <w:szCs w:val="20"/>
          <w:lang w:val="mn-MN"/>
        </w:rPr>
        <w:t>Хоёр. Нийтээр тэмдэглэх баярын болон тэмдэглэлт өдрүүдийн тухай хуульд нэмэлт оруулах тухай хуулийн төсөл /</w:t>
      </w:r>
      <w:r>
        <w:rPr>
          <w:rStyle w:val="style15"/>
          <w:rFonts w:cs="Arial"/>
          <w:b w:val="false"/>
          <w:bCs w:val="false"/>
          <w:i/>
          <w:iCs/>
          <w:sz w:val="20"/>
          <w:szCs w:val="20"/>
          <w:lang w:val="mn-MN"/>
        </w:rPr>
        <w:t xml:space="preserve">Засгийн газар 2014.06.20-ны өдөр өргөн мэдүүлсэн, </w:t>
      </w:r>
      <w:r>
        <w:rPr>
          <w:rStyle w:val="style15"/>
          <w:rFonts w:cs="Arial"/>
          <w:b/>
          <w:bCs/>
          <w:i/>
          <w:iCs/>
          <w:sz w:val="20"/>
          <w:szCs w:val="20"/>
          <w:lang w:val="mn-MN"/>
        </w:rPr>
        <w:t>анхны хэлэлцүүлэг/.</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bCs/>
          <w:i/>
          <w:iCs/>
          <w:sz w:val="20"/>
          <w:szCs w:val="20"/>
          <w:lang w:val="mn-MN"/>
        </w:rPr>
        <w:tab/>
      </w:r>
      <w:r>
        <w:rPr>
          <w:rStyle w:val="style15"/>
          <w:rFonts w:cs="Arial"/>
          <w:b w:val="false"/>
          <w:bCs w:val="false"/>
          <w:i w:val="false"/>
          <w:iCs w:val="false"/>
          <w:sz w:val="20"/>
          <w:szCs w:val="20"/>
          <w:lang w:val="mn-MN"/>
        </w:rPr>
        <w:t xml:space="preserve">Төрийн байгуулалтын байнгын хорооны ажлын албаны зөвлөх О.Тунгалаг, Ж.Бямбадулам, референт Б.Хатантуул, Ц.Мөнхтуяа, С.Энхцэцэг нар байлцав.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sz w:val="20"/>
          <w:szCs w:val="20"/>
        </w:rPr>
        <w:tab/>
      </w:r>
      <w:r>
        <w:rPr>
          <w:sz w:val="20"/>
          <w:szCs w:val="20"/>
          <w:lang w:val="mn-MN"/>
        </w:rPr>
        <w:t xml:space="preserve">Хэлэлцэж буй асуудалтай холбогдуулан Улсын Их Хурлын гишүүдээс асуулт гараагүй болно.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sz w:val="20"/>
          <w:szCs w:val="20"/>
          <w:lang w:val="mn-MN"/>
        </w:rPr>
        <w:tab/>
        <w:t xml:space="preserve">Улсын Их Хурлын гишүүн Н.Батцэрэг </w:t>
      </w:r>
      <w:r>
        <w:rPr>
          <w:rStyle w:val="style15"/>
          <w:rFonts w:cs="Arial"/>
          <w:b w:val="false"/>
          <w:bCs w:val="false"/>
          <w:i w:val="false"/>
          <w:iCs w:val="false"/>
          <w:sz w:val="20"/>
          <w:szCs w:val="20"/>
          <w:lang w:val="mn-MN"/>
        </w:rPr>
        <w:t xml:space="preserve">Нийтээр тэмдэглэх баярын болон тэмдэглэлт өдрүүдийн тухай хуульд нэмэлт оруулах тухай хуулийн төслийг анхны хэлэлцүүлгээр нь батлах зүйтэй гэсэн горимын санал гаргав.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r>
      <w:r>
        <w:rPr>
          <w:rStyle w:val="style15"/>
          <w:rFonts w:cs="Arial"/>
          <w:b/>
          <w:bCs/>
          <w:i w:val="false"/>
          <w:iCs w:val="false"/>
          <w:sz w:val="20"/>
          <w:szCs w:val="20"/>
          <w:lang w:val="mn-MN"/>
        </w:rPr>
        <w:t xml:space="preserve">А.Бакей: - </w:t>
      </w:r>
      <w:r>
        <w:rPr>
          <w:rStyle w:val="style15"/>
          <w:rFonts w:cs="Arial"/>
          <w:b w:val="false"/>
          <w:bCs w:val="false"/>
          <w:i w:val="false"/>
          <w:iCs w:val="false"/>
          <w:sz w:val="20"/>
          <w:szCs w:val="20"/>
          <w:lang w:val="mn-MN"/>
        </w:rPr>
        <w:t xml:space="preserve">Улсын Их Хурлын гишүүн Н.Батцэрэгийн гаргасан, Нийтээр тэмдэглэх баярын болон тэмдэглэлт өдрүүдийн тухай хуульд нэмэлт оруулах тухай хуулийн төслийг анхны хэлэлцүүлгээр нь батлах зүйтэй гэсэн горимын саналыг дэмжиж байгаа гишүүд гараа өргөнө үү.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Зөвшөөрсөн: </w:t>
        <w:tab/>
        <w:t>8</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Татгалзсан:</w:t>
        <w:tab/>
        <w:t>2</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Бүгд:</w:t>
        <w:tab/>
        <w:tab/>
        <w:t>10</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Гишүүдийн олонхын саналаар горимын санал дэмжигдлээ.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bCs/>
          <w:i/>
          <w:iCs/>
          <w:sz w:val="20"/>
          <w:szCs w:val="20"/>
          <w:lang w:val="mn-MN"/>
        </w:rPr>
        <w:tab/>
      </w:r>
      <w:r>
        <w:rPr>
          <w:rStyle w:val="style15"/>
          <w:rFonts w:cs="Arial"/>
          <w:b w:val="false"/>
          <w:bCs w:val="false"/>
          <w:i w:val="false"/>
          <w:iCs w:val="false"/>
          <w:sz w:val="20"/>
          <w:szCs w:val="20"/>
          <w:lang w:val="mn-MN"/>
        </w:rPr>
        <w:t xml:space="preserve">Нийтээр тэмдэглэх баярын болон тэмдэглэлт өдрүүдийн тухай хуульд нэмэлт оруулах тухай хуулийн төслийн талаар Төрийн байгуулалтын байнгын хорооноос гарах санал, </w:t>
      </w:r>
      <w:r>
        <w:rPr>
          <w:rStyle w:val="style15"/>
          <w:rFonts w:cs="Arial"/>
          <w:b w:val="false"/>
          <w:bCs w:val="false"/>
          <w:i w:val="false"/>
          <w:iCs w:val="false"/>
          <w:caps w:val="false"/>
          <w:smallCaps w:val="false"/>
          <w:color w:val="00000A"/>
          <w:sz w:val="20"/>
          <w:szCs w:val="20"/>
          <w:lang w:val="mn-MN"/>
        </w:rPr>
        <w:t>дүгнэлтийг Улсын Их Хурлын чуулганы нэгдсэн хуралдаанд Улсын Их Хурлын гишүүн Н.Батцэрэг танилцуулахаар тогтов.</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Уг асуудлыг 10 цаг 12 минутад хэлэлцэж дуусав.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bCs/>
          <w:i/>
          <w:iCs/>
          <w:sz w:val="20"/>
          <w:szCs w:val="20"/>
          <w:lang w:val="mn-MN"/>
        </w:rPr>
        <w:tab/>
        <w:t xml:space="preserve">Гурав. </w:t>
      </w:r>
      <w:bookmarkStart w:id="0" w:name="__DdeLink__8097_1682656708"/>
      <w:bookmarkEnd w:id="0"/>
      <w:r>
        <w:rPr>
          <w:rStyle w:val="style15"/>
          <w:rFonts w:cs="Arial"/>
          <w:b/>
          <w:bCs/>
          <w:i/>
          <w:iCs/>
          <w:sz w:val="20"/>
          <w:szCs w:val="20"/>
          <w:lang w:val="mn-MN"/>
        </w:rPr>
        <w:t>Улсын Их Хурлын 2014 оны намрын ээлжит чуулганаар хэлэлцэх асуудлын тухай Улсын Их Хурлын тогтоолын төсөл</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Төрийн байгуулалтын байнгын хорооны ажлын албаны зөвлөх О.Тунгалаг, Ж.Бямбадулам, референт Б.Хатантуул, Ц.Мөнхтуяа, С.Энхцэцэг нар байлцав.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Улсын Их Хурлын тогтоолын төслийг Улсын Их Хурлын гишүүн А.Бакей танилцуулав.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Танилцуулгатай холбогдуулан Улсын Их Хурлын гишүүн М.Энхболд, С.Дэмбэрэл нарын тавьсан асуултад Улсын Их Хурлын гишүүн А.Бакей хариулж, тайлбар хийв.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Улсын Их Хурлын гишүүн М.Энхболд, С.Дэмбэрэл, М.Батчимэг нар санал хэлэв.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r>
      <w:r>
        <w:rPr>
          <w:rStyle w:val="style15"/>
          <w:rFonts w:cs="Arial"/>
          <w:b/>
          <w:bCs/>
          <w:i w:val="false"/>
          <w:iCs w:val="false"/>
          <w:sz w:val="20"/>
          <w:szCs w:val="20"/>
          <w:lang w:val="mn-MN"/>
        </w:rPr>
        <w:t xml:space="preserve">А.Бакей: - </w:t>
      </w:r>
      <w:r>
        <w:rPr>
          <w:rStyle w:val="style15"/>
          <w:rFonts w:cs="Arial"/>
          <w:b/>
          <w:bCs/>
          <w:i/>
          <w:iCs/>
          <w:sz w:val="20"/>
          <w:szCs w:val="20"/>
          <w:lang w:val="mn-MN"/>
        </w:rPr>
        <w:t>1.</w:t>
      </w:r>
      <w:r>
        <w:rPr>
          <w:rStyle w:val="style15"/>
          <w:rFonts w:cs="Arial"/>
          <w:b w:val="false"/>
          <w:bCs w:val="false"/>
          <w:i/>
          <w:iCs/>
          <w:sz w:val="20"/>
          <w:szCs w:val="20"/>
          <w:lang w:val="mn-MN"/>
        </w:rPr>
        <w:t xml:space="preserve"> </w:t>
      </w:r>
      <w:r>
        <w:rPr>
          <w:rStyle w:val="style15"/>
          <w:rFonts w:cs="Arial"/>
          <w:b w:val="false"/>
          <w:bCs w:val="false"/>
          <w:i w:val="false"/>
          <w:iCs w:val="false"/>
          <w:sz w:val="20"/>
          <w:szCs w:val="20"/>
          <w:lang w:val="mn-MN"/>
        </w:rPr>
        <w:t xml:space="preserve">Улсын Их Хурлын гишүүн С.Дэмбэрэлийн гаргасан, Жагсаалтын 8 дахь заалт буюу Татварын хууль тогтоомжид нэмэлт, өөрчлөлт оруулах тухай хуулийн төсөл гэдгийг Татварын хуулиудыг шинэчлэн найруулах, нэмэлт, өөрчлөлт оруулах багц хуулийн төслийг гэж нэмж оруулах саналыг дэмжиж байгаа гишүүд гараа өргөнө үү.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Зөвшөөрсөн:</w:t>
        <w:tab/>
        <w:t>8</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Татгалзсан:</w:t>
        <w:tab/>
        <w:t>3</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Бүгд: </w:t>
        <w:tab/>
        <w:tab/>
        <w:t>11</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Гишүүдийн олонхын саналаар дэмжигдлээ. </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r>
      <w:r>
        <w:rPr>
          <w:rStyle w:val="style15"/>
          <w:rFonts w:cs="Arial"/>
          <w:b/>
          <w:bCs/>
          <w:i/>
          <w:iCs/>
          <w:sz w:val="20"/>
          <w:szCs w:val="20"/>
          <w:lang w:val="mn-MN"/>
        </w:rPr>
        <w:t xml:space="preserve">2. </w:t>
      </w:r>
      <w:r>
        <w:rPr>
          <w:rStyle w:val="style15"/>
          <w:rFonts w:cs="Arial"/>
          <w:b w:val="false"/>
          <w:bCs w:val="false"/>
          <w:i w:val="false"/>
          <w:iCs w:val="false"/>
          <w:sz w:val="20"/>
          <w:szCs w:val="20"/>
          <w:lang w:val="mn-MN"/>
        </w:rPr>
        <w:t>Улсын Их Хурлын 2014 оны намрын ээлжит чуулганаар хэлэлцэх асуудлын тухай Улсын Их Хурлын тогтоолын төслийг чуулганы нэгдсэн хуралдаанд оруулах нь зүйтэй гэсэн саналыг дэмжиж байгаа гишүүд гараа өргөнө үү.</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Зөвшөөрсөн:</w:t>
        <w:tab/>
        <w:t>9</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Татгалзсан:</w:t>
        <w:tab/>
        <w:t>2</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Бүгд: </w:t>
        <w:tab/>
        <w:tab/>
        <w:t>11</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Гишүүдийн олонхын саналаар дэмжигдлээ.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Улсын Их Хурлын 2014 оны намрын ээлжит чуулганаар хэлэлцэх асуудлын тухай Улсын Их Хурлын тогтоолын төсөл талаар Төрийн байгуулалтын байнгын хорооноос гарах санал, </w:t>
      </w:r>
      <w:r>
        <w:rPr>
          <w:rStyle w:val="style15"/>
          <w:rFonts w:cs="Arial"/>
          <w:b w:val="false"/>
          <w:bCs w:val="false"/>
          <w:i w:val="false"/>
          <w:iCs w:val="false"/>
          <w:caps w:val="false"/>
          <w:smallCaps w:val="false"/>
          <w:color w:val="00000A"/>
          <w:sz w:val="20"/>
          <w:szCs w:val="20"/>
          <w:lang w:val="mn-MN"/>
        </w:rPr>
        <w:t>дүгнэлтийг Улсын Их Хурлын чуулганы нэгдсэн хуралдаанд Улсын Их Хурлын гишүүн А.Бакей танилцуулахаар тогтов.</w:t>
      </w:r>
    </w:p>
    <w:p>
      <w:pPr>
        <w:pStyle w:val="style0"/>
        <w:spacing w:after="0" w:before="0" w:line="200" w:lineRule="atLeast"/>
        <w:contextualSpacing w:val="false"/>
        <w:jc w:val="both"/>
      </w:pPr>
      <w:r>
        <w:rPr>
          <w:sz w:val="20"/>
          <w:szCs w:val="20"/>
        </w:rPr>
      </w:r>
    </w:p>
    <w:p>
      <w:pPr>
        <w:pStyle w:val="style0"/>
        <w:spacing w:after="0" w:before="0" w:line="200" w:lineRule="atLeast"/>
        <w:ind w:hanging="0" w:left="0" w:right="0"/>
        <w:contextualSpacing w:val="false"/>
        <w:jc w:val="both"/>
      </w:pPr>
      <w:r>
        <w:rPr>
          <w:rFonts w:cs="Arial"/>
          <w:b/>
          <w:bCs/>
          <w:i/>
          <w:iCs/>
          <w:sz w:val="20"/>
          <w:szCs w:val="20"/>
          <w:lang w:val="ms-MY"/>
        </w:rPr>
        <w:tab/>
      </w:r>
      <w:r>
        <w:rPr>
          <w:rFonts w:cs="Arial"/>
          <w:b/>
          <w:bCs/>
          <w:i/>
          <w:iCs/>
          <w:sz w:val="20"/>
          <w:szCs w:val="20"/>
          <w:lang w:val="mn-MN"/>
        </w:rPr>
        <w:t>Байнгын хорооны хуралдаан 32 минут үргэлжилж, 10</w:t>
      </w:r>
      <w:r>
        <w:rPr>
          <w:rFonts w:cs="Arial"/>
          <w:b/>
          <w:bCs/>
          <w:i/>
          <w:iCs/>
          <w:sz w:val="20"/>
          <w:szCs w:val="20"/>
          <w:lang w:val="ms-MY"/>
        </w:rPr>
        <w:t xml:space="preserve"> цаг </w:t>
      </w:r>
      <w:r>
        <w:rPr>
          <w:rFonts w:cs="Arial"/>
          <w:b/>
          <w:bCs/>
          <w:i/>
          <w:iCs/>
          <w:sz w:val="20"/>
          <w:szCs w:val="20"/>
          <w:lang w:val="mn-MN"/>
        </w:rPr>
        <w:t xml:space="preserve">29 минутад </w:t>
      </w:r>
      <w:r>
        <w:rPr>
          <w:rFonts w:cs="Arial"/>
          <w:b/>
          <w:bCs/>
          <w:i/>
          <w:iCs/>
          <w:sz w:val="20"/>
          <w:szCs w:val="20"/>
          <w:lang w:val="ms-MY"/>
        </w:rPr>
        <w:t>өндөрлөв.</w:t>
      </w:r>
    </w:p>
    <w:p>
      <w:pPr>
        <w:pStyle w:val="style24"/>
        <w:spacing w:after="0" w:before="0" w:line="200" w:lineRule="atLeast"/>
        <w:contextualSpacing w:val="false"/>
        <w:jc w:val="both"/>
      </w:pPr>
      <w:r>
        <w:rPr>
          <w:sz w:val="20"/>
          <w:szCs w:val="20"/>
        </w:rPr>
      </w:r>
    </w:p>
    <w:p>
      <w:pPr>
        <w:pStyle w:val="style24"/>
        <w:spacing w:after="0" w:before="0" w:line="200" w:lineRule="atLeast"/>
        <w:contextualSpacing w:val="false"/>
        <w:jc w:val="both"/>
      </w:pPr>
      <w:r>
        <w:rPr>
          <w:rFonts w:cs="Arial"/>
          <w:b w:val="false"/>
          <w:bCs w:val="false"/>
          <w:sz w:val="20"/>
          <w:szCs w:val="20"/>
          <w:lang w:val="ms-MY"/>
        </w:rPr>
        <w:tab/>
        <w:t xml:space="preserve">Тэмдэглэлтэй танилцсан: </w:t>
      </w:r>
    </w:p>
    <w:p>
      <w:pPr>
        <w:pStyle w:val="style24"/>
        <w:spacing w:after="0" w:before="0" w:line="200" w:lineRule="atLeast"/>
        <w:contextualSpacing w:val="false"/>
        <w:jc w:val="both"/>
      </w:pPr>
      <w:r>
        <w:rPr>
          <w:rFonts w:cs="Arial"/>
          <w:b w:val="false"/>
          <w:bCs w:val="false"/>
          <w:sz w:val="20"/>
          <w:szCs w:val="20"/>
          <w:lang w:val="ms-MY"/>
        </w:rPr>
        <w:tab/>
      </w:r>
      <w:r>
        <w:rPr>
          <w:rFonts w:cs="Arial"/>
          <w:b w:val="false"/>
          <w:bCs w:val="false"/>
          <w:sz w:val="20"/>
          <w:szCs w:val="20"/>
          <w:lang w:val="mn-MN"/>
        </w:rPr>
        <w:t>ТӨРИЙН БАЙГУУЛАЛТЫН</w:t>
      </w:r>
    </w:p>
    <w:p>
      <w:pPr>
        <w:pStyle w:val="style24"/>
        <w:spacing w:after="0" w:before="0" w:line="200" w:lineRule="atLeast"/>
        <w:contextualSpacing w:val="false"/>
        <w:jc w:val="both"/>
      </w:pPr>
      <w:r>
        <w:rPr>
          <w:rFonts w:cs="Arial"/>
          <w:b w:val="false"/>
          <w:bCs w:val="false"/>
          <w:sz w:val="20"/>
          <w:szCs w:val="20"/>
          <w:lang w:val="mn-MN"/>
        </w:rPr>
        <w:tab/>
        <w:t>БАЙНГЫН ХОРООНЫ ДАРГА</w:t>
        <w:tab/>
        <w:tab/>
        <w:tab/>
        <w:tab/>
        <w:t>А.БАКЕЙ</w:t>
      </w:r>
      <w:r>
        <w:rPr>
          <w:rFonts w:cs="Arial"/>
          <w:b w:val="false"/>
          <w:bCs w:val="false"/>
          <w:sz w:val="20"/>
          <w:szCs w:val="20"/>
          <w:lang w:val="ms-MY"/>
        </w:rPr>
        <w:tab/>
      </w:r>
    </w:p>
    <w:p>
      <w:pPr>
        <w:pStyle w:val="style25"/>
        <w:spacing w:after="0" w:before="0" w:line="200" w:lineRule="atLeast"/>
        <w:contextualSpacing w:val="false"/>
        <w:jc w:val="both"/>
      </w:pPr>
      <w:r>
        <w:rPr>
          <w:sz w:val="20"/>
          <w:szCs w:val="20"/>
        </w:rPr>
      </w:r>
    </w:p>
    <w:p>
      <w:pPr>
        <w:pStyle w:val="style24"/>
        <w:spacing w:after="0" w:before="0" w:line="200" w:lineRule="atLeast"/>
        <w:ind w:hanging="0" w:left="0" w:right="0"/>
        <w:contextualSpacing w:val="false"/>
        <w:jc w:val="both"/>
      </w:pPr>
      <w:r>
        <w:rPr>
          <w:rFonts w:cs="Arial"/>
          <w:b w:val="false"/>
          <w:bCs w:val="false"/>
          <w:sz w:val="20"/>
          <w:szCs w:val="20"/>
          <w:lang w:val="ms-MY"/>
        </w:rPr>
        <w:tab/>
        <w:t xml:space="preserve">Тэмдэглэл хөтөлсөн: </w:t>
      </w:r>
    </w:p>
    <w:p>
      <w:pPr>
        <w:pStyle w:val="style24"/>
        <w:spacing w:after="0" w:before="0" w:line="200" w:lineRule="atLeast"/>
        <w:contextualSpacing w:val="false"/>
        <w:jc w:val="both"/>
      </w:pPr>
      <w:r>
        <w:rPr>
          <w:rFonts w:cs="Arial"/>
          <w:b w:val="false"/>
          <w:bCs w:val="false"/>
          <w:sz w:val="20"/>
          <w:szCs w:val="20"/>
          <w:lang w:val="ms-MY"/>
        </w:rPr>
        <w:tab/>
      </w:r>
      <w:r>
        <w:rPr>
          <w:rFonts w:cs="Arial"/>
          <w:b w:val="false"/>
          <w:bCs w:val="false"/>
          <w:sz w:val="20"/>
          <w:szCs w:val="20"/>
          <w:lang w:val="mn-MN"/>
        </w:rPr>
        <w:t xml:space="preserve">ПРОТОКОЛЫН АЛБАНЫ </w:t>
        <w:tab/>
      </w:r>
    </w:p>
    <w:p>
      <w:pPr>
        <w:pStyle w:val="style24"/>
        <w:spacing w:after="0" w:before="0" w:line="200" w:lineRule="atLeast"/>
        <w:contextualSpacing w:val="false"/>
        <w:jc w:val="both"/>
      </w:pPr>
      <w:r>
        <w:rPr>
          <w:rFonts w:cs="Arial"/>
          <w:b w:val="false"/>
          <w:bCs w:val="false"/>
          <w:i/>
          <w:sz w:val="20"/>
          <w:szCs w:val="20"/>
          <w:lang w:val="mn-MN"/>
        </w:rPr>
        <w:tab/>
      </w:r>
      <w:r>
        <w:rPr>
          <w:rFonts w:cs="Arial"/>
          <w:b w:val="false"/>
          <w:bCs w:val="false"/>
          <w:i w:val="false"/>
          <w:iCs w:val="false"/>
          <w:sz w:val="20"/>
          <w:szCs w:val="20"/>
          <w:lang w:val="mn-MN"/>
        </w:rPr>
        <w:t>ШИНЖЭЭЧ</w:t>
      </w:r>
      <w:r>
        <w:rPr>
          <w:rFonts w:cs="Arial"/>
          <w:b w:val="false"/>
          <w:bCs w:val="false"/>
          <w:i/>
          <w:sz w:val="20"/>
          <w:szCs w:val="20"/>
          <w:lang w:val="ms-MY"/>
        </w:rPr>
        <w:tab/>
        <w:tab/>
        <w:tab/>
        <w:tab/>
        <w:tab/>
        <w:tab/>
      </w:r>
      <w:r>
        <w:rPr>
          <w:rFonts w:cs="Arial"/>
          <w:b w:val="false"/>
          <w:bCs w:val="false"/>
          <w:i w:val="false"/>
          <w:iCs w:val="false"/>
          <w:sz w:val="20"/>
          <w:szCs w:val="20"/>
          <w:effect w:val="blinkBackground"/>
          <w:lang w:val="ms-MY"/>
        </w:rPr>
        <w:t>Ц</w:t>
      </w:r>
      <w:r>
        <w:rPr>
          <w:rFonts w:cs="Arial"/>
          <w:b w:val="false"/>
          <w:bCs w:val="false"/>
          <w:i w:val="false"/>
          <w:iCs w:val="false"/>
          <w:sz w:val="20"/>
          <w:szCs w:val="20"/>
          <w:lang w:val="ms-MY"/>
        </w:rPr>
        <w:t>.АЛТАН-ОД</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ХАВРЫН ЭЭЛЖИТ ЧУУЛГАНЫ  </w:t>
      </w:r>
    </w:p>
    <w:p>
      <w:pPr>
        <w:pStyle w:val="style0"/>
        <w:spacing w:after="0" w:before="0" w:line="200" w:lineRule="atLeast"/>
        <w:contextualSpacing w:val="false"/>
        <w:jc w:val="center"/>
      </w:pPr>
      <w:r>
        <w:rPr>
          <w:rFonts w:cs="Arial"/>
          <w:b/>
          <w:bCs/>
          <w:sz w:val="24"/>
          <w:szCs w:val="24"/>
          <w:lang w:val="mn-MN"/>
        </w:rPr>
        <w:t>ТӨРИЙН БАЙГУУЛАЛТЫН БАЙНГЫН ХОРООНЫ 6 ДУГААР САРЫН 27-НЫ ӨДӨР /БААСАН ГАРИГ/-ИЙН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4"/>
        <w:spacing w:after="0" w:before="0" w:line="200" w:lineRule="atLeast"/>
        <w:contextualSpacing w:val="false"/>
      </w:pPr>
      <w:r>
        <w:rPr>
          <w:sz w:val="24"/>
          <w:szCs w:val="24"/>
        </w:rPr>
      </w:r>
    </w:p>
    <w:p>
      <w:pPr>
        <w:pStyle w:val="style24"/>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09 </w:t>
      </w:r>
      <w:r>
        <w:rPr>
          <w:rFonts w:cs="Arial"/>
          <w:i/>
          <w:iCs/>
          <w:sz w:val="24"/>
          <w:szCs w:val="24"/>
          <w:lang w:val="ms-MY"/>
        </w:rPr>
        <w:t xml:space="preserve">цаг </w:t>
      </w:r>
      <w:r>
        <w:rPr>
          <w:rFonts w:cs="Arial"/>
          <w:i/>
          <w:iCs/>
          <w:sz w:val="24"/>
          <w:szCs w:val="24"/>
          <w:lang w:val="mn-MN"/>
        </w:rPr>
        <w:t xml:space="preserve">57 минутад </w:t>
      </w:r>
      <w:r>
        <w:rPr>
          <w:rFonts w:cs="Arial"/>
          <w:i/>
          <w:iCs/>
          <w:sz w:val="24"/>
          <w:szCs w:val="24"/>
          <w:lang w:val="ms-MY"/>
        </w:rPr>
        <w:t>эхлэв.</w:t>
      </w:r>
    </w:p>
    <w:p>
      <w:pPr>
        <w:pStyle w:val="style0"/>
        <w:spacing w:after="0" w:before="0" w:line="200" w:lineRule="atLeast"/>
        <w:contextualSpacing w:val="false"/>
      </w:pPr>
      <w:r>
        <w:rPr/>
      </w:r>
    </w:p>
    <w:p>
      <w:pPr>
        <w:pStyle w:val="style0"/>
        <w:spacing w:after="0" w:before="0" w:line="200" w:lineRule="atLeast"/>
        <w:contextualSpacing w:val="false"/>
        <w:jc w:val="both"/>
      </w:pPr>
      <w:r>
        <w:rPr>
          <w:rStyle w:val="style15"/>
          <w:rFonts w:cs="Arial"/>
          <w:b/>
          <w:bCs w:val="false"/>
          <w:i/>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Төрийн байгуулалтын байнгын хорооны хуралдаанд ирвэл зохих 19 гишүүнээс ирсэн гишүүдийг танилцуулъя. Х.Тэмүүжин гишүүн ирсэн, Д.Эрдэнэбат гишүүн ирсэн, Миеэгомбын Энхболд гишүүн ирсэн, Б.Гарамгайбаатар гишүүн, Сүхбаатарын Батболд гишүүн ирсэн, Р.Бурмаа гишүүн ирсэн, М.Батчимэг гишүүн ирсэн, Н.Батцэрэг гишүүн ирсэн, А.Бакей гишүүн ирсэн, дээр нь С.Баярцогт гишүүн, Сундуйн Батболд гишүүн нар одоо ирж байна. Өнөөдрийн хуралдааны ирц бүрдсэн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Төрийн байгуулалтын байнгын хорооны 2014 оны 6 дугаар сарын 27-ны өдрийн хуралдаан нээснийг мэдэгдье.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Өнөөдрийн хуралдаанаар хэлэлцүүлэхээр төлөвлөсөн асуудлуудыг танилцуулъя. За 3 асуудал хэлэлцүүлэхээр төлөвлөсөн байгаа. Эхнийх нь Монгол Улсын 2013 оны төсвийн гүйцэтгэлийг батлах тухай Улсын Их Хурлын тогтоолын төсөл. Засгийн газар 2014 оны 6 дугаар сарын 18-ны өдөр өргөн мэдүүлсэн. Хоёр дахь хэлэлцүүлэг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Төрийн байгуулалтын байнгын хорооноос хэлэлцээд санал, дүгнэлтээ Төсвийн зарлагын хяналтын дэд хороонд хүргүүлэх учиртай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 дахь хэлэлцэх асуудал бол Нийтээр тэмдэглэх баярын болон тэмдэглэлт өдрүүдийн тухай хуульд нэмэлт оруулах тухай хуулийн төсөл байгаа. Засгийн газраас 2014 оны 6 дугаар сарын 20-ны өдөр өргөн мэдүүлсэн. За үндэсний их баяр наадмаар 14, 15-ны өдрүүдэд амрах тухай хуулийн төсөлд тусгасан байгаа. Энэ төслийн анхны хэлэлцүүлэг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Гуравдугаарт, Улсын Их Хурлын 2014 оны намрын ээлжит чуулганаар хэлэлцэх асуудлын тухай Улсын Их Хурлын тогтоолын төсөл байна. За ийм гурван асуудал хэлэлцэхээр төлөвлөсөн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Хэлэлцэх асуудалтай холбогдуулж өөр саналтай гишүүд байна уу? За байхгүй бол хэлэлцэх асуудлаа батлах саналтай гишүүд гараа өргөе.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10-аас 7. Хэлэлцэх асуудал батлагдлаа.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хэлэлцэх асуудалдаа оръё.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Нэг.  Монгол Улсын 2013 оны төсвийн гүйцэтгэлийг батлах тухай Улсын Их Хурлын тогтоолын төсөл</w:t>
      </w:r>
      <w:r>
        <w:rPr>
          <w:rStyle w:val="style15"/>
          <w:rFonts w:cs="Arial"/>
          <w:b w:val="false"/>
          <w:bCs w:val="false"/>
          <w:i w:val="false"/>
          <w:iCs w:val="false"/>
          <w:sz w:val="24"/>
          <w:szCs w:val="24"/>
          <w:lang w:val="mn-MN"/>
        </w:rPr>
        <w:t xml:space="preserve"> </w:t>
      </w:r>
      <w:r>
        <w:rPr>
          <w:rStyle w:val="style15"/>
          <w:rFonts w:cs="Arial"/>
          <w:b/>
          <w:bCs/>
          <w:i w:val="false"/>
          <w:iCs w:val="false"/>
          <w:sz w:val="24"/>
          <w:szCs w:val="24"/>
          <w:lang w:val="mn-MN"/>
        </w:rPr>
        <w:t>/</w:t>
      </w:r>
      <w:r>
        <w:rPr>
          <w:rStyle w:val="style15"/>
          <w:rFonts w:cs="Arial"/>
          <w:b w:val="false"/>
          <w:bCs w:val="false"/>
          <w:i/>
          <w:iCs/>
          <w:sz w:val="24"/>
          <w:szCs w:val="24"/>
          <w:lang w:val="mn-MN"/>
        </w:rPr>
        <w:t>Засгийн газар 2014.06.18-ны өдөр өргөн мэдүүлсэн,</w:t>
      </w:r>
      <w:r>
        <w:rPr>
          <w:rStyle w:val="style15"/>
          <w:rFonts w:cs="Arial"/>
          <w:b w:val="false"/>
          <w:bCs w:val="false"/>
          <w:i w:val="false"/>
          <w:iCs w:val="false"/>
          <w:sz w:val="24"/>
          <w:szCs w:val="24"/>
          <w:lang w:val="mn-MN"/>
        </w:rPr>
        <w:t xml:space="preserve"> </w:t>
      </w:r>
      <w:r>
        <w:rPr>
          <w:rStyle w:val="style15"/>
          <w:rFonts w:cs="Arial"/>
          <w:b/>
          <w:bCs/>
          <w:i/>
          <w:iCs/>
          <w:sz w:val="24"/>
          <w:szCs w:val="24"/>
          <w:lang w:val="mn-MN"/>
        </w:rPr>
        <w:t>хоёр дахь хэлэлцүүлэг</w:t>
      </w:r>
      <w:r>
        <w:rPr>
          <w:rStyle w:val="style15"/>
          <w:rFonts w:cs="Arial"/>
          <w:b/>
          <w:bCs/>
          <w:i w:val="false"/>
          <w:iCs w:val="false"/>
          <w:sz w:val="24"/>
          <w:szCs w:val="24"/>
          <w:lang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Эхний асуудал Монгол Улсын 2013 оны төсвийн гүйцэтгэлийг батлах тухай Улсын Их Хурлын тогтоолын төсөл байгаа. Товчхон тайлбар байна. Улсын Их Хурлын чуулганы хуралдааны дэгийн тухай хуулийн 26 дугаар зүйлийг 26.4.2-т зааснаар хоёр дахь хэлэлцүүлгээр бүх Байнгын хороо, нам, эвслийн бүлэг төсвийн гүйцэтгэлийг хэлэлцэж гарсан санал, дүгнэлтийг томъёолж Төсвийн зарлагын хяналтын дэд хороонд өгөх тухай. Тус дэд хороо эдгээр санал дүгнэлтийг сонсож нэгтгэн гаргасан санал, дүгнэлтийг нэгдсэн чуулганд оруулна гэсэн ийм заалт байгаа. Энэ дагуу өнөөдөр энэ асуудлыг Байнгын хороогоор хэлэлцэж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Хэлэлцэж байгаа асуудалтай холбогдуулж Байнгын хорооны хуралдаанд оролцож байгаа ажлын хэсгийн гишүүдийг танилцуулъя. Д.Цогт-Очир Засгийн газрын Хэрэг эрхлэх газрын дэд дарга, Ч.Содномцэрэн Сонгуулийн ерөнхий хорооны дарга, Б.Цогоо Төрийн албаны зөвлөлийн дарга, Ж.Бямбасүрэн Засгийн газрын Хэрэг эрхлэх газрын Санхүү, хөрөнгө оруулалтын хэлтсийн дарга, Ц.Ариунсанаа Сангийн яамны Санхүүжилт, тайлан бүртгэлийн хэлтсийн дарга, О.Хуягцогт Сангийн яамны Төсвийн зарлагын хэлтсийн дарга, Б.Доржсэмбэд Сангийн яамны Нэгдсэн төсвийн төлөвлөлтийн бодлогын хэлтсийн дарга, Б.Төгөлдөр Сангийн яамны Санхүүгийн бодлого, өрийн удирдлагын газрын Баялагийн сангийн хэлтсийн дарга, Б.Баттуяа Үндэсний аудитын газрын дэд дарга, С.Төмөрхүү Үндэсний аудитын газрын Гүйцэтгэлийн аудитын газрын дарга, Б.Болормаа Гүйцэтгэлийн аудитор, Г.Ганбаатар Гүйцэтгэлийн аудитор, Г.Даваажаргал Улсын Их Хурлын Тамгын газрын Хяналт, үнэлгээний хэлтсийн ахлах зөвлөх гэсэн ийм ажлын хэсгийн гишүүд оролцож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Хэлэлцэж байгаа асуудалтай холбогдуулж асуух асуулттай гишүүд байна уу? За Миеэгомбын Энхболд гишүүн. За өөр. За асуултыг тасаллаа. М.Энхболд гишүүн асуулт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М.Энхболд: - </w:t>
      </w:r>
      <w:r>
        <w:rPr>
          <w:rStyle w:val="style15"/>
          <w:rFonts w:cs="Arial"/>
          <w:b w:val="false"/>
          <w:bCs w:val="false"/>
          <w:i w:val="false"/>
          <w:iCs w:val="false"/>
          <w:sz w:val="24"/>
          <w:szCs w:val="24"/>
          <w:lang w:val="mn-MN"/>
        </w:rPr>
        <w:t xml:space="preserve">За Байнгын хорооны гишүүдийн энэ өдрийн амгаланг айлтгая. За 2013 оны төсвийн гүйцэтгэлийг Их Хурал одоо бас хоёр долоо хоног хэлэлцэж байна. Өнгөрсөн оны гүйцэтгэлтэй холбогдсон яриа хөөрүүд бол чуулган дээр гарсан. Их Хурлын гишүүд асуусан. Аудитын байгууллага болон бусад байгууллагуудаас тодруулж өгье гэж ингэж ярьсан зүйлүүд нэлээд бий. Энэ юмнуудыг одоо тодруулж хэзээ өгөх юм бэ? Хэзээ авах юм бэ? Байнгын хороо одоо энэ дээр бас анхаарал тавихгүй юу? Тухайлах юм бол одоо тэр автомашин унах эрхгүй 220 хүн авто машин унаж байсан байна гээд тэгж байгаа. Гадаад арга хэмжээний зардлыг 500 саяар хэтрүүлсэн байна гээд тэгж байгаа юм. Төрийн албан хаагчдын 6000 гарангаар нэмэгдсэн байна гэж энэ аудитын дүгнэлтүүд дээр гарсан юм бий.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үндсэн хөрөнгө худалдаж авсан юм нь дээр ч бас байгаа. Ямар төсвийн ерөнхийлөн захирагч ямар ямар үндсэн хөрөнгө юу худалдаж авсан юм. Энэ мэтчилэнгийн юмнуудыг Их Хурлын чуулган дээр их уриалгахан одоо гаргаад өгнө, түргэн танилцуулна гээд ингээд байсан. Тэгээд одоо өнөөдөр Байнгын хороогоор орчих юм бол энэ Их Хурлаар ороод ингээд батлагдчихна. Нэгэнт гүйцэтгэл батлагдчих юм бол ахиад бид нар ийм юм нэг их ярихгүй. Дараа дараагийнхаа асуудал руу ороод явчихна. Бид нар 2013 оны гүйцэтгэлээр үнэхээр одоо алдсан, оносон юм байвал бас засах, залруулах, энэ эдийн засгийн хямралтай байгаа үед төсвийг ариг гамтай хэрэгтэй хэрэглэх энэ талаасаа бол энэ хариуцлага алдсан хүмүүстээ бас нэг сургамж өгөх ийм юмнууд бол байх ёстой шүү дээ. Тэгэхээр энэ дээр хэдийд ярих юм бэ гэж асуух гэсэн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Аудитын ерөнхий газраас оролцож байгаа албаны хүмүүс М.Энхболд гишүүний асуултад хариулъя. Хэн хариулах вэ?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Б.Баттуяа: - </w:t>
      </w:r>
      <w:r>
        <w:rPr>
          <w:rStyle w:val="style15"/>
          <w:rFonts w:cs="Arial"/>
          <w:b w:val="false"/>
          <w:bCs w:val="false"/>
          <w:i w:val="false"/>
          <w:iCs w:val="false"/>
          <w:sz w:val="24"/>
          <w:szCs w:val="24"/>
          <w:lang w:val="mn-MN"/>
        </w:rPr>
        <w:t xml:space="preserve">Үндэсний аудитын газар. Б.Баттуяа. За өнгөрсөн долоо хоногт чуулганаар хэлэлцсэнийх нь дараа манайх энэ яг нэгдсэн төсвийн гүйцэтгэлтэй холбоотой зардлуудаар нь хийсэн судалгааных нь материалыг бүрэн эхээр нь өөрийнхөө вэсайтад олон нийтэд нийтэд нь мэдээлсэн байж байгаа. Тэгээд сайт дээр тавьсан байгаагаар бол бүх хоёр бүлгүүдэд болон Байнгын хороодын туслахууд нь уг нь хэлсэн. Тэгэхдээ албан бичгээр шаардлагатай гэвэл тайланг эх хувиар нь албан бичгээр хүргүүлчихэж болно л доо. Сайт дээр нөгөө олон нийтэд ил тавьсан болохоор албан бичгээр хүргүүлээгүй юм. Шаардлагатай гэвэл цаасаар хүргүүлж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Н.Батцэрэг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Н.Батцэрэг: - </w:t>
      </w:r>
      <w:r>
        <w:rPr>
          <w:rStyle w:val="style15"/>
          <w:rFonts w:cs="Arial"/>
          <w:b w:val="false"/>
          <w:bCs w:val="false"/>
          <w:i w:val="false"/>
          <w:iCs w:val="false"/>
          <w:sz w:val="24"/>
          <w:szCs w:val="24"/>
          <w:lang w:val="mn-MN"/>
        </w:rPr>
        <w:t xml:space="preserve">Наад бичгээ ямар хаягаар өгөх гэж байгаа гэнэ ээ? Хааш нь өгөх гэж байгаа гэнэ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Б.Баттуяа: -</w:t>
      </w:r>
      <w:r>
        <w:rPr>
          <w:rStyle w:val="style15"/>
          <w:rFonts w:cs="Arial"/>
          <w:b w:val="false"/>
          <w:bCs w:val="false"/>
          <w:i w:val="false"/>
          <w:iCs w:val="false"/>
          <w:sz w:val="24"/>
          <w:szCs w:val="24"/>
          <w:lang w:val="mn-MN"/>
        </w:rPr>
        <w:t xml:space="preserve"> Манайх бол өөрийнхөө Үндэсний аудитын газрын </w:t>
      </w:r>
      <w:r>
        <w:rPr>
          <w:rStyle w:val="style16"/>
          <w:rFonts w:cs="Arial"/>
          <w:b w:val="false"/>
          <w:bCs w:val="false"/>
          <w:i w:val="false"/>
          <w:iCs w:val="false"/>
          <w:sz w:val="24"/>
          <w:szCs w:val="24"/>
          <w:lang w:val="mn-MN"/>
        </w:rPr>
        <w:t>www.audit.mn</w:t>
      </w:r>
      <w:r>
        <w:rPr>
          <w:rStyle w:val="style15"/>
          <w:rFonts w:cs="Arial"/>
          <w:b w:val="false"/>
          <w:bCs w:val="false"/>
          <w:i w:val="false"/>
          <w:iCs w:val="false"/>
          <w:sz w:val="24"/>
          <w:szCs w:val="24"/>
          <w:lang w:val="mn-MN"/>
        </w:rPr>
        <w:t xml:space="preserve"> гэсэн сайт дээр.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Н.Батцэрэг: - </w:t>
      </w:r>
      <w:r>
        <w:rPr>
          <w:rStyle w:val="style15"/>
          <w:rFonts w:cs="Arial"/>
          <w:b w:val="false"/>
          <w:bCs w:val="false"/>
          <w:i w:val="false"/>
          <w:iCs w:val="false"/>
          <w:sz w:val="24"/>
          <w:szCs w:val="24"/>
          <w:lang w:val="mn-MN"/>
        </w:rPr>
        <w:t xml:space="preserve">За яах вэ тавьсныг чинь дууллаа. Хүргүүлэх гэж байгаа газрынхаа хаягийг хэлээдэх. Хаана өгч байгаа гэнэ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Б.Баттуяа: -</w:t>
      </w:r>
      <w:r>
        <w:rPr>
          <w:rStyle w:val="style15"/>
          <w:rFonts w:cs="Arial"/>
          <w:b w:val="false"/>
          <w:bCs w:val="false"/>
          <w:i w:val="false"/>
          <w:iCs w:val="false"/>
          <w:sz w:val="24"/>
          <w:szCs w:val="24"/>
          <w:lang w:val="mn-MN"/>
        </w:rPr>
        <w:t xml:space="preserve"> Манайх авъя гэсэн бол Байнгын хороод болон бүлгүүд бол ямар нэгэн байдлаар сайт дээр тавьсан гэдгийг хэлсэн болохоор эргээд танайхаар цаасар авъя гэж мэдэгдсэн газар байхгүй. Мэдэгдээд авъя гэх юм бол манайх цаасаар өгөхөд бэлэн гэж байгаа юм. Түүнээс яг одоо манайд бол цаасаар авъя гэж хандсан газар бол байхгүй л байна л даа. Сайт дээр бол бүгдийг нь дэлгэрэнгүйгээр нь тавьсан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Н.Батцэрэг: - </w:t>
      </w:r>
      <w:bookmarkStart w:id="1" w:name="__UnoMark__7554_1682656708"/>
      <w:bookmarkEnd w:id="1"/>
      <w:r>
        <w:rPr>
          <w:rStyle w:val="style15"/>
          <w:rFonts w:cs="Arial"/>
          <w:b w:val="false"/>
          <w:bCs w:val="false"/>
          <w:i w:val="false"/>
          <w:iCs w:val="false"/>
          <w:sz w:val="24"/>
          <w:szCs w:val="24"/>
          <w:lang w:val="mn-MN"/>
        </w:rPr>
        <w:t xml:space="preserve">За за. Улсын Их Хурал дээр 2012 оны сонгуулийн дүнгээр бол 3 бүлэг. Ийм бүлгийн албаны ёсны бүтэц ажилладаг юм шүү дээ. Төрийн албан хаагчид парламент дээр хийж байгаа ажилтайгаа холбогдуулаад мэдээ тайлбар хэлдэг. Ажлаа хариуцдаг. Хэнд ямар хаягаар яаж явуулахыг мэдчихсэн хүмүүс ирж суух ёстой шүү. Тэгэхгүй бол хоёр бүлэг гэсэн юм ярьж байна 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өөр асуулт байхгүй. Тийм ээ. Асуултыг тасаллаа. Саналтай гишүүд байна уу? Д.Эрдэнэбат гишүүн. Саналтай гишүүд байвал. М.Энхболд гишүүн санал байхгүй юу. Саналаа хэлсэн гэж ойлгож байгаа юм байна. За Д.Эрдэнэбат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Д.Эрдэнэбат: - </w:t>
      </w:r>
      <w:r>
        <w:rPr>
          <w:rStyle w:val="style15"/>
          <w:rFonts w:cs="Arial"/>
          <w:b w:val="false"/>
          <w:bCs w:val="false"/>
          <w:i w:val="false"/>
          <w:iCs w:val="false"/>
          <w:sz w:val="24"/>
          <w:szCs w:val="24"/>
          <w:lang w:val="mn-MN"/>
        </w:rPr>
        <w:t xml:space="preserve">За баярлалаа. Би зүгээр энэ дээр ийм саналтай байна. Сая М.Энхболд дарга ч хэлсэн байгаа. Тэр нэг хоёр зуун хэдэн хүн баахан машин унаад давхичихсан гээд л. Бас нэг зуун хэдэн данс яригдаад байсан. Тийм ээ. Тэгээд би энэ дээр та нарыг ер нь аудитынхныг бүдэг юм битгий яриасай гэж бодож байгаа. Ялангуяа төсөвтэй холбоотой асуудлаар урьд нь явж ирсэн практик буруу зөрүү, алдаатай оноотой олон зүйл байгаа. Тэгээд энэ 2015 оны ирэх жилийн төсөвт энэ асуудлыг дахин давтахгүйн тулд энэ гарсан зөрчлүүдийн мэдээлэл байна шүү дээ зөвхөн одоо бид нарт мэдээлээд биш нээлттэй, олон нийтэд нээлттэй байх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Тэр зуун хэдэн данс чинь хэдэн оноос, анх хэдэн оноос үүссэн юм. Хэдэн он хүртэл үргэлжилсэн юм. Ямар дарга, сайд нарын үед байсан юм. Тэр нэг машин тэрэг унаа унах тогтоол шийдвэр нь хэзээ гарсан юм, хэний гарын үсгээр, хэний шийдвэрээр гарсан юм гэдгийг нь нийтэд тодорхой байлгах хэрэгтэй. Би ойлгохдоо бол энэ шалгагдсан зүйл зөвхөн 2013 онд буй болсон гэж ерөөсөө бодохгүй байгаа. Энэ бол олон жил энэ төсөв дамжиж ирсэн энэ төсвийн гүйцэтгэл дээр ажиллаж ирсэн тэр данс байгаа гэж ингэж ойлгож байгаа. Тийм учраас аудитын байгууллага нэлээн тийм тод зарлаарай. Дахиад энэ одоо улсын төсөв дээр ийм хариуцлагагүй зүйл гаргахгүй байхын тулд нэлээн тод зарлах хэрэгтэй. Энэ дээр танай манай гэж ойлголт байх ёсгүй. Хариуцлага тооцохыг нь тооцоод зөв хуулийнх нь дагуу цэгцлэхийг нь цэгцлээд явах энэ боломжийг нь олгох хэрэгтэй шүү.</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энэ төрийн байгууллагууд яг төрийнхөө өөрсдийнхөө эрх хэмжээнийхээ хүрээнд нийтэд, олон нийтэд нээлттэй мэдээлэл өгч үнэн зөв ойлголт өгөх ёстой шүү гэдгийг би тийм саналыг хэлмээр байна. Энэ юу батлагдах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Гишүүд саналаа хэлж дууслаа. За ер нь анхны хэлэлцүүлгийн шатанд ч гэсэн Улсын Их Хурлын нэгдсэн чуулганаар хэлэлцэх явцад тодорхой саналууд гарч байсан. Ер нь одоо яг хууль, төсвөө хэтрүүлсэн, зүй бусаар зарцуулсан тийм төрийн байгууллага, албан тушаалтнуудыг нийтэд ил тод зарлах, мэдээллээ нээлттэй байлгах, холбогдох төрийн байгууллагуудад албан ёсоор дэлгэрэнгүйгээр хүргүүлэх асуудал бол одоо байх ёстой. Тийм учраас одоо зөвхөн вебсайтад тавьсан гэдгээрээ тайлбар тавьж болохгүй. Улсын Их Хуралд, за Улсын Их Хурал дахь намуудын бүлгүүдэд эдгээр мэдээллийг албан ёсоор хүргүүлэх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саяны гишүүдийн гаргасан санал, асуултаар тавьсан гол саналуудыг тусгаад дүгнэлтээ Төсвийн зарлагын дэд хороонд хүргүүлье.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эхний асуудал дууслаа. Ажлын хэсгийн гишүүдэд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Хоёр. Нийтээр тэмдэглэх баярын болон тэмдэглэлт өдрүүдийн тухай хуульд нэмэлт оруулах тухай хуулийн төсөл /</w:t>
      </w:r>
      <w:r>
        <w:rPr>
          <w:rStyle w:val="style15"/>
          <w:rFonts w:cs="Arial"/>
          <w:b w:val="false"/>
          <w:bCs w:val="false"/>
          <w:i/>
          <w:iCs/>
          <w:sz w:val="24"/>
          <w:szCs w:val="24"/>
          <w:lang w:val="mn-MN"/>
        </w:rPr>
        <w:t xml:space="preserve">Засгийн газар 2014.06.20-ны өдөр өргөн мэдүүлсэн, </w:t>
      </w:r>
      <w:r>
        <w:rPr>
          <w:rStyle w:val="style15"/>
          <w:rFonts w:cs="Arial"/>
          <w:b/>
          <w:bCs/>
          <w:i/>
          <w:iCs/>
          <w:sz w:val="24"/>
          <w:szCs w:val="24"/>
          <w:lang w:val="mn-MN"/>
        </w:rPr>
        <w:t>анхны хэлэлцүүлэг/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одоо хоёр дахь асуудал байна. Нийтээр тэмдэглэх баярын болон тэмдэглэлт өдрүүдийн тухай хуульд нэмэлт оруулах тухай хуулийн төсөл байгаа. Анхны хэлэлцүүлэг. Энэ бол би түрүүн хэлсэн. Наадмаар 14, 15-нд нэмж амрах тухай асуудал байгаа. Ингээд амралтын өдөр бол 2 хоногоор нэмэгдэхээр асуудал байна. За энэ бол анхны хэлэлцүүлэг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асуух асуулттай гишүүд байна уу? За асуух асуулттай гишүүд байхгүй байна. Саналтай гишүүд байна уу? За Н.Батцэрэг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 </w:t>
      </w:r>
      <w:r>
        <w:rPr>
          <w:rStyle w:val="style15"/>
          <w:rFonts w:cs="Arial"/>
          <w:b/>
          <w:bCs/>
          <w:i w:val="false"/>
          <w:iCs w:val="false"/>
          <w:sz w:val="24"/>
          <w:szCs w:val="24"/>
          <w:lang w:val="mn-MN"/>
        </w:rPr>
        <w:t xml:space="preserve">Н.Батцэрэг: - </w:t>
      </w:r>
      <w:r>
        <w:rPr>
          <w:rStyle w:val="style15"/>
          <w:rFonts w:cs="Arial"/>
          <w:b w:val="false"/>
          <w:bCs w:val="false"/>
          <w:i w:val="false"/>
          <w:iCs w:val="false"/>
          <w:sz w:val="24"/>
          <w:szCs w:val="24"/>
          <w:lang w:val="mn-MN"/>
        </w:rPr>
        <w:t xml:space="preserve">Хэлэлцэх эсэхийг ярьж байх үед бол бүгдээрээ ер нь санал нэгдэж байна лээ шүү дээ. Ерөнхийдөө. Тийм учраас анхны хэлэлцүүлгээр нь баталчих тийм горимын санал гаргаж байна. Наадам дөхчихсөн байна. Энэ наадмаас эхлээд хууль хэрэгжээд явах ёстой. За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ингээд Н.Батцэрэг гишүүн анхны хэлэлцүүлгээр нь одоо батлах санал гаргаж байна. Тийм учраас Нийтээр тэмдэглэх баярын болон тэмдэглэлт өдрүүдийн тухай хуульд нэмэлт оруулах тухай хуулийн төслийн талаар зарчмын зөрүүтэй гараагүй тул хуулийн төслийг анхны хэлэлцүүлгээр одоо батлах нь зүйтэй гэсэн саналаар санал хураалт явуулъя. Энэ саналыг дэмжиж байгаа гишүүд гар өргөе. М.Батчимэг гишүүн, Р.Бурмаа гишүүн дэмжсэнээ илэрхийлсэн байгаа. Б.Гарамгайбаатар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10-аас 8.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Байнгын хорооны санал, дүгнэлтийг нэгдсэн чуулганд Улсын Их Хурлын гишүүн Н.Батцэрэг гишүүн танилцуулъя. За ингээд хоёр дахь асуудал хэлэлцэж дууслаа.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Гурав. Улсын Их Хурлын 2014 оны намрын ээлжит чуулганаар хэлэлцэх асуудлын тухай Улсын Их Хурлын тогтоолын төсөл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одоо гурав дахь асуудал. Улсын Их Хурлын 2014 оны намрын ээлжит чуулганаар хэлэлцэх асуудлын тухай Улсын Их Хурлын тогтоолын төсөл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Тогтоолын төслийг та бүхэнд тараасан байгаа. Энэ талаар танилцуулгыг товчхон хийе. За Монгол Улсын Их Хурлын тухай хуулийн 15 дугаар зүйлийн 15.2 дахь хэсэгт заасны дагуу Улсын Их Хурлын чуулган завсарлахын өмнө дараагийн ээлжит чуулганаар хэлэлцэх асуудлын талаар урьдчилан хэлэлцэж Улсын Их Хурал тогтоол гаргаж баталдаг билээ.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2014 оны намрын ээлжит чуулганаар хэлэлцэх асуудлын талаар хууль санаачлагчдаас урьдчилан саналыг нь авч тогтоолын төслийг боловсруулсан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2014 оны намрын ээлжит чуулганаар хэлэлцэх асуудлын тухай Улсын Их Хурлын тогтоолын төсөлд тусгуулахаар Монгол Улсын Ерөнхийлөгчөөс 16, Аюулгүй байдал, гадаад бодлогын байнгын хорооноос 25, Байгаль орчин, хүнс, хөдөө аж ахуйн байнгын хорооноос 1, Нийгмийн бодлого, боловсрол, соёл, шинжлэх ухааны байнгын хорооноос 10, Төрийн байгуулалтын байнгын хорооноос 4, Төсвийн байнгын хорооноос 3, Эдийн засгийн байнгын хорооноос 5, Хууль зүйн байнгын хорооноос 19, Өргөдлийн байнгын хорооноос 9, Улсын Их Хурал дахь Ардчилсан намын бүлгээс 28, Улсын Их Хурал дахь Монгол Ардын намын бүлгээс 37, Улсын Их Хурал дахь МАХН, МҮАН-ын Шударга Ёс эвслийн бүлгээс 42, Монгол Улсын Засгийн газраас 111 төсөл санал болгосон байна. Мөн Улсын Их Хурлын гишүүн С.Ганбаатараас 6 саналыг тусгайлан ирүүлсэн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Нийтдээ 316 хууль, тогтоолын төслийг Улсын Их Хурлын 2014 оны намрын ээлжит чуулганаар хэлэлцэх асуудлын тухай тогтоолын төсөлд оруулахаар санал ирүүлсэн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Улсын Их Хурлын 2014 оны намрын ээлжит чуулганаар хэлэлцэх асуудлын тухай тогтоолын төслийг боловсруулахдаа Байнгын хороо дараах зарчмыг баримталсан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Нэгдүгээрт, өргөн мэдүүлээгүй боловч хуулиар хэлэлцэх хугацааг заасан хууль, тогтоолуудыг хуулийн төсөлд оруулсан байгаа. Эдгээр нь бол гишүүдэд тараасан төслийн эхний 4-т байгаа. Жагсаалын 4-т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Улсын Их Хуралд өргөн мэдүүлсэн болон хэлэлцүүлгийн шатанд байгаа төслүүдээс холбогдох Байнгын хороод эхний ээлжинд хэлэлцүүлж өгөөч гэж санал оруулсан тийм төслүүдийг бас энэ төсөлд тусгасан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Гуравдугаарт, Улсын Их Хуралд өргөн мэдүүлээгүй боловч Улсын Их Хурлын даргын захирамжаар төслийг боловсруулж өргөн мэдүүлэхээр хугацаа заасан төслүүд байгаа. Эдгээрийг энэ жагсаалтад оруулсан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Тогтоолд зааснаас бусад хэлэлцүүлгийн шатанд байгаа болон Улсын Их Хуралд өргөн мэдүүлсэн хууль, бусад шийдвэрийн төслийг ээлжит чуулганаар хэлэлцэх асуудлын дараалалд оруулахдаа Байнгын хороодын саналыг үндэслэж Улсын Их Хурлын дарга шийдвэрлэж байх нь зүйтэй гэж үзсэн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2014 оны 6 дугаар сарын 26-ны өдрийн байдлаар Улсын Их Хуралд өргөн мэдүүлэгдсэн нийтдээ 123 хууль, тогтоолын төсөл байгаагаас хэлэлцүүлгийн шатанд 49, хэлэлцэж эхлээгүй 74 төсөл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Улсын Их Хурлын 2014 оны хаврын ээлжит чуулганы хугацаанд бие даасан хууль 7, хуульд нэмэлт, өөрчлөлт оруулах тухай хууль 23, зээлийн хэлэлцээр соёрхон баталсан тухай 4, Улсын Их Хурлын тогтоол 19 батлагдаад байна. Одоогоор боловсруулах шатанд байгаа Засгийн газраас санал аваагүй Улсын Их Хуралд өргөн мэдүүлэгдээгүй байгаа төслүүдийг 2014 оны намрын ээлжит чуулганаар хэлэлцэх асуудлын дараалалд оруулалгүй үлдээж чуулганаар хэлэлцүүлэх асуудлыг тухай бүр шийдвэрлэж байх нь зүйтэй гэж үзлээ.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та бүхэнд тараасан төслийн 5-аас 10 дугаарт заасан нь бол эдийн засагтай холбоотой хуулийн төслүүд байна. За 11-ээс 13 дахь төслүүд нь бол хууль, эрхзүйн шинэчлэлтэй холбоотой төслүүд байна. 14, 15 дахь нь бол нийгмийн бодлоготой холбоотой төсөл. 16 дахь нь байгаль орчин. За 17-гоос 20 хүртэлх нь бол төрийн байгуулалтай холбоотой ийм хуулийн төслүүд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тэгээд 21 нь бол бусад гэсэн зүйл байгаа. Энэ бусад гэдэг дээр бол тухайн үед өргөн мэдүүлэгдсэн хуулийн төслийг оруулж хэлэлцүүлж явах боломжтой гэж үзэж байна. За ингээд анхаарал тавьсанд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хэлэлцэж байгаа асуудалтай холбогдуулж асуух асуулттай гишүүд байна уу? За Миеэгомбын Энхболд гишүүн. За өөр. За М.Энхболд гишүүнээр асуултыг тасаллаа. М.Энхболд гишүүн асуулт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М.Энхболд: - </w:t>
      </w:r>
      <w:r>
        <w:rPr>
          <w:rStyle w:val="style15"/>
          <w:rFonts w:cs="Arial"/>
          <w:b w:val="false"/>
          <w:bCs w:val="false"/>
          <w:i w:val="false"/>
          <w:iCs w:val="false"/>
          <w:sz w:val="24"/>
          <w:szCs w:val="24"/>
          <w:lang w:val="mn-MN"/>
        </w:rPr>
        <w:t xml:space="preserve">Энэ чинь одоо яагаад гэнэтхэн л одоо намрын чуулганы хэлэлцэх асуудал яриад эхлэв ээ? Чуулган чинь одоо наадам хүртэл чуулна биз дээ энэ чинь. Ороод хэлэлцээд эхэлчихсэн, Байнгын хороогоор дүгнэлтүүд нь гарчихсан олон асуудлууд байж байгаа. Хуулийн заалттай асуудлууд ч байж байгаа. Тэгээд одоо гэнэтхэн л дараагийн чуулганы юм яриад л энэ чинь. Чуулганаа хааж өндөрлүүлэх гэж байгаа юм уу, яах гэж байгаа юм бэ? Бидэнд мэдээлэл алга.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Би түрүүн хэлсэн. Одоо ээлжит чуулганы төгсгөлд дараагийн ээлжит чуулганаар хэлэлцэх асуудлын жагсаалтыг хэлэлцэж батлах ёстой. Хуулийн дагуу. Энэ дагуу одоо бидний төлөвлөж байгаагаар хуулийн дагуу бол мэдээж 7 сарын 1-нд завсарлах ёстой. Энэ хугацаа тун ойртож байна. Одоогоор хугацааг сунгах тухай асуудал яригдаагүй байна. Албан ёсоор. Тийм учраас нэгэнт хугацаа тулсан учраас энэ долоо хоногт хэлэлцэж эхлэхгүй бол амжихааргүй шахуу болж байгаа. Тийм учраас хуулийнхаа хүрээнд энэ асуудлыг оруулж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өөр асуулттай. За С.Дэмбэрэл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С.Дэмбэрэл: - </w:t>
      </w:r>
      <w:r>
        <w:rPr>
          <w:rStyle w:val="style15"/>
          <w:rFonts w:cs="Arial"/>
          <w:b w:val="false"/>
          <w:bCs w:val="false"/>
          <w:i w:val="false"/>
          <w:iCs w:val="false"/>
          <w:sz w:val="24"/>
          <w:szCs w:val="24"/>
          <w:lang w:val="mn-MN"/>
        </w:rPr>
        <w:t xml:space="preserve">8-д байгаа татварын хууль тогтоомжид нэмэлт, өөрчлөлт оруулах тухай хуулийн төсөл гэж байна шүү дээ. Тийм ээ. Тэр маань одоо Улсын Их Хурлын даргын захирамжаар байгуулагдсан ажлын хэсэг энэ татварын тухай бүх хуулиудыг, нэмэлт өөрчлөлт ч биш шинэчилсэн найруулга ч байгаа тэр дотор. Бүр тогтолцооны өөрчлөлт хийх тухай ч тийм хуулийн төслүүд орж ирж байна. Тэгэхээр энэ бүхнийг нь томъёолохдоо. Ийм л юм хэлэх гээд байна. Томъёолохдоо татварын шинэчлэл хийх тухай багц хуулиудыг гэсэн тийм томъёоллоор. Багц хуулиудын төсөл гэсэн ийм томъёоллоор оруулбал нөгөө Улсын Их Хурлын гишүүдийн өргөн барьж байгаа бүх, татвартай холбоотой бүх хуулиуд энд ингээд тусгагдаад орчихно. Засгийн газрын, тэр Их Хурлын даргын захирамжийн үзэл санаанд ч нийцнэ. Тийм учраас ийм байдлаар засуулмаар байна. Үүнийг одоо зарчмын зөрүүтэй санал гэж үзэх үү. Найруулгын шинж чанартай санал гэж үзэх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тэгэхээр би түрүүн хэлсэн. Жагсаалтын талаар хууль санаачлагчаас албан ёсоор санал авсан. Ингэхэд бол Засгийн газраас Төсвийн байнгын хорооноос яг ийм томъёоллоор оруулж ирсэн. За энэний зэрэгцээ Улсын Их Хурлын даргын захирамжаар одоо татварын багц хуульд иж бүрэн шинэчлэл хийх ажлын хэсэг байгуулагдаж бас ажиллаж эхэлж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ямар ч утгаар аваад үзсэн одоо ирэх намрын чуулганаар татварын цогц шинэчлэл бол хэлэлцэгдэж эхэлнэ гэж бодож байна. Зүгээр томъёоллын хувьд бол та нар одоо заавал тэгж томъёолно гэвэл санал хураалгах нь зүйтэй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С.Дэмбэрэл: - </w:t>
      </w:r>
      <w:r>
        <w:rPr>
          <w:rStyle w:val="style15"/>
          <w:rFonts w:cs="Arial"/>
          <w:b w:val="false"/>
          <w:bCs w:val="false"/>
          <w:i w:val="false"/>
          <w:iCs w:val="false"/>
          <w:sz w:val="24"/>
          <w:szCs w:val="24"/>
          <w:lang w:val="mn-MN"/>
        </w:rPr>
        <w:t xml:space="preserve">За санал хураалгая.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асуулт бол дууслаа. Санал хэлэх гишүүд байна уу? Миеэгомбын Энхболд гишүүн. Өөр. С.Дэмбэрэл гишүүн, М.Батчимэг гишүүн. М.Батчимэг гишүүнээр асуулт тасаллаа. М.Энхболд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М.Энхболд: - </w:t>
      </w:r>
      <w:r>
        <w:rPr>
          <w:rStyle w:val="style15"/>
          <w:rFonts w:cs="Arial"/>
          <w:b w:val="false"/>
          <w:bCs w:val="false"/>
          <w:i w:val="false"/>
          <w:iCs w:val="false"/>
          <w:sz w:val="24"/>
          <w:szCs w:val="24"/>
          <w:lang w:val="mn-MN"/>
        </w:rPr>
        <w:t xml:space="preserve">За А.Бакей даргын ерөнхий асуултад хариу өгснөөс ингээд чуулганаа хаах тал руугаа болж байгаа юм байна гэж ингэж ойлголоо л доо.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би бол яах вэ бас Төрийн байгуулалтын байнгын хорооны удирдлага нэг анхаараасай гэсэн нэг зүйлийг хэлье гэж ингэж бодож байгаа юм. Улсын Их Хурлын 26 гишүүн Эдийн засгийн сайдын хариуцлага тооцох тухай асуудлыг ингээд өргөн барьсан. Хуулиар бол долоо хоногийн дотор Байнгын хороогоор хэлэлцээд, Байнгын хорооны дүгнэлт гарсны дараа долоо хоногийн дотор Их Хурлын нэгдсэн хуралдаанаар хэлэлцээр шийдвэр гарах ёстой. Өргөн барьснаас хойш бол 14 хоногийн дотор шийдвэр гарах ёстой. Гэтэл одоо бол ингээд өргөн бариад бараг сар шахуу одоо ингээд болох гэж байдаг. Энэ асуудлыг энэ хаврын чуулганд нь багтааж хэлэлцүүлээрэй.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Хэлэлцүүлэхгүй бол ер нь одоо энэ гадна талд ч гэсэн энэ эдийн засгийн байдал, санхүүгийн байдал бас тийм амаргүй байгаа шүү дээ. Энэ олон түмэн ч гэсэн бас нэлээн бухимдалтай байгаа. Ийм үед нь ингээд олонхиороо хүч түрээд ямар нэгэн хариуцлага тооцох юмыг хойш нь урагш нь болгож байгаад, завсарлага гэж байгаад аваад үлдчихнэ гэж бодож байгаа бол тэр тийм байж таарахгүй шүү. Энийг бол би бас тэр хариуцлага тооцох тухай шийдвэрийн төсөл санаачилсан нэг гишүүний хувьд би энд Төрийн байгуулалтын байнгын хороон дээр зориуд хэлэх ёстой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тэгээд нэг сүүлийн үед дэгд байхгүй чуулган дамнуулдаг нэг ийм шинэ арга одоо манай Д.Эрдэнэбат дарга ингээд сэдээд байх юм. 2 сарын 10-н хүртэл ингээд намрын чуулган чуулах ёстой байсан. Нөгөө дан дээл, давхар дээлийн хуулиас болоод завсарлага авч байгаад завсарлага дуусахын урд өдөр гээд 1 сарын 30-ны өдөр чуулганыг 10 хоногийн өмнө хаачихсан. 36 хууль хэлэлцэх ёстой байсан намрын чуулган чинь 19 хууль хэлэлцээд тэгээд ажлаа дуусаагүй байхад ингээд нөгөө дан дээл, давхар дээлийн хуулийн завсарлага дуусахаас өмнө нь одоо ингэж шургуулж хааж авсан шүү дээ. Тэгээд одоо бас яг тэр аргаар. Нэг аргыг ер нь олон удаа хэрэглэх муухай харагддаг юм шүү дээ улс төрд.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энэ юмаа одоо А.Бакей дарга, Д.Эрдэнэбат дарга бодож үзээрэй. Энэ бол зүгээр энэ Их Хурал дотор байж байгаа 26 хүний гарын үсэг биш шүү. Монголын ард түмэн одоо бас яг энэ шийдвэрийг харж байгаа шүү. Олон бизнес эрхлэгчид маш бухимдалтай байгаа. Иргэдийн амьдрал тийм сайнгүй байгаа. Тэгтэл өнөөдөр эрх баригчид яаж байна вэ. Наадмаар 5 хоног амарна. Чуулганаа одоо шууд хаана гээд ийм байдлаар бас хүч түрж болохгүй. Энэ 26 хүн бол бас нэг Монголын ард түмний 40 хувийн саналыг авсан улсууд. Эд нарын хэлж байгаа үг яриаг бас нэг. Та нар одоо яах вэ энэ өндөр сэнтийд суучихаад хүн амьтантай уулзах зав зай муутай хэцүү байгааг чинь би ойлгож байна. Тэгэхдээ бидний үгийг бас нэг сонсч байгаарай гэдгийг би хэлэх гэсэн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С.Дэмбэрэл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С.Дэмбэрэл: - </w:t>
      </w:r>
      <w:r>
        <w:rPr>
          <w:rStyle w:val="style15"/>
          <w:rFonts w:cs="Arial"/>
          <w:b w:val="false"/>
          <w:bCs w:val="false"/>
          <w:i w:val="false"/>
          <w:iCs w:val="false"/>
          <w:sz w:val="24"/>
          <w:szCs w:val="24"/>
          <w:lang w:val="mn-MN"/>
        </w:rPr>
        <w:t xml:space="preserve">Би өөрийгөө одоо хууль тогтоогч л гэж ойлгодог шүү дээ. Тэгэхээр одоо би саналаа өгч байгаа гээд. Тэгэхээр энэ төсөл дээр л. Тэр 8 дугаар зүйлийг л сая томъёолчихлоо л доо. Татварын хуулиудад шинэчилсэн найруулга, нэмэлт өөрчлөлт оруулах хуулийн багц төслүүдийг хэлэлцэх гэж. Хуулиудын багц төсөл гэдэг юм уу. Тийм томъёоллоор л оруулчихмаар байх юм. Тэгвэл дараа нь ямар нэгэн маргаан гарахгүй. Тэртээ тэргүй одоо ажлын хэсгийн ахлагч сууж байна. Бид эртээд ажлын хэсэг дээрээ ярьсан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Намрын чуулганаар нэлээн дорвитой юм оруулъя. Одоо яах вэ ингээд Засгийн газрын оруулж ирсэн тэр нэмэлт, өөрчлөлтийн хоёр гурван хуулийг ингээд энэ чуулганаар баталж чадвал тэр биз. Баталж чадахгүй бол намрын чуулганаар үүнийгээ хамт оруулаад, татварын тогтолцоондоо иж бүрэн шинэчлэлт хийх. Ажлын хэсгийн гишүүд бүгд санал нэгдсэн байгаа. Тийм учраас томъёоллынх нь хувьд ингээд оруулчихъя. Нэгдүгээрт.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ер нь бол энэ Төсвийн байнгын хороон дээр зөвхөн энэ татварын асуудлыг дангаар нь хэлэлцэнэ гэдэг маань татварын асуудлыг өрөөсгөлөөр харж байна гэсэн үг шүү дээ. Буюу пескал талаас нь хардаг. Эдийн засгийн өсөлтийг нэмэгдүүлэх. Энэ чиглэлээс нь бизнесийн орчинг сайжруулах чиглэлээс нь дутуу хардаг. Тийм учраас энэ ганцхан Төсвийн байнгын хорооноос татварын тухай хууль санал авчихаад энийг одоо төгсгөлийн эцсийн болсон санал гэж үзвэл учир дутагдалтай. Энэ талаас нь бодож энэ 8 дугаар юуг ингэж томъёолж байгаа юм. Энийг одоо санал хураалгаж өгнө үү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баярлалаа. М.Батчимэг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М.Батчимэг: - </w:t>
      </w:r>
      <w:r>
        <w:rPr>
          <w:rStyle w:val="style15"/>
          <w:rFonts w:cs="Arial"/>
          <w:b w:val="false"/>
          <w:bCs w:val="false"/>
          <w:i w:val="false"/>
          <w:iCs w:val="false"/>
          <w:sz w:val="24"/>
          <w:szCs w:val="24"/>
          <w:lang w:val="mn-MN"/>
        </w:rPr>
        <w:t xml:space="preserve">Улсын Их Хурлын даргаас Улсын Их Хурлын чуулганы нэгдсэн хуралдаан дээр Хэвлэлийн эрх чөлөөний тухай хуулийг санаачилж байгаа гишүүд одоо яаралтай санаачилж өргөн барих нь зүйтэй байна гэсэн ийм чиглэл бас өгсөн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сүүлийн үед хэвлэл мэдээлэлтэй холбоотой иргэдийн гомдол бухимдал одоо бас нэлээд их болж байна. Ер нь хэвлэлийн эрх чөлөө, хэвлэлийн хараат бус байдал, хэвлэл мэдээллийн ёс зүй, хариуцлагатай холбоотой асуудлыг бол хөндөж энэ Хэвлэлийн эрх чөлөөний хуулийг яаралтай батлахыг сэтгүүлчид, иргэний нийгмийн зүгээс, иргэдийн зүгээс маш их шаардлага тавьж байгаа. Тэгээд хууль санаачилж байгаа нэр бүхий гишүүд хуулийн төслийг боловсруулж Засгийн газраас санал авахаар хүргүүлсэн байгаа. Тэгээд харамсалтай нь одоо энэ хугацаанд багтаж саналаа авч хуулиа өргөн барьж амжсангүй. Тэгэхдээ намрын чуулганы хэлэлцэх асуудлын жагсаалтад бас нэлээд дээгүүр орох шаардлагатай хуулиудын нэг болов уу гэж бодож байна. Хэвлэлийн эрх чөлөөний хууль. Тийм учраас Хэвлэлийн эрх чөлөөний хуулийг энэ намрын чуулганы хэлэлцэх асуудлын жагсаалтад одоо өргөн баригдаагүй байгаа хуулиуд гэдэг үндэслэлээр оруулаагүй байх шиг байна. Тэгэхдээ энийг одоо бусад гэдэг асуудал дотроо нэлээн дээгүүр оруулах талаар, энийг бас протоколд тэмдэглүүлж үлдээгээч. Дээр нь Төрийн байгуулалтын байнгын хороо намрын чуулганаар энэ асуудлыг бас ач холбогдол өгч эрт хэлэлцүүлж өгөх талаар анхаарч ажиллаачээ гэдэг хүсэлтийг Байнгынхороон даргад тавимаар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ингээд  гишүүд үг хэлж дууслаа. Гишүүдийн гаргасан саналыг Байнгын хорооны дүгнэлтэд тусгая. За М.Батчимэг гишүүний санал болгож байгаа Хэвлэлийн эрх чөлөөний тухай хууль одоо хараахан өргөн мэдүүлэгдээгүй байна. Тэгэхдээ энэ жагсаалтын 21 дэх зүйлд бусад гэсэн хэсэг байгаа. Тэр дотроо протоколд тэмдэглээд өргөн мэдүүлэгдсэний дараа тэр хүрээнд эхний ээлжинд хэлэлцүүлэх бололцоо байгаа гэдгийг хэлье. Үүнийг протоколд тэмдэглэе.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жагсаалттай С.Дэмбэрэл гишүүнээс зарчмын зөрүүтэй санал ирсэн байгаа. Жагсаалтын 8 дахь заалт буюу Татварын хууль тогтоомжид нэмэлт, өөрчлөлт оруулах тухай хуулийн төсөл гэдгийг татварын хуулиудад шинэчилсэн найруулах, нэмэлт, өөрчлөлт оруулах багц хуулийн төслийг нэмж оруулах. Томъёолол жаахан юу байна. Тийм ээ. Татварын багц хуульд шинэчилсэн найруулга хийх гэсэн маягаар оруулж өгөөчээ гэсэн ийм хүсэлт тавьсан байгаа. За энэ С.Дэмбэрэл гишүүний саналыг дэмжиж байгаа гишүүд гараа өргөнө үү. Их Хурлын даргын захирамжаар ажлын хэсэг байгуулагдсан учраас.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11-ээс 8. Ингээд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одоо санал хураалтын томъёоллыг та бүхэнд танилцуулъя. Улсын Их Хурлын 2014 оны намрын ээлжит чуулганаар хэлэлцэх асуудлын тухай Улсын Их Хурлын тогтоолын төслийг чуулганы нэгдсэн хуралдаанд оруулах саналыг дэмжиж байгаа гишүүд гараа өргөнө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11-ээс 9.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Байнгын хорооны санал дүгнэлтийг нэгдсэн чуулганд миний бие танилцуулъя. За ингээд эрхэм гишүүдэд баярлалаа. Өнөөдрийн хуралдаан өндөрлөлөө. </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10</w:t>
      </w:r>
      <w:r>
        <w:rPr>
          <w:rFonts w:cs="Arial"/>
          <w:b/>
          <w:bCs/>
          <w:i/>
          <w:iCs/>
          <w:sz w:val="24"/>
          <w:szCs w:val="24"/>
          <w:lang w:val="ms-MY"/>
        </w:rPr>
        <w:t xml:space="preserve"> цаг 2</w:t>
      </w:r>
      <w:r>
        <w:rPr>
          <w:rFonts w:cs="Arial"/>
          <w:b/>
          <w:bCs/>
          <w:i/>
          <w:iCs/>
          <w:sz w:val="24"/>
          <w:szCs w:val="24"/>
          <w:lang w:val="mn-MN"/>
        </w:rPr>
        <w:t xml:space="preserve">9 минутад </w:t>
      </w:r>
      <w:r>
        <w:rPr>
          <w:rFonts w:cs="Arial"/>
          <w:b/>
          <w:bCs/>
          <w:i/>
          <w:iCs/>
          <w:sz w:val="24"/>
          <w:szCs w:val="24"/>
          <w:lang w:val="ms-MY"/>
        </w:rPr>
        <w:t xml:space="preserve">өндөрлөв. </w:t>
      </w:r>
    </w:p>
    <w:p>
      <w:pPr>
        <w:pStyle w:val="style24"/>
        <w:spacing w:after="0" w:before="0" w:line="200" w:lineRule="atLeast"/>
        <w:ind w:hanging="0" w:left="0" w:right="0"/>
        <w:contextualSpacing w:val="false"/>
        <w:jc w:val="both"/>
      </w:pPr>
      <w:r>
        <w:rPr/>
      </w:r>
    </w:p>
    <w:p>
      <w:pPr>
        <w:pStyle w:val="style24"/>
        <w:spacing w:after="0" w:before="0" w:line="200" w:lineRule="atLeast"/>
        <w:ind w:hanging="0" w:left="0" w:right="0"/>
        <w:contextualSpacing w:val="false"/>
        <w:jc w:val="both"/>
      </w:pPr>
      <w:r>
        <w:rPr>
          <w:rFonts w:cs="Arial"/>
          <w:b w:val="false"/>
          <w:bCs w:val="false"/>
          <w:sz w:val="24"/>
          <w:szCs w:val="24"/>
          <w:lang w:val="ms-MY"/>
        </w:rPr>
        <w:tab/>
        <w:t>Соронзон хальснаас буулгасан:</w:t>
      </w:r>
    </w:p>
    <w:p>
      <w:pPr>
        <w:pStyle w:val="style24"/>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ПРОТОКОЛЫН АЛБАНЫ </w:t>
      </w:r>
    </w:p>
    <w:p>
      <w:pPr>
        <w:pStyle w:val="style24"/>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ШИНЖЭЭЧ</w:t>
      </w:r>
      <w:r>
        <w:rPr>
          <w:rStyle w:val="style15"/>
          <w:rFonts w:cs="Arial"/>
          <w:b w:val="false"/>
          <w:bCs w:val="false"/>
          <w:i w:val="false"/>
          <w:iCs w:val="false"/>
          <w:sz w:val="24"/>
          <w:szCs w:val="24"/>
          <w:lang w:val="ms-MY"/>
        </w:rPr>
        <w:tab/>
        <w:tab/>
        <w:tab/>
        <w:tab/>
        <w:tab/>
        <w:tab/>
      </w:r>
      <w:r>
        <w:rPr>
          <w:rStyle w:val="style15"/>
          <w:rFonts w:cs="Arial"/>
          <w:b w:val="false"/>
          <w:bCs w:val="false"/>
          <w:i w:val="false"/>
          <w:iCs w:val="false"/>
          <w:sz w:val="24"/>
          <w:szCs w:val="24"/>
          <w:effect w:val="blinkBackground"/>
          <w:lang w:val="ms-MY"/>
        </w:rPr>
        <w:t>Ц</w:t>
      </w:r>
      <w:r>
        <w:rPr>
          <w:rStyle w:val="style15"/>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29"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14</w:t>
    </w:r>
    <w:r>
      <w:fldChar w:fldCharType="end"/>
    </w:r>
  </w:p>
</w:ftr>
</file>

<file path=word/settings.xml><?xml version="1.0" encoding="utf-8"?>
<w:settings xmlns:w="http://schemas.openxmlformats.org/wordprocessingml/2006/main">
  <w:zoom w:percent="8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character">
    <w:name w:val="Quotation"/>
    <w:next w:val="style16"/>
    <w:rPr>
      <w:i/>
      <w:iCs/>
    </w:rPr>
  </w:style>
  <w:style w:styleId="style17" w:type="paragraph">
    <w:name w:val="Heading"/>
    <w:basedOn w:val="style0"/>
    <w:next w:val="style18"/>
    <w:pPr>
      <w:keepNext/>
      <w:spacing w:after="120" w:before="240"/>
      <w:contextualSpacing w:val="false"/>
    </w:pPr>
    <w:rPr>
      <w:rFonts w:ascii="Arial" w:cs="Mangal" w:eastAsia="Arial"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eastAsia="Arial" w:hAnsi="Arial"/>
    </w:rPr>
  </w:style>
  <w:style w:styleId="style20" w:type="paragraph">
    <w:name w:val="Caption"/>
    <w:basedOn w:val="style0"/>
    <w:next w:val="style20"/>
    <w:pPr>
      <w:suppressLineNumbers/>
      <w:spacing w:after="120" w:before="120"/>
      <w:contextualSpacing w:val="false"/>
    </w:pPr>
    <w:rPr>
      <w:rFonts w:ascii="Arial" w:cs="Mangal" w:eastAsia="Arial" w:hAnsi="Arial"/>
      <w:i/>
      <w:iCs/>
      <w:sz w:val="24"/>
      <w:szCs w:val="24"/>
    </w:rPr>
  </w:style>
  <w:style w:styleId="style21" w:type="paragraph">
    <w:name w:val="Index"/>
    <w:basedOn w:val="style0"/>
    <w:next w:val="style21"/>
    <w:pPr>
      <w:suppressLineNumbers/>
    </w:pPr>
    <w:rPr>
      <w:rFonts w:ascii="Arial" w:cs="Mangal" w:eastAsia="Arial" w:hAnsi="Arial"/>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Body Text Indent 3"/>
    <w:basedOn w:val="style0"/>
    <w:next w:val="style23"/>
    <w:pPr>
      <w:spacing w:after="28" w:before="28"/>
      <w:ind w:firstLine="748" w:left="0" w:right="0"/>
      <w:contextualSpacing w:val="false"/>
      <w:jc w:val="both"/>
    </w:pPr>
    <w:rPr/>
  </w:style>
  <w:style w:styleId="style24" w:type="paragraph">
    <w:name w:val="Title"/>
    <w:basedOn w:val="style0"/>
    <w:next w:val="style25"/>
    <w:pPr>
      <w:jc w:val="center"/>
    </w:pPr>
    <w:rPr>
      <w:b/>
      <w:bCs/>
      <w:sz w:val="36"/>
      <w:szCs w:val="36"/>
    </w:rPr>
  </w:style>
  <w:style w:styleId="style25" w:type="paragraph">
    <w:name w:val="Subtitle"/>
    <w:basedOn w:val="style17"/>
    <w:next w:val="style18"/>
    <w:pPr>
      <w:jc w:val="center"/>
    </w:pPr>
    <w:rPr>
      <w:i/>
      <w:iCs/>
      <w:sz w:val="28"/>
      <w:szCs w:val="28"/>
    </w:rPr>
  </w:style>
  <w:style w:styleId="style26" w:type="paragraph">
    <w:name w:val="Footer"/>
    <w:basedOn w:val="style0"/>
    <w:next w:val="style26"/>
    <w:pPr>
      <w:suppressLineNumbers/>
      <w:tabs>
        <w:tab w:leader="none" w:pos="4538" w:val="center"/>
        <w:tab w:leader="none" w:pos="9077"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2014-06-28T12:53:33.30Z</dcterms:created>
  <cp:lastPrinted>2014-06-30T13:52:41.63Z</cp:lastPrinted>
  <cp:revision>0</cp:revision>
</cp:coreProperties>
</file>