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r>
        <w:rPr>
          <w:rFonts w:cs="Arial" w:ascii="Arial" w:hAnsi="Arial"/>
          <w:b/>
          <w:bCs/>
          <w:sz w:val="24"/>
          <w:szCs w:val="24"/>
          <w:lang w:val="mn-Cyrl-MN"/>
        </w:rPr>
        <w:t>ТӨСВИЙН</w:t>
      </w:r>
      <w:r>
        <w:rPr>
          <w:rFonts w:cs="Arial" w:ascii="Arial" w:hAnsi="Arial"/>
          <w:b/>
          <w:bCs/>
          <w:sz w:val="24"/>
          <w:szCs w:val="24"/>
          <w:lang w:val="mn-Cyrl-MN"/>
        </w:rPr>
        <w:t xml:space="preserve"> </w:t>
      </w:r>
      <w:r>
        <w:rPr>
          <w:rFonts w:cs="Arial" w:ascii="Arial" w:hAnsi="Arial"/>
          <w:b/>
          <w:bCs/>
          <w:sz w:val="24"/>
          <w:szCs w:val="24"/>
          <w:lang w:val="mn-Cyrl-MN"/>
        </w:rPr>
        <w:t xml:space="preserve">  </w:t>
      </w:r>
    </w:p>
    <w:p>
      <w:pPr>
        <w:pStyle w:val="Normal"/>
        <w:spacing w:lineRule="atLeast" w:line="100" w:before="0" w:after="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6</w:t>
      </w:r>
      <w:r>
        <w:rPr>
          <w:rFonts w:cs="Arial" w:ascii="Arial" w:hAnsi="Arial"/>
          <w:b/>
          <w:bCs/>
          <w:sz w:val="24"/>
          <w:szCs w:val="24"/>
          <w:lang w:val="mn-Cyrl-MN"/>
        </w:rPr>
        <w:t xml:space="preserve"> ДУГААР САРЫН </w:t>
      </w:r>
      <w:r>
        <w:rPr>
          <w:rFonts w:cs="Arial" w:ascii="Arial" w:hAnsi="Arial"/>
          <w:b/>
          <w:bCs/>
          <w:sz w:val="24"/>
          <w:szCs w:val="24"/>
          <w:lang w:val="mn-Cyrl-MN"/>
        </w:rPr>
        <w:t>0</w:t>
      </w:r>
      <w:r>
        <w:rPr>
          <w:rFonts w:cs="Arial" w:ascii="Arial" w:hAnsi="Arial"/>
          <w:b/>
          <w:bCs/>
          <w:sz w:val="24"/>
          <w:szCs w:val="24"/>
          <w:lang w:val="mn-Cyrl-MN"/>
        </w:rPr>
        <w:t>3</w:t>
      </w:r>
      <w:r>
        <w:rPr>
          <w:rFonts w:cs="Arial" w:ascii="Arial" w:hAnsi="Arial"/>
          <w:b/>
          <w:bCs/>
          <w:sz w:val="24"/>
          <w:szCs w:val="24"/>
          <w:lang w:val="mn-Cyrl-MN"/>
        </w:rPr>
        <w:t>-НЫ ӨДӨР /</w:t>
      </w:r>
      <w:r>
        <w:rPr>
          <w:rFonts w:cs="Arial" w:ascii="Arial" w:hAnsi="Arial"/>
          <w:b/>
          <w:bCs/>
          <w:sz w:val="24"/>
          <w:szCs w:val="24"/>
          <w:lang w:val="mn-Cyrl-MN"/>
        </w:rPr>
        <w:t>ЛХАГВА</w:t>
      </w:r>
      <w:r>
        <w:rPr>
          <w:rFonts w:cs="Arial" w:ascii="Arial" w:hAnsi="Arial"/>
          <w:b/>
          <w:bCs/>
          <w:sz w:val="24"/>
          <w:szCs w:val="24"/>
          <w:lang w:val="mn-Cyrl-MN"/>
        </w:rPr>
        <w:t xml:space="preserve">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w:t>
      </w:r>
      <w:r>
        <w:rPr>
          <w:rFonts w:cs="Arial" w:ascii="Arial" w:hAnsi="Arial"/>
          <w:sz w:val="24"/>
          <w:szCs w:val="24"/>
          <w:effect w:val="blinkBackground"/>
          <w:lang w:val="mn-Cyrl-MN"/>
        </w:rPr>
        <w:t>Ь</w:t>
      </w:r>
      <w:r>
        <w:rPr>
          <w:rFonts w:cs="Arial" w:ascii="Arial" w:hAnsi="Arial"/>
          <w:sz w:val="24"/>
          <w:szCs w:val="24"/>
          <w:effect w:val="blinkBackground"/>
          <w:lang w:val="mn-Cyrl-MN"/>
        </w:rPr>
        <w:t>ЁГ</w:t>
      </w:r>
    </w:p>
    <w:p>
      <w:pPr>
        <w:pStyle w:val="Subtitle"/>
        <w:spacing w:before="0" w:after="0"/>
        <w:rPr>
          <w:rFonts w:ascii="Arial" w:hAnsi="Arial"/>
          <w:sz w:val="24"/>
          <w:szCs w:val="24"/>
        </w:rPr>
      </w:pPr>
      <w:r>
        <w:rPr>
          <w:rFonts w:ascii="Arial" w:hAnsi="Arial"/>
          <w:sz w:val="24"/>
          <w:szCs w:val="24"/>
        </w:rPr>
      </w:r>
    </w:p>
    <w:tbl>
      <w:tblPr>
        <w:tblW w:w="9264" w:type="dxa"/>
        <w:jc w:val="left"/>
        <w:tblInd w:w="172"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1"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1" w:type="dxa"/>
            </w:tcMar>
            <w:vAlign w:val="center"/>
          </w:tcPr>
          <w:p>
            <w:pPr>
              <w:pStyle w:val="Normal"/>
              <w:spacing w:lineRule="atLeast" w:line="100" w:before="0" w:after="0"/>
              <w:ind w:left="0" w:right="0" w:hanging="0"/>
              <w:contextualSpacing/>
              <w:textAlignment w:val="auto"/>
              <w:rPr>
                <w:sz w:val="20"/>
                <w:szCs w:val="20"/>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63" w:type="dxa"/>
            </w:tcMar>
            <w:vAlign w:val="center"/>
          </w:tcPr>
          <w:p>
            <w:pPr>
              <w:pStyle w:val="Normal"/>
              <w:spacing w:lineRule="atLeast" w:line="100" w:before="0" w:after="0"/>
              <w:ind w:left="0" w:right="0" w:hanging="0"/>
              <w:contextualSpacing/>
              <w:rPr>
                <w:sz w:val="20"/>
                <w:szCs w:val="20"/>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63" w:type="dxa"/>
            </w:tcMar>
            <w:vAlign w:val="cente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1" w:type="dxa"/>
            </w:tcMa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w:t>
            </w:r>
            <w:r>
              <w:rPr>
                <w:rFonts w:ascii="Arial" w:hAnsi="Arial"/>
                <w:sz w:val="20"/>
                <w:szCs w:val="20"/>
                <w:lang w:val="mn-Cyrl-MN"/>
              </w:rPr>
              <w:t>9</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sz w:val="20"/>
                <w:szCs w:val="20"/>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A"/>
                <w:sz w:val="20"/>
                <w:szCs w:val="20"/>
                <w:lang w:val="mn-Cyrl-MN"/>
              </w:rPr>
              <w:t>Засгийн газрын тусгай сангийн тухай хуульд өөрчлөлт оруулах тухай хуулийн төсөл /</w:t>
            </w:r>
            <w:r>
              <w:rPr>
                <w:rStyle w:val="Emphasis"/>
                <w:rFonts w:cs="Arial" w:ascii="Arial" w:hAnsi="Arial"/>
                <w:b w:val="false"/>
                <w:bCs w:val="false"/>
                <w:i w:val="false"/>
                <w:iCs w:val="false"/>
                <w:caps w:val="false"/>
                <w:smallCaps w:val="false"/>
                <w:color w:val="00000A"/>
                <w:sz w:val="20"/>
                <w:szCs w:val="20"/>
                <w:lang w:val="mn-Cyrl-MN"/>
              </w:rPr>
              <w:t>Засгийн газар 2015.05.28-ний өдөр өргөн мэдүүлсэн, Нэн яаралтай хэлэлцэх дэгээр, хэлэлцэх эсэх</w:t>
            </w:r>
            <w:r>
              <w:rPr>
                <w:rStyle w:val="Emphasis"/>
                <w:rFonts w:cs="Arial" w:ascii="Arial" w:hAnsi="Arial"/>
                <w:b/>
                <w:bCs/>
                <w:i w:val="false"/>
                <w:iCs w:val="false"/>
                <w:caps w:val="false"/>
                <w:smallCaps w:val="false"/>
                <w:color w:val="00000A"/>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10-21</w:t>
            </w:r>
          </w:p>
        </w:tc>
      </w:tr>
      <w:tr>
        <w:trPr>
          <w:trHeight w:val="189" w:hRule="atLeast"/>
        </w:trPr>
        <w:tc>
          <w:tcPr>
            <w:tcW w:w="585"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rFonts w:ascii="Arial" w:hAnsi="Arial"/>
                <w:b/>
                <w:b/>
                <w:bCs/>
                <w:i/>
                <w:i/>
                <w:iCs/>
                <w:lang w:val="mn-Cyrl-MN"/>
              </w:rPr>
            </w:pPr>
            <w:r>
              <w:rPr>
                <w:sz w:val="20"/>
                <w:szCs w:val="20"/>
              </w:rPr>
            </w:r>
          </w:p>
        </w:tc>
        <w:tc>
          <w:tcPr>
            <w:tcW w:w="7215" w:type="dxa"/>
            <w:tcBorders>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u w:val="none"/>
                <w:lang w:val="mn-Cyrl-MN"/>
              </w:rPr>
              <w:t xml:space="preserve">2. </w:t>
            </w:r>
            <w:r>
              <w:rPr>
                <w:rStyle w:val="Emphasis"/>
                <w:rFonts w:cs="Arial" w:ascii="Arial" w:hAnsi="Arial"/>
                <w:b/>
                <w:bCs/>
                <w:i w:val="false"/>
                <w:iCs w:val="false"/>
                <w:caps w:val="false"/>
                <w:smallCaps w:val="false"/>
                <w:color w:val="00000A"/>
                <w:sz w:val="20"/>
                <w:szCs w:val="20"/>
                <w:u w:val="none"/>
                <w:lang w:val="mn-Cyrl-MN"/>
              </w:rPr>
              <w:t>Эдийн засгийн ил тод байдлыг дэмжих тухай хуулийн төсөл /</w:t>
            </w:r>
            <w:r>
              <w:rPr>
                <w:rStyle w:val="Emphasis"/>
                <w:rFonts w:cs="Arial" w:ascii="Arial" w:hAnsi="Arial"/>
                <w:b w:val="false"/>
                <w:bCs w:val="false"/>
                <w:i w:val="false"/>
                <w:iCs w:val="false"/>
                <w:caps w:val="false"/>
                <w:smallCaps w:val="false"/>
                <w:color w:val="00000A"/>
                <w:sz w:val="20"/>
                <w:szCs w:val="20"/>
                <w:u w:val="none"/>
                <w:lang w:val="mn-Cyrl-MN"/>
              </w:rPr>
              <w:t>Засгийн газар 2015.01.13-ны өдөр өргөн мэдүүлсэн, хэлэлцэх эсэх, үргэлжлэл</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21-22</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3</w:t>
            </w:r>
            <w:r>
              <w:rPr>
                <w:rStyle w:val="Emphasis"/>
                <w:rFonts w:cs="Arial" w:ascii="Arial" w:hAnsi="Arial"/>
                <w:b/>
                <w:bCs/>
                <w:i/>
                <w:iCs/>
                <w:caps w:val="false"/>
                <w:smallCaps w:val="false"/>
                <w:color w:val="00000A"/>
                <w:sz w:val="20"/>
                <w:szCs w:val="20"/>
                <w:u w:val="none"/>
                <w:lang w:val="mn-Cyrl-MN"/>
              </w:rPr>
              <w:t xml:space="preserve">. </w:t>
            </w:r>
            <w:r>
              <w:rPr>
                <w:rStyle w:val="Emphasis"/>
                <w:rFonts w:cs="Arial" w:ascii="Arial" w:hAnsi="Arial"/>
                <w:b/>
                <w:bCs/>
                <w:i w:val="false"/>
                <w:iCs w:val="false"/>
                <w:caps w:val="false"/>
                <w:smallCaps w:val="false"/>
                <w:color w:val="00000A"/>
                <w:sz w:val="20"/>
                <w:szCs w:val="20"/>
                <w:u w:val="none"/>
                <w:lang w:val="mn-Cyrl-MN"/>
              </w:rPr>
              <w:t>Нягтлан бодох бүртгэлийн тухай /</w:t>
            </w:r>
            <w:r>
              <w:rPr>
                <w:rStyle w:val="Emphasis"/>
                <w:rFonts w:cs="Arial" w:ascii="Arial" w:hAnsi="Arial"/>
                <w:b w:val="false"/>
                <w:bCs w:val="false"/>
                <w:i w:val="false"/>
                <w:iCs w:val="false"/>
                <w:caps w:val="false"/>
                <w:smallCaps w:val="false"/>
                <w:color w:val="00000A"/>
                <w:sz w:val="20"/>
                <w:szCs w:val="20"/>
                <w:u w:val="none"/>
                <w:lang w:val="mn-Cyrl-MN"/>
              </w:rPr>
              <w:t>шинэчилсэн найруулга</w:t>
            </w:r>
            <w:r>
              <w:rPr>
                <w:rStyle w:val="Emphasis"/>
                <w:rFonts w:cs="Arial" w:ascii="Arial" w:hAnsi="Arial"/>
                <w:b/>
                <w:bCs/>
                <w:i w:val="false"/>
                <w:iCs w:val="false"/>
                <w:caps w:val="false"/>
                <w:smallCaps w:val="false"/>
                <w:color w:val="00000A"/>
                <w:sz w:val="20"/>
                <w:szCs w:val="20"/>
                <w:u w:val="none"/>
                <w:lang w:val="mn-Cyrl-MN"/>
              </w:rPr>
              <w:t>/ хуулийн төсөл /</w:t>
            </w:r>
            <w:r>
              <w:rPr>
                <w:rStyle w:val="Emphasis"/>
                <w:rFonts w:cs="Arial" w:ascii="Arial" w:hAnsi="Arial"/>
                <w:b w:val="false"/>
                <w:bCs w:val="false"/>
                <w:i w:val="false"/>
                <w:iCs w:val="false"/>
                <w:caps w:val="false"/>
                <w:smallCaps w:val="false"/>
                <w:color w:val="00000A"/>
                <w:sz w:val="20"/>
                <w:szCs w:val="20"/>
                <w:u w:val="none"/>
                <w:lang w:val="mn-Cyrl-MN"/>
              </w:rPr>
              <w:t>Засгийн газар 2015.04.30-ны өдөр өргөн мэдүүлсэн, анхны хэлэлцүүлэг</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22-32</w:t>
            </w:r>
          </w:p>
        </w:tc>
      </w:tr>
      <w:tr>
        <w:trPr>
          <w:trHeight w:val="189" w:hRule="atLeast"/>
        </w:trPr>
        <w:tc>
          <w:tcPr>
            <w:tcW w:w="585"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 xml:space="preserve">4. </w:t>
            </w:r>
            <w:r>
              <w:rPr>
                <w:rStyle w:val="Emphasis"/>
                <w:rFonts w:cs="Arial" w:ascii="Arial" w:hAnsi="Arial"/>
                <w:b/>
                <w:bCs/>
                <w:i w:val="false"/>
                <w:iCs w:val="false"/>
                <w:caps w:val="false"/>
                <w:smallCaps w:val="false"/>
                <w:color w:val="00000A"/>
                <w:sz w:val="20"/>
                <w:szCs w:val="20"/>
                <w:u w:val="none"/>
                <w:lang w:val="mn-Cyrl-MN"/>
              </w:rPr>
              <w:t>Аудитын тухай /</w:t>
            </w:r>
            <w:r>
              <w:rPr>
                <w:rStyle w:val="Emphasis"/>
                <w:rFonts w:cs="Arial" w:ascii="Arial" w:hAnsi="Arial"/>
                <w:b w:val="false"/>
                <w:bCs w:val="false"/>
                <w:i w:val="false"/>
                <w:iCs w:val="false"/>
                <w:caps w:val="false"/>
                <w:smallCaps w:val="false"/>
                <w:color w:val="00000A"/>
                <w:sz w:val="20"/>
                <w:szCs w:val="20"/>
                <w:u w:val="none"/>
                <w:lang w:val="mn-Cyrl-MN"/>
              </w:rPr>
              <w:t>шинэчилсэн найруулга</w:t>
            </w:r>
            <w:r>
              <w:rPr>
                <w:rStyle w:val="Emphasis"/>
                <w:rFonts w:cs="Arial" w:ascii="Arial" w:hAnsi="Arial"/>
                <w:b/>
                <w:bCs/>
                <w:i w:val="false"/>
                <w:iCs w:val="false"/>
                <w:caps w:val="false"/>
                <w:smallCaps w:val="false"/>
                <w:color w:val="00000A"/>
                <w:sz w:val="20"/>
                <w:szCs w:val="20"/>
                <w:u w:val="none"/>
                <w:lang w:val="mn-Cyrl-MN"/>
              </w:rPr>
              <w:t>/ болон холбогдох бусад хуулийн төслүүд /</w:t>
            </w:r>
            <w:r>
              <w:rPr>
                <w:rStyle w:val="Emphasis"/>
                <w:rFonts w:cs="Arial" w:ascii="Arial" w:hAnsi="Arial"/>
                <w:b w:val="false"/>
                <w:bCs w:val="false"/>
                <w:i w:val="false"/>
                <w:iCs w:val="false"/>
                <w:caps w:val="false"/>
                <w:smallCaps w:val="false"/>
                <w:color w:val="00000A"/>
                <w:sz w:val="20"/>
                <w:szCs w:val="20"/>
                <w:u w:val="none"/>
                <w:lang w:val="mn-Cyrl-MN"/>
              </w:rPr>
              <w:t>Засгийн газар 2015.04.30-ны өдөр өргөн мэдүүлсэн, анхны хэлэлцүүлэг</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32-36</w:t>
            </w:r>
          </w:p>
        </w:tc>
      </w:tr>
    </w:tbl>
    <w:p>
      <w:pPr>
        <w:pStyle w:val="Normal"/>
        <w:spacing w:lineRule="atLeast" w:line="200" w:before="28" w:after="28"/>
        <w:ind w:left="16" w:right="0" w:hanging="0"/>
        <w:jc w:val="center"/>
        <w:rPr>
          <w:rFonts w:ascii="Arial" w:hAnsi="Arial" w:cs="Arial"/>
          <w:i w:val="false"/>
          <w:i w:val="false"/>
          <w:iCs w:val="false"/>
          <w:sz w:val="23"/>
          <w:szCs w:val="23"/>
        </w:rPr>
      </w:pPr>
      <w:r>
        <w:rPr>
          <w:rFonts w:cs="Arial" w:ascii="Arial" w:hAnsi="Arial"/>
          <w:i w:val="false"/>
          <w:iCs w:val="false"/>
          <w:sz w:val="23"/>
          <w:szCs w:val="23"/>
        </w:rPr>
      </w:r>
    </w:p>
    <w:p>
      <w:pPr>
        <w:pStyle w:val="Textbodyindent"/>
        <w:spacing w:lineRule="atLeast" w:line="200" w:before="0" w:after="0"/>
        <w:ind w:left="16" w:right="0" w:hanging="0"/>
        <w:jc w:val="center"/>
        <w:rPr>
          <w:sz w:val="23"/>
          <w:szCs w:val="23"/>
        </w:rPr>
      </w:pPr>
      <w:bookmarkStart w:id="0" w:name="__DdeLink__2113_1558122843"/>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хаврын ээлжит чуулганы Төсвийн байнгын хорооны 6 дугаар сарын 03-ны өдөр /Лхагва гараг/-ийн хуралдааны гар тэмдэглэл</w:t>
      </w:r>
    </w:p>
    <w:p>
      <w:pPr>
        <w:pStyle w:val="Textbodyindent"/>
        <w:spacing w:lineRule="atLeast" w:line="200" w:before="0" w:after="0"/>
        <w:ind w:left="283" w:right="0" w:hanging="0"/>
        <w:jc w:val="center"/>
        <w:rPr>
          <w:rFonts w:ascii="Arial" w:hAnsi="Arial"/>
          <w:sz w:val="24"/>
          <w:szCs w:val="24"/>
        </w:rPr>
      </w:pPr>
      <w:r>
        <w:rPr>
          <w:rFonts w:ascii="Arial" w:hAnsi="Arial"/>
          <w:sz w:val="24"/>
          <w:szCs w:val="24"/>
        </w:rPr>
      </w:r>
    </w:p>
    <w:p>
      <w:pPr>
        <w:pStyle w:val="BodyTextIndent3"/>
        <w:spacing w:lineRule="atLeast" w:line="200" w:before="0" w:after="0"/>
        <w:ind w:left="0" w:right="0" w:hanging="0"/>
        <w:rPr>
          <w:sz w:val="24"/>
          <w:szCs w:val="24"/>
        </w:rPr>
      </w:pPr>
      <w:r>
        <w:rPr>
          <w:rFonts w:cs="Arial" w:ascii="Arial" w:hAnsi="Arial"/>
          <w:sz w:val="24"/>
          <w:szCs w:val="24"/>
          <w:lang w:val="mn-Cyrl-MN"/>
        </w:rPr>
        <w:tab/>
        <w:t xml:space="preserve">Төсвийн байнгын хорооны дарга </w:t>
      </w:r>
      <w:r>
        <w:rPr>
          <w:rFonts w:cs="Arial" w:ascii="Arial" w:hAnsi="Arial"/>
          <w:sz w:val="24"/>
          <w:szCs w:val="24"/>
          <w:effect w:val="blinkBackground"/>
          <w:lang w:val="mn-Cyrl-MN"/>
        </w:rPr>
        <w:t>Б.Болор</w:t>
      </w:r>
      <w:r>
        <w:rPr>
          <w:rFonts w:cs="Arial" w:ascii="Arial" w:hAnsi="Arial"/>
          <w:sz w:val="24"/>
          <w:szCs w:val="24"/>
          <w:lang w:val="mn-Cyrl-MN"/>
        </w:rPr>
        <w:t xml:space="preserve"> ирц, хэлэлцэх асуудлын дарааллыг танилцуулж,</w:t>
      </w:r>
      <w:r>
        <w:rPr>
          <w:rFonts w:cs="Arial" w:ascii="Arial" w:hAnsi="Arial"/>
          <w:sz w:val="24"/>
          <w:szCs w:val="24"/>
        </w:rPr>
        <w:t xml:space="preserve"> хуралдааныг даргалав.</w:t>
      </w:r>
    </w:p>
    <w:p>
      <w:pPr>
        <w:pStyle w:val="Normal"/>
        <w:spacing w:lineRule="atLeast" w:line="200" w:before="0" w:after="0"/>
        <w:ind w:left="0" w:right="0" w:firstLine="749"/>
        <w:jc w:val="both"/>
        <w:rPr>
          <w:rFonts w:ascii="Arial" w:hAnsi="Arial"/>
          <w:sz w:val="24"/>
          <w:szCs w:val="24"/>
        </w:rPr>
      </w:pPr>
      <w:r>
        <w:rPr>
          <w:rFonts w:ascii="Arial" w:hAnsi="Arial"/>
          <w:sz w:val="24"/>
          <w:szCs w:val="24"/>
        </w:rPr>
      </w:r>
    </w:p>
    <w:p>
      <w:pPr>
        <w:pStyle w:val="Normal"/>
        <w:spacing w:lineRule="atLeast" w:line="200" w:before="0" w:after="0"/>
        <w:ind w:left="0" w:right="0" w:hanging="0"/>
        <w:jc w:val="both"/>
        <w:rPr>
          <w:sz w:val="23"/>
          <w:szCs w:val="23"/>
        </w:rPr>
      </w:pPr>
      <w:r>
        <w:rPr>
          <w:rFonts w:cs="Arial" w:ascii="Arial" w:hAnsi="Arial"/>
          <w:b w:val="false"/>
          <w:bCs w:val="false"/>
          <w:i w:val="false"/>
          <w:iCs w:val="false"/>
          <w:sz w:val="24"/>
          <w:szCs w:val="24"/>
          <w:lang w:val="mn-Cyrl-MN"/>
        </w:rPr>
        <w:tab/>
        <w:t>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63.1</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хуралдаан 11 цаг 40 минутад Төрийн ордны “В” танхимд эхлэв. </w:t>
      </w:r>
    </w:p>
    <w:p>
      <w:pPr>
        <w:pStyle w:val="BodyTextIndent3"/>
        <w:spacing w:lineRule="atLeast" w:line="200" w:before="0" w:after="0"/>
        <w:ind w:left="0" w:right="0" w:firstLine="749"/>
        <w:rPr>
          <w:rFonts w:ascii="Arial" w:hAnsi="Arial"/>
          <w:sz w:val="24"/>
          <w:szCs w:val="24"/>
        </w:rPr>
      </w:pPr>
      <w:r>
        <w:rPr>
          <w:rFonts w:ascii="Arial" w:hAnsi="Arial"/>
          <w:sz w:val="24"/>
          <w:szCs w:val="24"/>
        </w:rPr>
      </w:r>
    </w:p>
    <w:p>
      <w:pPr>
        <w:pStyle w:val="BodyTextIndent3"/>
        <w:spacing w:lineRule="atLeast" w:line="200" w:before="0" w:after="0"/>
        <w:ind w:left="0" w:right="0" w:hanging="0"/>
        <w:rPr>
          <w:sz w:val="23"/>
          <w:szCs w:val="23"/>
        </w:rPr>
      </w:pPr>
      <w:r>
        <w:rPr>
          <w:rFonts w:ascii="Arial" w:hAnsi="Arial"/>
          <w:b/>
          <w:bCs/>
          <w:sz w:val="24"/>
          <w:szCs w:val="24"/>
          <w:lang w:val="mn-Cyrl-MN"/>
        </w:rPr>
        <w:tab/>
        <w:t xml:space="preserve">Чөлөөтэй: </w:t>
      </w:r>
      <w:r>
        <w:rPr>
          <w:rFonts w:ascii="Arial" w:hAnsi="Arial"/>
          <w:b w:val="false"/>
          <w:bCs w:val="false"/>
          <w:sz w:val="24"/>
          <w:szCs w:val="24"/>
          <w:lang w:val="mn-Cyrl-MN"/>
        </w:rPr>
        <w:t xml:space="preserve">Д.Дэмбэрэл; </w:t>
      </w:r>
    </w:p>
    <w:p>
      <w:pPr>
        <w:pStyle w:val="BodyTextIndent3"/>
        <w:spacing w:lineRule="atLeast" w:line="200" w:before="0" w:after="0"/>
        <w:ind w:left="0" w:right="0" w:hanging="0"/>
        <w:rPr>
          <w:sz w:val="24"/>
          <w:szCs w:val="24"/>
        </w:rPr>
      </w:pPr>
      <w:r>
        <w:rPr>
          <w:rFonts w:ascii="Arial" w:hAnsi="Arial"/>
          <w:b w:val="false"/>
          <w:bCs w:val="false"/>
          <w:sz w:val="24"/>
          <w:szCs w:val="24"/>
          <w:lang w:val="mn-Cyrl-MN"/>
        </w:rPr>
        <w:tab/>
      </w:r>
      <w:r>
        <w:rPr>
          <w:rFonts w:ascii="Arial" w:hAnsi="Arial"/>
          <w:b/>
          <w:bCs/>
          <w:sz w:val="24"/>
          <w:szCs w:val="24"/>
          <w:lang w:val="mn-Cyrl-MN"/>
        </w:rPr>
        <w:t xml:space="preserve">Эмнэлгийн чөлөөтэй: </w:t>
      </w:r>
      <w:r>
        <w:rPr>
          <w:rFonts w:ascii="Arial" w:hAnsi="Arial"/>
          <w:b w:val="false"/>
          <w:bCs w:val="false"/>
          <w:sz w:val="24"/>
          <w:szCs w:val="24"/>
          <w:lang w:val="mn-Cyrl-MN"/>
        </w:rPr>
        <w:t>Н.Батбаяр, М.Зоригт;</w:t>
      </w:r>
    </w:p>
    <w:p>
      <w:pPr>
        <w:pStyle w:val="BodyTextIndent3"/>
        <w:spacing w:lineRule="atLeast" w:line="200" w:before="0" w:after="0"/>
        <w:ind w:left="0" w:right="0" w:hanging="0"/>
        <w:rPr>
          <w:sz w:val="24"/>
          <w:szCs w:val="24"/>
        </w:rPr>
      </w:pPr>
      <w:r>
        <w:rPr>
          <w:rFonts w:cs="Arial" w:ascii="Arial" w:hAnsi="Arial"/>
          <w:b/>
          <w:bCs/>
          <w:i w:val="false"/>
          <w:iCs w:val="false"/>
          <w:sz w:val="24"/>
          <w:szCs w:val="24"/>
          <w:lang w:val="mn-Cyrl-MN"/>
        </w:rPr>
        <w:tab/>
        <w:t>Тасалсан:</w:t>
      </w:r>
      <w:r>
        <w:rPr>
          <w:rFonts w:cs="Arial" w:ascii="Arial" w:hAnsi="Arial"/>
          <w:b w:val="false"/>
          <w:bCs w:val="false"/>
          <w:i w:val="false"/>
          <w:iCs w:val="false"/>
          <w:sz w:val="24"/>
          <w:szCs w:val="24"/>
          <w:lang w:val="mn-Cyrl-MN"/>
        </w:rPr>
        <w:t xml:space="preserve"> Ц.Даваасүрэн, Я.Санжмятав, Д.Сумъяабазар, М.Сономпил.</w:t>
      </w:r>
    </w:p>
    <w:p>
      <w:pPr>
        <w:pStyle w:val="Normal"/>
        <w:spacing w:lineRule="atLeast" w:line="200" w:before="0" w:after="0"/>
        <w:rPr>
          <w:rFonts w:ascii="Arial" w:hAnsi="Arial"/>
          <w:sz w:val="24"/>
          <w:szCs w:val="24"/>
        </w:rPr>
      </w:pPr>
      <w:r>
        <w:rPr>
          <w:rFonts w:ascii="Arial" w:hAnsi="Arial"/>
          <w:sz w:val="24"/>
          <w:szCs w:val="24"/>
        </w:rPr>
      </w:r>
    </w:p>
    <w:p>
      <w:pPr>
        <w:pStyle w:val="Normal"/>
        <w:spacing w:lineRule="atLeast" w:line="200" w:before="0" w:after="0"/>
        <w:jc w:val="both"/>
        <w:rPr>
          <w:sz w:val="23"/>
          <w:szCs w:val="23"/>
        </w:rPr>
      </w:pPr>
      <w:r>
        <w:rPr>
          <w:rFonts w:ascii="Arial" w:hAnsi="Arial"/>
          <w:sz w:val="24"/>
          <w:szCs w:val="24"/>
        </w:rPr>
        <w:tab/>
      </w:r>
      <w:r>
        <w:rPr>
          <w:rFonts w:ascii="Arial" w:hAnsi="Arial"/>
          <w:b/>
          <w:bCs/>
          <w:i/>
          <w:iCs/>
          <w:sz w:val="24"/>
          <w:szCs w:val="24"/>
          <w:lang w:val="mn-Cyrl-MN"/>
        </w:rPr>
        <w:t>Нэг. Засгийн газрын тусгай сангийн тухай хуульд өөрчлөлт оруулах тухай хуулийн төсөл /</w:t>
      </w:r>
      <w:r>
        <w:rPr>
          <w:rFonts w:ascii="Arial" w:hAnsi="Arial"/>
          <w:b w:val="false"/>
          <w:bCs w:val="false"/>
          <w:i/>
          <w:iCs/>
          <w:sz w:val="24"/>
          <w:szCs w:val="24"/>
          <w:lang w:val="mn-Cyrl-MN"/>
        </w:rPr>
        <w:t>Засгийн газар 2015.05.28-ний өдөр өргөн мэдүүлсэн, Нэн яаралтай хэлэлцэх дэгээр, хэлэлцэх эсэх</w:t>
      </w:r>
      <w:r>
        <w:rPr>
          <w:rFonts w:ascii="Arial" w:hAnsi="Arial"/>
          <w:b/>
          <w:bCs/>
          <w:i/>
          <w:iCs/>
          <w:sz w:val="24"/>
          <w:szCs w:val="24"/>
          <w:lang w:val="mn-Cyrl-MN"/>
        </w:rPr>
        <w:t>/.</w:t>
      </w:r>
    </w:p>
    <w:p>
      <w:pPr>
        <w:pStyle w:val="TextBody"/>
        <w:spacing w:lineRule="atLeast" w:line="200" w:before="0" w:after="0"/>
        <w:rPr>
          <w:rFonts w:ascii="arial;helvetica;sans-serif" w:hAnsi="arial;helvetica;sans-serif"/>
          <w:sz w:val="24"/>
          <w:szCs w:val="24"/>
        </w:rPr>
      </w:pPr>
      <w:r>
        <w:rPr>
          <w:rFonts w:ascii="arial;helvetica;sans-serif" w:hAnsi="arial;helvetica;sans-serif"/>
          <w:sz w:val="24"/>
          <w:szCs w:val="24"/>
        </w:rPr>
      </w:r>
    </w:p>
    <w:p>
      <w:pPr>
        <w:pStyle w:val="TextBody"/>
        <w:spacing w:lineRule="atLeast" w:line="200" w:before="0" w:after="0"/>
        <w:jc w:val="both"/>
        <w:rPr>
          <w:rFonts w:ascii="arial;helvetica;sans-serif" w:hAnsi="arial;helvetica;sans-serif"/>
          <w:sz w:val="24"/>
          <w:szCs w:val="24"/>
        </w:rPr>
      </w:pPr>
      <w:r>
        <w:rPr>
          <w:rFonts w:ascii="arial;helvetica;sans-serif" w:hAnsi="arial;helvetica;sans-serif"/>
          <w:sz w:val="24"/>
          <w:szCs w:val="24"/>
        </w:rPr>
        <w:tab/>
      </w:r>
      <w:r>
        <w:rPr>
          <w:rFonts w:ascii="arial;helvetica;sans-serif" w:hAnsi="arial;helvetica;sans-serif"/>
          <w:sz w:val="24"/>
          <w:szCs w:val="24"/>
          <w:lang w:val="mn-Cyrl-MN"/>
        </w:rPr>
        <w:t xml:space="preserve">Хэлэлцэж буй асуудалтай холбогдуулан </w:t>
      </w:r>
      <w:r>
        <w:rPr>
          <w:rStyle w:val="Emphasis"/>
          <w:rFonts w:cs="Arial" w:ascii="Arial" w:hAnsi="Arial"/>
          <w:b w:val="false"/>
          <w:bCs w:val="false"/>
          <w:i w:val="false"/>
          <w:iCs w:val="false"/>
          <w:sz w:val="24"/>
          <w:szCs w:val="24"/>
          <w:lang w:val="mn-Cyrl-MN"/>
        </w:rPr>
        <w:t xml:space="preserve">Сангийн сайд Ж.Эрдэнэбат,  Сангийн дэд сайд С.Пүрэв, Сангийн яамны Төсвийн бодлого, төлөвлөлтийн газрын дарга Ж.Ганбат, Сангийн яамны Төсвийн бодлого, төлөвлөлтийн газрын Нэгтгэлийн хэлтсийн дарга Д.Өлзийсайхан, Сангийн яамны Төсвийн бодлого, төлөвлөлтийн газрын орлогын хэлтсийн дарга Э.Батбаяр нар оролцов. </w:t>
      </w:r>
    </w:p>
    <w:p>
      <w:pPr>
        <w:pStyle w:val="TextBody"/>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4"/>
          <w:szCs w:val="24"/>
          <w:lang w:val="mn-Cyrl-MN"/>
        </w:rPr>
        <w:t xml:space="preserve">Хуралдаанд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TextBody"/>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TextBody"/>
        <w:spacing w:lineRule="atLeast" w:line="200" w:before="0" w:after="0"/>
        <w:jc w:val="both"/>
        <w:rPr>
          <w:rFonts w:ascii="arial;helvetica;sans-serif" w:hAnsi="arial;helvetica;sans-serif"/>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Хууль санаачлагчийн илтгэлийг Сангийн сайд Ж.Эрдэнэбат танилцуулав. </w:t>
      </w:r>
    </w:p>
    <w:p>
      <w:pPr>
        <w:pStyle w:val="TextBody"/>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TextBody"/>
        <w:spacing w:lineRule="atLeast" w:line="200" w:before="0" w:after="0"/>
        <w:jc w:val="both"/>
        <w:rPr>
          <w:rFonts w:ascii="arial;helvetica;sans-serif" w:hAnsi="arial;helvetica;sans-serif"/>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Хууль санаачлагчийн илтгэлтэй холбогдуулан Улсын Их Хурлын гишүүн Р.Амаржаргал, Б.Чойжилсүрэн, Ч.Хүрэлбаатар нарын тавьсан асуултад Сангийн сайд Ж.Эрдэнэбат хариулж, тайлбар хийв. </w:t>
      </w:r>
    </w:p>
    <w:p>
      <w:pPr>
        <w:pStyle w:val="TextBody"/>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TextBody"/>
        <w:spacing w:lineRule="atLeast" w:line="200" w:before="0" w:after="0"/>
        <w:jc w:val="both"/>
        <w:rPr>
          <w:rFonts w:ascii="arial;helvetica;sans-serif" w:hAnsi="arial;helvetica;sans-serif"/>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Р.Амаржаргал, Ч.Хүрэлбаатар, Б.Чойжилсүрэн нар үг хэлэв. </w:t>
      </w:r>
    </w:p>
    <w:p>
      <w:pPr>
        <w:pStyle w:val="TextBody"/>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TextBody"/>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cs="Arial" w:ascii="Arial" w:hAnsi="Arial"/>
          <w:b w:val="false"/>
          <w:bCs w:val="false"/>
          <w:i w:val="false"/>
          <w:iCs w:val="false"/>
          <w:sz w:val="24"/>
          <w:szCs w:val="24"/>
          <w:lang w:val="mn-Cyrl-MN"/>
        </w:rPr>
        <w:t xml:space="preserve">Засгийн газрын тусгай сангийн тухай хуульд өөрчлөлт оруулах тухай хуулийн төслийг </w:t>
      </w:r>
      <w:r>
        <w:rPr>
          <w:rStyle w:val="Emphasis"/>
          <w:rFonts w:cs="Arial" w:ascii="Arial" w:hAnsi="Arial"/>
          <w:b w:val="false"/>
          <w:bCs w:val="false"/>
          <w:i w:val="false"/>
          <w:iCs w:val="false"/>
          <w:sz w:val="24"/>
          <w:szCs w:val="24"/>
          <w:lang w:val="mn-Cyrl-MN"/>
        </w:rPr>
        <w:t>чуулганы нэгдсэн хуралдаанаар оруулж</w:t>
      </w:r>
      <w:r>
        <w:rPr>
          <w:rStyle w:val="Emphasis"/>
          <w:rFonts w:cs="Arial" w:ascii="Arial" w:hAnsi="Arial"/>
          <w:b w:val="false"/>
          <w:bCs w:val="false"/>
          <w:i w:val="false"/>
          <w:iCs w:val="false"/>
          <w:sz w:val="24"/>
          <w:szCs w:val="24"/>
          <w:lang w:val="mn-Cyrl-MN"/>
        </w:rPr>
        <w:t xml:space="preserve"> хэлэлц</w:t>
      </w:r>
      <w:r>
        <w:rPr>
          <w:rStyle w:val="Emphasis"/>
          <w:rFonts w:cs="Arial" w:ascii="Arial" w:hAnsi="Arial"/>
          <w:b w:val="false"/>
          <w:bCs w:val="false"/>
          <w:i w:val="false"/>
          <w:iCs w:val="false"/>
          <w:sz w:val="24"/>
          <w:szCs w:val="24"/>
          <w:lang w:val="mn-Cyrl-MN"/>
        </w:rPr>
        <w:t>үүлэ</w:t>
      </w:r>
      <w:r>
        <w:rPr>
          <w:rStyle w:val="Emphasis"/>
          <w:rFonts w:cs="Arial" w:ascii="Arial" w:hAnsi="Arial"/>
          <w:b w:val="false"/>
          <w:bCs w:val="false"/>
          <w:i w:val="false"/>
          <w:iCs w:val="false"/>
          <w:sz w:val="24"/>
          <w:szCs w:val="24"/>
          <w:lang w:val="mn-Cyrl-MN"/>
        </w:rPr>
        <w:t xml:space="preserve">х нь зүйтэй гэсэн саналыг дэмжье гэсэн санал хураалт явуулъя. </w:t>
      </w:r>
    </w:p>
    <w:p>
      <w:pPr>
        <w:pStyle w:val="TextBody"/>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7</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3</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10</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 xml:space="preserve">70.0 хувийн саналаар дэмжигдлээ. </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хорооноос гарах санал, дүгнэлтийг Улсын Их Хурлын гишүүн Ч.Хүрэлбаатар Улсын Их Хурлын чуулганы нэгдсэн хуралдаанд танилцуулахаар тогтов. </w:t>
      </w:r>
    </w:p>
    <w:p>
      <w:pPr>
        <w:pStyle w:val="TextBody"/>
        <w:spacing w:lineRule="atLeast" w:line="200" w:before="0" w:after="0"/>
        <w:rPr>
          <w:sz w:val="24"/>
          <w:szCs w:val="24"/>
          <w:lang w:val="mn-Cyrl-MN"/>
        </w:rPr>
      </w:pPr>
      <w:r>
        <w:rPr>
          <w:sz w:val="24"/>
          <w:szCs w:val="24"/>
          <w:lang w:val="mn-Cyrl-MN"/>
        </w:rPr>
      </w:r>
    </w:p>
    <w:p>
      <w:pPr>
        <w:pStyle w:val="TextBody"/>
        <w:spacing w:lineRule="atLeast" w:line="200" w:before="0" w:after="0"/>
        <w:jc w:val="both"/>
        <w:rPr/>
      </w:pPr>
      <w:r>
        <w:rPr>
          <w:rFonts w:ascii="arial;helvetica;sans-serif" w:hAnsi="arial;helvetica;sans-serif"/>
          <w:sz w:val="24"/>
          <w:szCs w:val="24"/>
        </w:rPr>
        <w:tab/>
      </w:r>
      <w:r>
        <w:rPr>
          <w:rStyle w:val="Emphasis"/>
          <w:rFonts w:cs="Arial" w:ascii="Arial" w:hAnsi="Arial"/>
          <w:b w:val="false"/>
          <w:bCs w:val="false"/>
          <w:i w:val="false"/>
          <w:iCs w:val="false"/>
          <w:sz w:val="24"/>
          <w:szCs w:val="24"/>
          <w:lang w:val="mn-Cyrl-MN"/>
        </w:rPr>
        <w:t xml:space="preserve">Уг асуудлыг 12 цаг 11 минутад хэлэлцэж дуусав. </w:t>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pPr>
      <w:r>
        <w:rPr>
          <w:rFonts w:ascii="Arial" w:hAnsi="Arial"/>
          <w:sz w:val="24"/>
          <w:szCs w:val="24"/>
        </w:rPr>
        <w:tab/>
      </w:r>
      <w:r>
        <w:rPr>
          <w:rFonts w:ascii="Arial" w:hAnsi="Arial"/>
          <w:b/>
          <w:bCs/>
          <w:i/>
          <w:iCs/>
          <w:sz w:val="24"/>
          <w:szCs w:val="24"/>
          <w:lang w:val="mn-Cyrl-MN"/>
        </w:rPr>
        <w:t>Хоёр</w:t>
      </w:r>
      <w:r>
        <w:rPr>
          <w:rFonts w:cs="Arial" w:ascii="Arial" w:hAnsi="Arial"/>
          <w:b/>
          <w:bCs/>
          <w:i/>
          <w:iCs/>
          <w:sz w:val="24"/>
          <w:szCs w:val="24"/>
          <w:lang w:val="mn-Cyrl-MN"/>
        </w:rPr>
        <w:t>. Эдийн засгийн ил тод байдлыг дэмжих тухай хуулийн төсөл /</w:t>
      </w:r>
      <w:r>
        <w:rPr>
          <w:rFonts w:cs="Arial" w:ascii="Arial" w:hAnsi="Arial"/>
          <w:b w:val="false"/>
          <w:bCs w:val="false"/>
          <w:i/>
          <w:iCs/>
          <w:sz w:val="24"/>
          <w:szCs w:val="24"/>
          <w:lang w:val="mn-Cyrl-MN"/>
        </w:rPr>
        <w:t>Засгийн газар 2015.01.13-ны өдөр өргөн мэдүүлсэн, хэлэлцэх эсэх, үргэлжлэл</w:t>
      </w:r>
      <w:r>
        <w:rPr>
          <w:rFonts w:cs="Arial" w:ascii="Arial" w:hAnsi="Arial"/>
          <w:b/>
          <w:bCs/>
          <w:i/>
          <w:iCs/>
          <w:sz w:val="24"/>
          <w:szCs w:val="24"/>
          <w:lang w:val="mn-Cyrl-MN"/>
        </w:rPr>
        <w:t>/</w:t>
      </w:r>
      <w:r>
        <w:rPr>
          <w:rStyle w:val="Emphasis"/>
          <w:rFonts w:cs="Arial" w:ascii="Arial" w:hAnsi="Arial"/>
          <w:b/>
          <w:bCs/>
          <w:i/>
          <w:iCs/>
          <w:sz w:val="24"/>
          <w:szCs w:val="24"/>
          <w:lang w:val="mn-Cyrl-MN"/>
        </w:rPr>
        <w:t>.</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bCs/>
          <w:sz w:val="24"/>
          <w:szCs w:val="24"/>
          <w:lang w:val="mn-Cyrl-MN"/>
        </w:rPr>
        <w:tab/>
      </w:r>
      <w:r>
        <w:rPr>
          <w:rStyle w:val="Emphasis"/>
          <w:rFonts w:cs="Arial" w:ascii="Arial" w:hAnsi="Arial"/>
          <w:b w:val="false"/>
          <w:bCs w:val="false"/>
          <w:i w:val="false"/>
          <w:iCs w:val="false"/>
          <w:sz w:val="24"/>
          <w:szCs w:val="24"/>
          <w:lang w:val="mn-Cyrl-MN"/>
        </w:rPr>
        <w:t xml:space="preserve">Хэлэлцэж буй асуудалтай холбогдуулан Хууль зүйн яамны Эрх зүйн шинэчлэлийн бодлогын газрын дарга Т.Бат-Өлзий, мөн яамны Эрх зүйн шинэчлэлийн бодлогын газрын ахлах мэргэжилтэн Л.Мөнхцэцэг, Сангийн яамны Төсвийн бодлого, төлөвлөлтийн газрын дарга Ж.Ганбат, мөн яамны Төсвийн бодлого, төлөвлөлтийн газрын Орлогын хэлтсийн дарга Э.Батбаяр, Татварын ерөнхий газрын </w:t>
      </w:r>
      <w:r>
        <w:rPr>
          <w:rStyle w:val="Emphasis"/>
          <w:rFonts w:ascii="Arial" w:hAnsi="Arial"/>
          <w:b w:val="false"/>
          <w:bCs w:val="false"/>
          <w:i w:val="false"/>
          <w:iCs w:val="false"/>
          <w:sz w:val="24"/>
          <w:szCs w:val="24"/>
        </w:rPr>
        <w:t>Татвар хураалт удирдлага, арга зүйн газрын дарга Д.Цогтжаргал,</w:t>
      </w:r>
      <w:r>
        <w:rPr>
          <w:rStyle w:val="Emphasis"/>
          <w:b w:val="false"/>
          <w:bCs w:val="false"/>
          <w:i w:val="false"/>
          <w:iCs w:val="false"/>
          <w:sz w:val="24"/>
          <w:szCs w:val="24"/>
        </w:rPr>
        <w:t xml:space="preserve"> </w:t>
      </w:r>
      <w:r>
        <w:rPr>
          <w:rStyle w:val="Emphasis"/>
          <w:rFonts w:cs="Arial" w:ascii="Arial" w:hAnsi="Arial"/>
          <w:b w:val="false"/>
          <w:bCs w:val="false"/>
          <w:i w:val="false"/>
          <w:iCs w:val="false"/>
          <w:sz w:val="24"/>
          <w:szCs w:val="24"/>
          <w:lang w:val="mn-Cyrl-MN"/>
        </w:rPr>
        <w:t xml:space="preserve">Татварын ерөнхий газрын Татварын удирдлага, хамтын ажиллагааны газрын улсын байцаагч Д.Мөнхтуул, Б.Болд, Нийгмийн даатгалын ерөнхий газрын ахлах мэргэжилтэн Б.Батжаргал нар оролцов.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bCs/>
          <w:sz w:val="24"/>
          <w:szCs w:val="24"/>
          <w:lang w:val="mn-Cyrl-MN"/>
        </w:rPr>
        <w:tab/>
      </w:r>
      <w:r>
        <w:rPr>
          <w:rStyle w:val="Emphasis"/>
          <w:rFonts w:cs="Arial" w:ascii="Arial" w:hAnsi="Arial"/>
          <w:b w:val="false"/>
          <w:bCs w:val="false"/>
          <w:i w:val="false"/>
          <w:iCs w:val="false"/>
          <w:sz w:val="24"/>
          <w:szCs w:val="24"/>
          <w:lang w:val="mn-Cyrl-MN"/>
        </w:rPr>
        <w:t xml:space="preserve">Хуралдаанд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Normal"/>
        <w:spacing w:lineRule="atLeast" w:line="200" w:before="0" w:after="0"/>
        <w:jc w:val="both"/>
        <w:rPr>
          <w:rStyle w:val="Emphasis"/>
          <w:sz w:val="24"/>
          <w:szCs w:val="24"/>
        </w:rPr>
      </w:pPr>
      <w:r>
        <w:rPr>
          <w:rFonts w:eastAsia="Arial"/>
          <w:b w:val="false"/>
          <w:bCs w:val="false"/>
          <w:i w:val="false"/>
          <w:iCs w:val="false"/>
          <w:caps w:val="false"/>
          <w:smallCaps w:val="false"/>
          <w:color w:val="000000"/>
          <w:sz w:val="23"/>
          <w:szCs w:val="23"/>
          <w:u w:val="none"/>
          <w:lang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Эдийн засгийн ил тод байдлыг дэмжих тухай хуулийн төслийг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чуулганы нэгдсэн хуралдаанаар оруулж</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хэлэлц</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үүл</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эх нь зүйтэй гэсэн саналыг дэмжье гэсэн санал хураалт явуулъя. </w:t>
      </w:r>
    </w:p>
    <w:p>
      <w:pPr>
        <w:pStyle w:val="Normal"/>
        <w:spacing w:lineRule="atLeast" w:line="200" w:before="0" w:after="0"/>
        <w:jc w:val="both"/>
        <w:rPr>
          <w:rStyle w:val="Emphasis"/>
          <w:sz w:val="24"/>
          <w:szCs w:val="24"/>
        </w:rPr>
      </w:pPr>
      <w:r>
        <w:rPr>
          <w:rFonts w:eastAsia="Arial"/>
          <w:b w:val="false"/>
          <w:bCs w:val="false"/>
          <w:caps w:val="false"/>
          <w:smallCaps w:val="false"/>
          <w:color w:val="000000"/>
          <w:sz w:val="23"/>
          <w:szCs w:val="23"/>
          <w:u w:val="none"/>
          <w:lang w:eastAsia="en-US" w:bidi="ar-SA"/>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Зөвшөөрсөн:</w:t>
        <w:tab/>
        <w:t>9</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TextBody"/>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10</w:t>
      </w:r>
    </w:p>
    <w:p>
      <w:pPr>
        <w:pStyle w:val="Normal"/>
        <w:spacing w:lineRule="atLeast" w:line="200" w:before="0" w:after="0"/>
        <w:jc w:val="both"/>
        <w:rPr>
          <w:rFonts w:ascii="Arial" w:hAnsi="Arial" w:cs="Arial"/>
          <w:b/>
          <w:b/>
          <w:bCs/>
          <w:i/>
          <w:i/>
          <w:iCs/>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90.0 хувийн саналаар дэмжигдлээ.</w:t>
      </w:r>
    </w:p>
    <w:p>
      <w:pPr>
        <w:pStyle w:val="Normal"/>
        <w:spacing w:lineRule="atLeast" w:line="200" w:before="0" w:after="0"/>
        <w:jc w:val="both"/>
        <w:rPr>
          <w:rStyle w:val="Emphasis"/>
          <w:sz w:val="24"/>
          <w:szCs w:val="24"/>
        </w:rPr>
      </w:pPr>
      <w:r>
        <w:rPr>
          <w:rFonts w:eastAsia="Arial"/>
          <w:b w:val="false"/>
          <w:bCs w:val="false"/>
          <w:i w:val="false"/>
          <w:iCs w:val="false"/>
          <w:caps w:val="false"/>
          <w:smallCaps w:val="false"/>
          <w:color w:val="000000"/>
          <w:sz w:val="23"/>
          <w:szCs w:val="23"/>
          <w:u w:val="none"/>
          <w:lang w:eastAsia="en-US" w:bidi="ar-SA"/>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хорооноос гарах санал, дүгнэлтийг Улсын Их Хурлын гишүүн Д.Батцогт Улсын Их Хурлын чуулганы нэгдсэн хуралдаанд танилцуулахаар тогтов. </w:t>
      </w:r>
    </w:p>
    <w:p>
      <w:pPr>
        <w:pStyle w:val="TextBody"/>
        <w:spacing w:lineRule="atLeast" w:line="200" w:before="0" w:after="0"/>
        <w:rPr>
          <w:sz w:val="24"/>
          <w:szCs w:val="24"/>
          <w:lang w:val="mn-Cyrl-MN"/>
        </w:rPr>
      </w:pPr>
      <w:r>
        <w:rPr>
          <w:sz w:val="24"/>
          <w:szCs w:val="24"/>
          <w:lang w:val="mn-Cyrl-MN"/>
        </w:rPr>
      </w:r>
    </w:p>
    <w:p>
      <w:pPr>
        <w:pStyle w:val="Normal"/>
        <w:spacing w:lineRule="atLeast" w:line="200" w:before="0" w:after="0"/>
        <w:jc w:val="both"/>
        <w:rPr/>
      </w:pPr>
      <w:r>
        <w:rPr>
          <w:rStyle w:val="Emphasis"/>
          <w:rFonts w:cs="Arial" w:ascii="arial;helvetica;sans-serif" w:hAnsi="arial;helvetica;sans-serif"/>
          <w:b w:val="false"/>
          <w:bCs w:val="false"/>
          <w:i w:val="false"/>
          <w:iCs w:val="false"/>
          <w:sz w:val="24"/>
          <w:szCs w:val="24"/>
          <w:lang w:val="mn-Cyrl-MN"/>
        </w:rPr>
        <w:tab/>
      </w:r>
      <w:r>
        <w:rPr>
          <w:rStyle w:val="Emphasis"/>
          <w:rFonts w:cs="Arial" w:ascii="Arial" w:hAnsi="Arial"/>
          <w:b w:val="false"/>
          <w:bCs w:val="false"/>
          <w:i w:val="false"/>
          <w:iCs w:val="false"/>
          <w:sz w:val="24"/>
          <w:szCs w:val="24"/>
          <w:lang w:val="mn-Cyrl-MN"/>
        </w:rPr>
        <w:t xml:space="preserve">Уг асуудлыг 12 цаг 15 минутад хэлэлцэж дуусав. </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bCs/>
          <w:i/>
          <w:iCs/>
          <w:sz w:val="24"/>
          <w:szCs w:val="24"/>
          <w:lang w:val="mn-Cyrl-MN"/>
        </w:rPr>
        <w:tab/>
        <w:t>Гурав. Нягтлан бодох бүртгэлийн тухай /</w:t>
      </w:r>
      <w:r>
        <w:rPr>
          <w:rStyle w:val="Emphasis"/>
          <w:rFonts w:cs="Arial" w:ascii="Arial" w:hAnsi="Arial"/>
          <w:b w:val="false"/>
          <w:bCs w:val="false"/>
          <w:i/>
          <w:iCs/>
          <w:sz w:val="24"/>
          <w:szCs w:val="24"/>
          <w:lang w:val="mn-Cyrl-MN"/>
        </w:rPr>
        <w:t>шинэчилсэн найруулга</w:t>
      </w:r>
      <w:r>
        <w:rPr>
          <w:rStyle w:val="Emphasis"/>
          <w:rFonts w:cs="Arial" w:ascii="Arial" w:hAnsi="Arial"/>
          <w:b/>
          <w:bCs/>
          <w:i/>
          <w:iCs/>
          <w:sz w:val="24"/>
          <w:szCs w:val="24"/>
          <w:lang w:val="mn-Cyrl-MN"/>
        </w:rPr>
        <w:t>/ хуулийн төсөл /</w:t>
      </w:r>
      <w:r>
        <w:rPr>
          <w:rStyle w:val="Emphasis"/>
          <w:rFonts w:cs="Arial" w:ascii="Arial" w:hAnsi="Arial"/>
          <w:b w:val="false"/>
          <w:bCs w:val="false"/>
          <w:i/>
          <w:iCs/>
          <w:sz w:val="24"/>
          <w:szCs w:val="24"/>
          <w:lang w:val="mn-Cyrl-MN"/>
        </w:rPr>
        <w:t>Засгийн газар 2015.04.30-ны өдөр өргөн мэдүүлсэн, анхны хэлэлцүүлэг</w:t>
      </w:r>
      <w:r>
        <w:rPr>
          <w:rStyle w:val="Emphasis"/>
          <w:rFonts w:cs="Arial" w:ascii="Arial" w:hAnsi="Arial"/>
          <w:b/>
          <w:bCs/>
          <w:i/>
          <w:iCs/>
          <w:sz w:val="24"/>
          <w:szCs w:val="24"/>
          <w:lang w:val="mn-Cyrl-MN"/>
        </w:rPr>
        <w:t>/.</w:t>
      </w:r>
    </w:p>
    <w:p>
      <w:pPr>
        <w:pStyle w:val="Normal"/>
        <w:spacing w:lineRule="atLeast" w:line="200" w:before="0" w:after="0"/>
        <w:jc w:val="both"/>
        <w:rPr>
          <w:rStyle w:val="Emphasis"/>
          <w:sz w:val="24"/>
          <w:szCs w:val="24"/>
        </w:rPr>
      </w:pPr>
      <w:r>
        <w:rPr>
          <w:rFonts w:cs="Arial" w:ascii="Arial" w:hAnsi="Arial"/>
          <w:b/>
          <w:bCs/>
          <w:i/>
          <w:iCs/>
          <w:sz w:val="23"/>
          <w:szCs w:val="23"/>
          <w:lang w:val="mn-Cyrl-MN"/>
        </w:rPr>
      </w:r>
    </w:p>
    <w:p>
      <w:pPr>
        <w:pStyle w:val="Normal"/>
        <w:spacing w:lineRule="atLeast" w:line="200" w:before="0" w:after="0"/>
        <w:jc w:val="both"/>
        <w:rPr/>
      </w:pPr>
      <w:r>
        <w:rPr>
          <w:rStyle w:val="Emphasis"/>
          <w:rFonts w:cs="Arial" w:ascii="Arial" w:hAnsi="Arial"/>
          <w:b/>
          <w:bCs/>
          <w:i/>
          <w:iCs/>
          <w:sz w:val="24"/>
          <w:szCs w:val="24"/>
          <w:lang w:val="mn-Cyrl-MN"/>
        </w:rPr>
        <w:tab/>
      </w:r>
      <w:r>
        <w:rPr>
          <w:rStyle w:val="Emphasis"/>
          <w:rFonts w:cs="Arial" w:ascii="Arial" w:hAnsi="Arial"/>
          <w:b w:val="false"/>
          <w:bCs w:val="false"/>
          <w:i w:val="false"/>
          <w:iCs w:val="false"/>
          <w:sz w:val="24"/>
          <w:szCs w:val="24"/>
          <w:lang w:val="mn-Cyrl-MN"/>
        </w:rPr>
        <w:t xml:space="preserve">Хэлэлцэж буй асуудалтай холбогдуулан Үндэсний Аудитын газрын дарга,  Монгол Улсын Ерөнхий аудитор А.Зангад, Үндэсний аудитын газрын Стратегийн удирдлагын газрын дарга А.Сүхбаатар, Сангийн яамны Нягтлан бодох бүртгэлийн бодлогын газрын дарга Х.Пүрэвсүрэн, мөн яамны </w:t>
      </w:r>
      <w:r>
        <w:rPr>
          <w:rStyle w:val="Emphasis"/>
          <w:rFonts w:cs="Arial" w:ascii="Arial" w:hAnsi="Arial"/>
          <w:b w:val="false"/>
          <w:bCs w:val="false"/>
          <w:i w:val="false"/>
          <w:iCs w:val="false"/>
          <w:sz w:val="24"/>
          <w:szCs w:val="24"/>
          <w:lang w:val="mn-Cyrl-MN"/>
        </w:rPr>
        <w:t>тус</w:t>
      </w:r>
      <w:r>
        <w:rPr>
          <w:rStyle w:val="Emphasis"/>
          <w:rFonts w:cs="Arial" w:ascii="Arial" w:hAnsi="Arial"/>
          <w:b w:val="false"/>
          <w:bCs w:val="false"/>
          <w:i w:val="false"/>
          <w:iCs w:val="false"/>
          <w:sz w:val="24"/>
          <w:szCs w:val="24"/>
          <w:lang w:val="mn-Cyrl-MN"/>
        </w:rPr>
        <w:t xml:space="preserve"> газрын ахлах мэргэжилтэн Б.Болормаа, Татварын мэргэшсэн зөвлөх нийгэмлэгийн ерөнхийлөгч Г.Алтанзаяа, Монголын мэргэшсэн нягтлан бодогчдын институтийн ерөнхийлөгч Ц.Жигдэн нар оролцов.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bCs/>
          <w:i/>
          <w:iCs/>
          <w:sz w:val="24"/>
          <w:szCs w:val="24"/>
          <w:lang w:val="mn-Cyrl-MN"/>
        </w:rPr>
        <w:tab/>
      </w:r>
      <w:r>
        <w:rPr>
          <w:rStyle w:val="Emphasis"/>
          <w:rFonts w:cs="Arial" w:ascii="Arial" w:hAnsi="Arial"/>
          <w:b w:val="false"/>
          <w:bCs w:val="false"/>
          <w:i w:val="false"/>
          <w:iCs w:val="false"/>
          <w:sz w:val="24"/>
          <w:szCs w:val="24"/>
          <w:lang w:val="mn-Cyrl-MN"/>
        </w:rPr>
        <w:t xml:space="preserve">Хуралдаанд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Normal"/>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төслийн анхны хэлэлцүүлэгтэй холбогдуулан Улсын Их Хурлын гишүүн Р.Амаржаргал, Д.Батцогт нарын тавьсан асуултад ажлын хэсгийн ахлагч, Улсын Их Хурлын гишүүн Ч.Хүрэлбаатар, Сангийн яамны Нягтлан бодох бүртгэлийн бодлогын газрын ахлах мэргэжилтэн Б.Болормаа, Татварын мэргэшсэн зөвлөх нийгэмлэгийн ерөнхийлөгч Г.Алтанзаяа, Монголын мэргэшсэн нягтлан бодогчдын институтийн ерөнхийлөгч Ц.Жигдэн нар хариулж, тайлбар хийв. </w:t>
      </w:r>
    </w:p>
    <w:p>
      <w:pPr>
        <w:pStyle w:val="Normal"/>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Нягтлан бодох бүртгэлийн тухай хуулийн шинэчилсэн найруулгын төслийг анхны хэлэлцүүлэгт бэлтгэсэн талаар ажлын хэсгээс гаргасан  зарчмын зөрүүтэй саналын томьёоллоор санал хураа</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лт явуулав</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w:t>
      </w:r>
    </w:p>
    <w:p>
      <w:pPr>
        <w:pStyle w:val="Normal"/>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Нэг.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Зарчмын зөрүүтэй санал. </w:t>
      </w:r>
    </w:p>
    <w:p>
      <w:pPr>
        <w:pStyle w:val="Normal"/>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bCs/>
          <w:i/>
          <w:iCs/>
          <w:caps w:val="false"/>
          <w:smallCaps w:val="false"/>
          <w:color w:val="000000"/>
          <w:sz w:val="24"/>
          <w:szCs w:val="24"/>
          <w:u w:val="none"/>
          <w:lang w:val="mn-Cyrl-MN" w:eastAsia="en-US" w:bidi="ar-SA"/>
        </w:rPr>
        <w:t>1.</w:t>
      </w:r>
      <w:r>
        <w:rPr>
          <w:rStyle w:val="Emphasis"/>
          <w:rFonts w:cs="Arial" w:ascii="Arial" w:hAnsi="Arial"/>
          <w:b w:val="false"/>
          <w:bCs w:val="false"/>
          <w:i w:val="false"/>
          <w:iCs w:val="false"/>
          <w:sz w:val="24"/>
          <w:szCs w:val="24"/>
          <w:lang w:val="mn-Cyrl-MN"/>
        </w:rPr>
        <w:t xml:space="preserve"> Улсын Их Хурлын гишүүн Ч.Хүрэлбаатар, Д.Батцогт, Я.Санжмятав, М.Сономпил, Д.Сумъяабазар нарын гаргасан, Төслийн 3 дугаар зүйлийн 3.1.13 дахь заалтын “хангах” гэсний дараа “Олон улсын нягтлан бодогчдын холбоонд Монгол Улсыг төлөөлөх эрх бүхий” гэж нэмэх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6</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60.0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2.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Төслийн 17 дугаар зүйлийн 17.1.8 дахь заалтын “үүргээ сонгон шалгаруулалтын үндсэн дээр төрийн бус байгууллагад гэрээгээр шилжүүлж” гэснийг “үүргийг Монгол Улсын Засгийн газрын тухай хуулийн 19-д заасны дагуу гэрээгээр шилжүүлсэн авсан төрийн бус байгууллагын” гэж өөрчлөх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63.6 хувийн саналаар дэмжигдлээ.</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3.</w:t>
      </w:r>
      <w:r>
        <w:rPr>
          <w:rStyle w:val="Emphasis"/>
          <w:rFonts w:cs="Arial" w:ascii="Arial" w:hAnsi="Arial"/>
          <w:b w:val="false"/>
          <w:bCs w:val="false"/>
          <w:i w:val="false"/>
          <w:iCs w:val="false"/>
          <w:sz w:val="24"/>
          <w:szCs w:val="24"/>
          <w:lang w:val="mn-Cyrl-MN"/>
        </w:rPr>
        <w:t xml:space="preserve"> Улсын Их Хурлын гишүүн Ч.Хүрэлбаатар, Д.Батцогт, Я.Санжмятав, М.Сономпил, Д.Сумъяабазар нарын гаргасан, Төслийн 18 дугаар зүйлд доор дурдсан агуулгатай 18.8 дахь хэсэг нэмэх:</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“18.8. Мэргэжлийн зөвлөх үйлчилгээ үзүүлэх гэрээнд энэ хуулийн 18.6-д заасны дагуу томилогдсон ерөнхий нягтлан бодогчийн эрх, үүрэг, хүлээх хариуцлага, зөвлөх үйлчилгээ үзүүлэхэд гарч болзошгүй маргаантай холбоотой харилцааг тусгасан байна.”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4. </w:t>
      </w:r>
      <w:r>
        <w:rPr>
          <w:rStyle w:val="Emphasis"/>
          <w:rFonts w:cs="Arial" w:ascii="Arial" w:hAnsi="Arial"/>
          <w:b w:val="false"/>
          <w:bCs w:val="false"/>
          <w:i w:val="false"/>
          <w:iCs w:val="false"/>
          <w:sz w:val="24"/>
          <w:szCs w:val="24"/>
          <w:lang w:val="mn-Cyrl-MN"/>
        </w:rPr>
        <w:t>Улсын Их Хурлын гишүүн Ч.Хүрэлбаатар, Д.Батцогт, Я.Санжмятав, М.Сономпил, Д.Сумъяабазар нарын гаргасан, Төслийн 28 дугаар зүйлийн 28.1 дэх хэсгийг доор дурдсан агуулгаар өөрчлөн найруулах:</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Энэ хуулийг 2016 оны 1 дүгээр сарын 1-ний өдрөөс эхлэн дагаж мөрдөнө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5.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2001 оны 12 дугаар сарын 13-ны өдөр баталсан Нягтлан бодох бүртгэлийн тухай хуулийг хүчингүй болсонд тооцох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Хоёр. </w:t>
      </w:r>
      <w:r>
        <w:rPr>
          <w:rStyle w:val="Emphasis"/>
          <w:rFonts w:cs="Arial" w:ascii="Arial" w:hAnsi="Arial"/>
          <w:b w:val="false"/>
          <w:bCs w:val="false"/>
          <w:i w:val="false"/>
          <w:iCs w:val="false"/>
          <w:sz w:val="24"/>
          <w:szCs w:val="24"/>
          <w:lang w:val="mn-Cyrl-MN"/>
        </w:rPr>
        <w:t>Найруулгын шинжтэй санал.</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bCs/>
          <w:i/>
          <w:iCs/>
          <w:sz w:val="24"/>
          <w:szCs w:val="24"/>
          <w:lang w:val="mn-Cyrl-MN"/>
        </w:rPr>
        <w:t xml:space="preserve">1. </w:t>
      </w:r>
      <w:r>
        <w:rPr>
          <w:rStyle w:val="Emphasis"/>
          <w:rFonts w:cs="Arial" w:ascii="Arial" w:hAnsi="Arial"/>
          <w:b w:val="false"/>
          <w:bCs w:val="false"/>
          <w:i w:val="false"/>
          <w:iCs w:val="false"/>
          <w:sz w:val="24"/>
          <w:szCs w:val="24"/>
          <w:lang w:val="mn-Cyrl-MN"/>
        </w:rPr>
        <w:t xml:space="preserve">Төслийн 3 дугаар зүйлийн 3.1.13 дахь заалт, 4 дүгээр зүйлийн 4.2.6 дахь заалтын “Засгийн газрын” гэсний өмнө “Монгол Улсын” гэж тус тус нэмэх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2. </w:t>
      </w:r>
      <w:r>
        <w:rPr>
          <w:rStyle w:val="Emphasis"/>
          <w:rFonts w:cs="Arial" w:ascii="Arial" w:hAnsi="Arial"/>
          <w:b w:val="false"/>
          <w:bCs w:val="false"/>
          <w:i w:val="false"/>
          <w:iCs w:val="false"/>
          <w:sz w:val="24"/>
          <w:szCs w:val="24"/>
          <w:lang w:val="mn-Cyrl-MN"/>
        </w:rPr>
        <w:t xml:space="preserve">Төслийн 27 дугаар зүйлийн 27.1.1 дэх заалтын “9.4” гэснийг “9.5” гэж өөрчлөх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“Компанийн тухай хуульд өөрчлөлт оруулах тухай” хуулийн төслийн талаарх зарчмын зөрүүтэй саналын томьёоллоор санал хураа</w:t>
      </w:r>
      <w:r>
        <w:rPr>
          <w:rStyle w:val="Emphasis"/>
          <w:rFonts w:cs="Arial" w:ascii="Arial" w:hAnsi="Arial"/>
          <w:b w:val="false"/>
          <w:bCs w:val="false"/>
          <w:i w:val="false"/>
          <w:iCs w:val="false"/>
          <w:sz w:val="24"/>
          <w:szCs w:val="24"/>
          <w:lang w:val="mn-Cyrl-MN"/>
        </w:rPr>
        <w:t>лт явуулав</w:t>
      </w:r>
      <w:r>
        <w:rPr>
          <w:rStyle w:val="Emphasis"/>
          <w:rFonts w:cs="Arial" w:ascii="Arial" w:hAnsi="Arial"/>
          <w:b w:val="false"/>
          <w:bCs w:val="false"/>
          <w:i w:val="false"/>
          <w:iCs w:val="false"/>
          <w:sz w:val="24"/>
          <w:szCs w:val="24"/>
          <w:lang w:val="mn-Cyrl-MN"/>
        </w:rPr>
        <w:t xml:space="preserve">.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bCs/>
          <w:i/>
          <w:iCs/>
          <w:sz w:val="24"/>
          <w:szCs w:val="24"/>
          <w:lang w:val="mn-Cyrl-MN"/>
        </w:rPr>
        <w:t>1.</w:t>
      </w:r>
      <w:r>
        <w:rPr>
          <w:rStyle w:val="Emphasis"/>
          <w:rFonts w:cs="Arial" w:ascii="Arial" w:hAnsi="Arial"/>
          <w:b w:val="false"/>
          <w:bCs w:val="false"/>
          <w:i w:val="false"/>
          <w:iCs w:val="false"/>
          <w:sz w:val="24"/>
          <w:szCs w:val="24"/>
          <w:lang w:val="mn-Cyrl-MN"/>
        </w:rPr>
        <w:t xml:space="preserve"> Төслийн 3 дугаар зүйлийн “30.5” гэснийг “30.3” гэж өөрчлөх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“Банк бус санхүүгийн байгууллагын тухай хуульд өөрчлөлт оруулах тухай” хуулийн төслийн талаарх зарчмын зөрүүтэй саналын томьёоллоор санал хураа</w:t>
      </w:r>
      <w:r>
        <w:rPr>
          <w:rStyle w:val="Emphasis"/>
          <w:rFonts w:cs="Arial" w:ascii="Arial" w:hAnsi="Arial"/>
          <w:b w:val="false"/>
          <w:bCs w:val="false"/>
          <w:i w:val="false"/>
          <w:iCs w:val="false"/>
          <w:sz w:val="24"/>
          <w:szCs w:val="24"/>
          <w:lang w:val="mn-Cyrl-MN"/>
        </w:rPr>
        <w:t>лт явуулав</w:t>
      </w:r>
      <w:r>
        <w:rPr>
          <w:rStyle w:val="Emphasis"/>
          <w:rFonts w:cs="Arial" w:ascii="Arial" w:hAnsi="Arial"/>
          <w:b w:val="false"/>
          <w:bCs w:val="false"/>
          <w:i w:val="false"/>
          <w:iCs w:val="false"/>
          <w:sz w:val="24"/>
          <w:szCs w:val="24"/>
          <w:lang w:val="mn-Cyrl-MN"/>
        </w:rPr>
        <w:t xml:space="preserve">. </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bCs/>
          <w:i/>
          <w:iCs/>
          <w:sz w:val="24"/>
          <w:szCs w:val="24"/>
          <w:lang w:val="mn-Cyrl-MN"/>
        </w:rPr>
        <w:t>1.</w:t>
      </w:r>
      <w:r>
        <w:rPr>
          <w:rStyle w:val="Emphasis"/>
          <w:rFonts w:cs="Arial" w:ascii="Arial" w:hAnsi="Arial"/>
          <w:b w:val="false"/>
          <w:bCs w:val="false"/>
          <w:i w:val="false"/>
          <w:iCs w:val="false"/>
          <w:sz w:val="24"/>
          <w:szCs w:val="24"/>
          <w:lang w:val="mn-Cyrl-MN"/>
        </w:rPr>
        <w:t xml:space="preserve"> Хуулийн төслийн нэр, 1 дүгээр зүйлийн “байгууллагын” гэснийг “үйл ажиллагааны” гэж өөрчлөх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9</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81.8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Улсын Их Хурлын гишүүн Р.Амаржаргалын гаргасан зарчмын зөрүүтэй саналын томьёоллоор санал хураа</w:t>
      </w:r>
      <w:r>
        <w:rPr>
          <w:rStyle w:val="Emphasis"/>
          <w:rFonts w:cs="Arial" w:ascii="Arial" w:hAnsi="Arial"/>
          <w:b w:val="false"/>
          <w:bCs w:val="false"/>
          <w:i w:val="false"/>
          <w:iCs w:val="false"/>
          <w:sz w:val="24"/>
          <w:szCs w:val="24"/>
          <w:lang w:val="mn-Cyrl-MN"/>
        </w:rPr>
        <w:t>лт явуулав</w:t>
      </w:r>
      <w:r>
        <w:rPr>
          <w:rStyle w:val="Emphasis"/>
          <w:rFonts w:cs="Arial" w:ascii="Arial" w:hAnsi="Arial"/>
          <w:b w:val="false"/>
          <w:bCs w:val="false"/>
          <w:i w:val="false"/>
          <w:iCs w:val="false"/>
          <w:sz w:val="24"/>
          <w:szCs w:val="24"/>
          <w:lang w:val="mn-Cyrl-MN"/>
        </w:rPr>
        <w:t xml:space="preserve">.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bCs/>
          <w:i/>
          <w:iCs/>
          <w:sz w:val="24"/>
          <w:szCs w:val="24"/>
          <w:lang w:val="mn-Cyrl-MN"/>
        </w:rPr>
        <w:t>1.</w:t>
      </w:r>
      <w:r>
        <w:rPr>
          <w:rStyle w:val="Emphasis"/>
          <w:rFonts w:cs="Arial" w:ascii="Arial" w:hAnsi="Arial"/>
          <w:b w:val="false"/>
          <w:bCs w:val="false"/>
          <w:i w:val="false"/>
          <w:iCs w:val="false"/>
          <w:sz w:val="24"/>
          <w:szCs w:val="24"/>
          <w:lang w:val="mn-Cyrl-MN"/>
        </w:rPr>
        <w:t xml:space="preserve"> Нягтлан бодох бүртгэлийн хуулийн төслийн 17.1.1, 17.2 заалтад “татварын мэргэшсэн зөвлөх” гэж оруулах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Дээрх саналын томьёололтой холбогдуулан ажлын хэсгээс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Татварын мэргэшсэн зөвлөх нийгэмлэгийн ерөнхийлөгч Г.Алтанзаяа тайлбар хийв.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90.9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2.</w:t>
      </w:r>
      <w:r>
        <w:rPr>
          <w:rStyle w:val="Emphasis"/>
          <w:rFonts w:cs="Arial" w:ascii="Arial" w:hAnsi="Arial"/>
          <w:b w:val="false"/>
          <w:bCs w:val="false"/>
          <w:i w:val="false"/>
          <w:iCs w:val="false"/>
          <w:sz w:val="24"/>
          <w:szCs w:val="24"/>
          <w:lang w:val="mn-Cyrl-MN"/>
        </w:rPr>
        <w:t xml:space="preserve"> Нягтлан бодох бүртгэл, Аудитын тухай хуулийн дагалдах хууль Татварын мэргэшсэн зөвлөх үйлчилгээний тухай хуульд нэмэлт, өөрчлөлт оруулах тухай хуулийн 2 дугаар зүйлийг хасах гэсэн саналыг дэмжье гэсэн санал хураалт явуулъя.</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Ч.Хүрэлбаатар, Ж.Эрдэнэбат, ажлын хэсгээс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Сангийн яамны Нягтлан бодох бүртгэлийн бодлогын газрын ахлах мэргэжилтэн Б.Болормаа, Татварын мэргэшсэн зөвлөх нийгэмлэгийн ерөнхийлөгч Г.Алтанзаяа нар тайлбар, санал хэлэв. </w:t>
      </w:r>
    </w:p>
    <w:p>
      <w:pPr>
        <w:pStyle w:val="Normal"/>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90.9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хорооноос гарах санал, дүгнэлтийг Улсын Их Хурлын гишүүн Ч.Хүрэлбаатар Улсын Их Хурлын чуулганы нэгдсэн хуралдаанд танилцуулахаар тогтов.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Уг асуудлыг 12 цаг 48 минутад хэлэлцэж дуусав. </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bCs/>
          <w:i/>
          <w:iCs/>
          <w:sz w:val="24"/>
          <w:szCs w:val="24"/>
          <w:lang w:val="mn-Cyrl-MN"/>
        </w:rPr>
        <w:tab/>
        <w:t>Дөрөв. Аудитын тухай /</w:t>
      </w:r>
      <w:r>
        <w:rPr>
          <w:rStyle w:val="Emphasis"/>
          <w:rFonts w:cs="Arial" w:ascii="Arial" w:hAnsi="Arial"/>
          <w:b w:val="false"/>
          <w:bCs w:val="false"/>
          <w:i/>
          <w:iCs/>
          <w:sz w:val="24"/>
          <w:szCs w:val="24"/>
          <w:lang w:val="mn-Cyrl-MN"/>
        </w:rPr>
        <w:t>шинэчилсэн найруулга</w:t>
      </w:r>
      <w:r>
        <w:rPr>
          <w:rStyle w:val="Emphasis"/>
          <w:rFonts w:cs="Arial" w:ascii="Arial" w:hAnsi="Arial"/>
          <w:b/>
          <w:bCs/>
          <w:i/>
          <w:iCs/>
          <w:sz w:val="24"/>
          <w:szCs w:val="24"/>
          <w:lang w:val="mn-Cyrl-MN"/>
        </w:rPr>
        <w:t>/ болон холбогдох бусад хуулийн төслүүд /</w:t>
      </w:r>
      <w:r>
        <w:rPr>
          <w:rStyle w:val="Emphasis"/>
          <w:rFonts w:cs="Arial" w:ascii="Arial" w:hAnsi="Arial"/>
          <w:b w:val="false"/>
          <w:bCs w:val="false"/>
          <w:i/>
          <w:iCs/>
          <w:sz w:val="24"/>
          <w:szCs w:val="24"/>
          <w:lang w:val="mn-Cyrl-MN"/>
        </w:rPr>
        <w:t>Засгийн газар 2015.04.30-ны өдөр өргөн мэдүүлсэн, анхны хэлэлцүүлэг</w:t>
      </w:r>
      <w:r>
        <w:rPr>
          <w:rStyle w:val="Emphasis"/>
          <w:rFonts w:cs="Arial" w:ascii="Arial" w:hAnsi="Arial"/>
          <w:b/>
          <w:bCs/>
          <w:i/>
          <w:iCs/>
          <w:sz w:val="24"/>
          <w:szCs w:val="24"/>
          <w:lang w:val="mn-Cyrl-MN"/>
        </w:rPr>
        <w:t>/.</w:t>
      </w:r>
    </w:p>
    <w:p>
      <w:pPr>
        <w:pStyle w:val="Normal"/>
        <w:spacing w:lineRule="atLeast" w:line="200" w:before="0" w:after="0"/>
        <w:jc w:val="both"/>
        <w:rPr>
          <w:rStyle w:val="Emphasis"/>
          <w:sz w:val="24"/>
          <w:szCs w:val="24"/>
        </w:rPr>
      </w:pPr>
      <w:r>
        <w:rPr>
          <w:rFonts w:cs="Arial" w:ascii="Arial" w:hAnsi="Arial"/>
          <w:b/>
          <w:bCs/>
          <w:i/>
          <w:iCs/>
          <w:sz w:val="23"/>
          <w:szCs w:val="23"/>
          <w:lang w:val="mn-Cyrl-MN"/>
        </w:rPr>
      </w:r>
    </w:p>
    <w:p>
      <w:pPr>
        <w:pStyle w:val="Normal"/>
        <w:spacing w:lineRule="atLeast" w:line="200" w:before="0" w:after="0"/>
        <w:jc w:val="both"/>
        <w:rPr/>
      </w:pPr>
      <w:r>
        <w:rPr>
          <w:rStyle w:val="Emphasis"/>
          <w:rFonts w:cs="Arial" w:ascii="Arial" w:hAnsi="Arial"/>
          <w:b/>
          <w:bCs/>
          <w:i/>
          <w:iCs/>
          <w:sz w:val="24"/>
          <w:szCs w:val="24"/>
          <w:lang w:val="mn-Cyrl-MN"/>
        </w:rPr>
        <w:tab/>
      </w:r>
      <w:r>
        <w:rPr>
          <w:rStyle w:val="Emphasis"/>
          <w:rFonts w:cs="Arial" w:ascii="Arial" w:hAnsi="Arial"/>
          <w:b w:val="false"/>
          <w:bCs w:val="false"/>
          <w:i w:val="false"/>
          <w:iCs w:val="false"/>
          <w:sz w:val="24"/>
          <w:szCs w:val="24"/>
          <w:lang w:val="mn-Cyrl-MN"/>
        </w:rPr>
        <w:t xml:space="preserve">Хэлэлцэж буй асуудалтай холбогдуулан Үндэсний Аудитын газрын дарга,  Монгол Улсын Ерөнхий аудитор А.Зангад, Үндэсний аудитын газрын Стратегийн удирдлагын газрын дарга А.Сүхбаатар, Сангийн яамны Нягтлан бодох бүртгэлийн бодлогын газрын дарга Х.Пүрэвсүрэн, мөн яамны </w:t>
      </w:r>
      <w:r>
        <w:rPr>
          <w:rStyle w:val="Emphasis"/>
          <w:rFonts w:cs="Arial" w:ascii="Arial" w:hAnsi="Arial"/>
          <w:b w:val="false"/>
          <w:bCs w:val="false"/>
          <w:i w:val="false"/>
          <w:iCs w:val="false"/>
          <w:sz w:val="24"/>
          <w:szCs w:val="24"/>
          <w:lang w:val="mn-Cyrl-MN"/>
        </w:rPr>
        <w:t xml:space="preserve">тус </w:t>
      </w:r>
      <w:r>
        <w:rPr>
          <w:rStyle w:val="Emphasis"/>
          <w:rFonts w:cs="Arial" w:ascii="Arial" w:hAnsi="Arial"/>
          <w:b w:val="false"/>
          <w:bCs w:val="false"/>
          <w:i w:val="false"/>
          <w:iCs w:val="false"/>
          <w:sz w:val="24"/>
          <w:szCs w:val="24"/>
          <w:lang w:val="mn-Cyrl-MN"/>
        </w:rPr>
        <w:t xml:space="preserve">газрын ахлах мэргэжилтэн Б.Болормаа, Татварын мэргэшсэн зөвлөх нийгэмлэгийн ерөнхийлөгч Г.Алтанзаяа, Монголын мэргэшсэн нягтлан бодогчдын институтийн ерөнхийлөгч Ц.Жигдэн нар оролцов.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bCs/>
          <w:i/>
          <w:iCs/>
          <w:sz w:val="24"/>
          <w:szCs w:val="24"/>
          <w:lang w:val="mn-Cyrl-MN"/>
        </w:rPr>
        <w:tab/>
      </w:r>
      <w:r>
        <w:rPr>
          <w:rStyle w:val="Emphasis"/>
          <w:rFonts w:cs="Arial" w:ascii="Arial" w:hAnsi="Arial"/>
          <w:b w:val="false"/>
          <w:bCs w:val="false"/>
          <w:i w:val="false"/>
          <w:iCs w:val="false"/>
          <w:sz w:val="24"/>
          <w:szCs w:val="24"/>
          <w:lang w:val="mn-Cyrl-MN"/>
        </w:rPr>
        <w:t xml:space="preserve">Хуралдаанд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Normal"/>
        <w:spacing w:lineRule="atLeast" w:line="200" w:before="0" w:after="0"/>
        <w:jc w:val="both"/>
        <w:rPr>
          <w:rStyle w:val="Emphasis"/>
          <w:sz w:val="24"/>
          <w:szCs w:val="24"/>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төслийн анхны хэлэлцүүлэгтэй холбогдуулан Улсын Их Хурлын гишүүдээс асуулт гараагүй болно. </w:t>
      </w:r>
    </w:p>
    <w:p>
      <w:pPr>
        <w:pStyle w:val="Normal"/>
        <w:spacing w:lineRule="atLeast" w:line="200" w:before="0" w:after="0"/>
        <w:jc w:val="both"/>
        <w:rPr>
          <w:rStyle w:val="Emphasis"/>
          <w:sz w:val="24"/>
          <w:szCs w:val="24"/>
        </w:rPr>
      </w:pPr>
      <w:r>
        <w:rPr>
          <w:sz w:val="23"/>
          <w:szCs w:val="23"/>
        </w:rPr>
      </w:r>
    </w:p>
    <w:p>
      <w:pPr>
        <w:pStyle w:val="Normal"/>
        <w:spacing w:lineRule="atLeast" w:line="200" w:before="0" w:after="0"/>
        <w:jc w:val="both"/>
        <w:rPr/>
      </w:pPr>
      <w:r>
        <w:rPr>
          <w:rStyle w:val="Emphasis"/>
          <w:rFonts w:cs="Arial" w:ascii="Arial" w:hAnsi="Arial"/>
          <w:b/>
          <w:bCs/>
          <w:sz w:val="24"/>
          <w:szCs w:val="24"/>
          <w:lang w:val="mn-Cyrl-MN"/>
        </w:rPr>
        <w:tab/>
      </w:r>
      <w:r>
        <w:rPr>
          <w:rStyle w:val="Emphasis"/>
          <w:rFonts w:cs="Arial" w:ascii="Arial" w:hAnsi="Arial"/>
          <w:b w:val="false"/>
          <w:bCs w:val="false"/>
          <w:i w:val="false"/>
          <w:iCs w:val="false"/>
          <w:sz w:val="24"/>
          <w:szCs w:val="24"/>
          <w:lang w:val="mn-Cyrl-MN"/>
        </w:rPr>
        <w:t xml:space="preserve">Аудитын тухай хуулийн шинэчилсэн найруулгын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төслийг анхны хэлэлцүүлэгт бэлтгэсэн талаарх ажлын хэсгээс гаргасан  зарчмын зөрүүтэй саналын томьёоллоор санал хураа</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лт явуулав</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bCs/>
          <w:i/>
          <w:iCs/>
          <w:sz w:val="24"/>
          <w:szCs w:val="24"/>
          <w:lang w:val="mn-Cyrl-MN"/>
        </w:rPr>
        <w:t xml:space="preserve">1. </w:t>
      </w:r>
      <w:r>
        <w:rPr>
          <w:rStyle w:val="Emphasis"/>
          <w:rFonts w:cs="Arial" w:ascii="Arial" w:hAnsi="Arial"/>
          <w:b w:val="false"/>
          <w:bCs w:val="false"/>
          <w:i w:val="false"/>
          <w:iCs w:val="false"/>
          <w:sz w:val="24"/>
          <w:szCs w:val="24"/>
          <w:lang w:val="mn-Cyrl-MN"/>
        </w:rPr>
        <w:t>Улсын Их Хурлын гишүүн Ч.Хүрэлбаатар, Д.Батцогт, Я.Санжмятав, М.Сономпил, Д.Сумъяабазар нарын гаргасан, Төслийн 1 дүгээр зүйлийн 4.2 дахь хэсгийг доор дурдсан агуулгаар өөрчлөн найруулах:</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“4.2.Төрийн болон орон нутгийн өмчит, тэдгээрийн өмчийн оролцоотой компанид аудит хийхдээ Компанийн тухай хуулийн 76.1.10-т заасныг мөрдөнө.”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Дээрх саналын томьёололтой холбогдуулан ажлын хэсгийн ахлагч, Улсын Их Хурлын гишүүн Ч.Хүрэлбаатар, Үндэсний Аудитын газрын дарга,  Монгол Улсын Ерөнхий аудитор А.Зангад нар тайлбар хийв.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5</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6</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45.5 хувийн саналаар санал дэмжигдсэнгүй.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2.</w:t>
      </w:r>
      <w:r>
        <w:rPr>
          <w:rStyle w:val="Emphasis"/>
          <w:rFonts w:cs="Arial" w:ascii="Arial" w:hAnsi="Arial"/>
          <w:b w:val="false"/>
          <w:bCs w:val="false"/>
          <w:i w:val="false"/>
          <w:iCs w:val="false"/>
          <w:sz w:val="24"/>
          <w:szCs w:val="24"/>
          <w:lang w:val="mn-Cyrl-MN"/>
        </w:rPr>
        <w:t xml:space="preserve"> Улсын Их Хурлын гишүүн Ч.Хүрэлбаатар, Д.Батцогт, Я.Санжмятав, М.Сономпил, Д.Сумъяабазар нарын гаргасан, Төслийн 8 дугаар зүйлд дараах агуулгатай 8.3 дахь хэсгийг нэмэх: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“8.3.Энэ хуулийн 8.1 дэх заалт нь Нягтлан бодох бүртгэлийн тухай хуулийн 4.1.2, 4.1.3-т заасан стандартыг мөрдөх аж ахуйн нэгж, байгууллагад хамаарахгүй.”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63.6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3.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Төслийн 20 дугаар зүйлийн 20.1.3 дахь заалтыг хасах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63.6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4.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Төслийн 20 дугаар зүйлийн 20.1.4-20.1.11 дэх заалтын дугаарыг 20.1.3-20.1.10 болгож өөрчлөх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63.6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5.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Хуулийн дагаж мөрдөх хугацааг 2016 оны 01 дүгээр сарын 01-ний өдрөөс эхлэн дагаж мөрдөх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7</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63.6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6.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1997 оны 5 дугаар сарын 01-ний өдөр баталсан Аудитын тухай хуулийг хүчингүй болсонд тооцох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90.9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 xml:space="preserve">7. </w:t>
      </w:r>
      <w:r>
        <w:rPr>
          <w:rStyle w:val="Emphasis"/>
          <w:rFonts w:cs="Arial" w:ascii="Arial" w:hAnsi="Arial"/>
          <w:b w:val="false"/>
          <w:bCs w:val="false"/>
          <w:i w:val="false"/>
          <w:iCs w:val="false"/>
          <w:sz w:val="24"/>
          <w:szCs w:val="24"/>
          <w:lang w:val="mn-Cyrl-MN"/>
        </w:rPr>
        <w:t xml:space="preserve">Улсын Их Хурлын гишүүн Ч.Хүрэлбаатар, Д.Батцогт, Я.Санжмятав, М.Сономпил, Д.Сумъяабазар нарын гаргасан, Аудитын тухай хуулийг дагаж мөрдөх журмын тухай хуулийн төслийг нэмэх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90.9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Улсын Их Хурлын гишүүн Р.Амаржаргалын гаргасан зарчмын зөрүүтэй саналын томьёоллоор санал хураа</w:t>
      </w:r>
      <w:r>
        <w:rPr>
          <w:rStyle w:val="Emphasis"/>
          <w:rFonts w:cs="Arial" w:ascii="Arial" w:hAnsi="Arial"/>
          <w:b w:val="false"/>
          <w:bCs w:val="false"/>
          <w:i w:val="false"/>
          <w:iCs w:val="false"/>
          <w:sz w:val="24"/>
          <w:szCs w:val="24"/>
          <w:lang w:val="mn-Cyrl-MN"/>
        </w:rPr>
        <w:t>лт явуулав</w:t>
      </w:r>
      <w:r>
        <w:rPr>
          <w:rStyle w:val="Emphasis"/>
          <w:rFonts w:cs="Arial" w:ascii="Arial" w:hAnsi="Arial"/>
          <w:b w:val="false"/>
          <w:bCs w:val="false"/>
          <w:i w:val="false"/>
          <w:iCs w:val="false"/>
          <w:sz w:val="24"/>
          <w:szCs w:val="24"/>
          <w:lang w:val="mn-Cyrl-MN"/>
        </w:rPr>
        <w:t xml:space="preserve">.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Аудитын тухай хуулийн төслийн 9.1.4-т “санхүүгийн холбогдох үйлчилгээ” гэснийг хасах гэсэн саналыг дэмжье гэсэн санал хураалт явуулъя.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Зөвшөөрсөн:</w:t>
        <w:tab/>
        <w:t>6</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Татгалзсан:</w:t>
        <w:tab/>
        <w:tab/>
        <w:t>5</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54.5 хувийн саналаар дэмжигдлээ.</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хорооноос гарах санал, дүгнэлтийг Улсын Их Хурлын гишүүн Ч.Хүрэлбаатар Улсын Их Хурлын чуулганы нэгдсэн хуралдаанд танилцуулахаар тогтов. </w:t>
      </w:r>
    </w:p>
    <w:p>
      <w:pPr>
        <w:pStyle w:val="Normal"/>
        <w:spacing w:lineRule="atLeast" w:line="200" w:before="0" w:after="0"/>
        <w:jc w:val="both"/>
        <w:rPr>
          <w:rStyle w:val="Emphasis"/>
          <w:sz w:val="24"/>
          <w:szCs w:val="24"/>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bookmarkStart w:id="1" w:name="__DdeLink__810_251553699"/>
      <w:bookmarkStart w:id="2" w:name="__DdeLink__54463_1264532603"/>
      <w:bookmarkStart w:id="3" w:name="__DdeLink__883_1044925891"/>
      <w:bookmarkStart w:id="4" w:name="__DdeLink__1970_602728012"/>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w:t>
      </w:r>
      <w:r>
        <w:rPr>
          <w:rStyle w:val="Emphasis"/>
          <w:rFonts w:cs="Arial" w:ascii="Arial" w:hAnsi="Arial"/>
          <w:b/>
          <w:bCs/>
          <w:i w:val="false"/>
          <w:iCs w:val="false"/>
          <w:caps w:val="false"/>
          <w:smallCaps w:val="false"/>
          <w:color w:val="00000A"/>
          <w:sz w:val="24"/>
          <w:szCs w:val="24"/>
          <w:u w:val="none"/>
          <w:lang w:val="ms-MY"/>
        </w:rPr>
        <w:t xml:space="preserve"> </w:t>
      </w:r>
      <w:r>
        <w:rPr>
          <w:rStyle w:val="Emphasis"/>
          <w:rFonts w:cs="Arial" w:ascii="Arial" w:hAnsi="Arial"/>
          <w:b/>
          <w:bCs/>
          <w:i w:val="false"/>
          <w:iCs w:val="false"/>
          <w:caps w:val="false"/>
          <w:smallCaps w:val="false"/>
          <w:color w:val="00000A"/>
          <w:sz w:val="24"/>
          <w:szCs w:val="24"/>
          <w:u w:val="none"/>
          <w:lang w:val="mn-Cyrl-MN"/>
        </w:rPr>
        <w:t>цаг 29 минут үргэлжилж, 13 ц</w:t>
      </w:r>
      <w:r>
        <w:rPr>
          <w:rStyle w:val="Emphasis"/>
          <w:rFonts w:cs="Arial" w:ascii="Arial" w:hAnsi="Arial"/>
          <w:b/>
          <w:bCs/>
          <w:i w:val="false"/>
          <w:iCs w:val="false"/>
          <w:caps w:val="false"/>
          <w:smallCaps w:val="false"/>
          <w:color w:val="00000A"/>
          <w:sz w:val="24"/>
          <w:szCs w:val="24"/>
          <w:u w:val="none"/>
          <w:lang w:val="ms-MY"/>
        </w:rPr>
        <w:t>аг 0</w:t>
      </w:r>
      <w:r>
        <w:rPr>
          <w:rStyle w:val="Emphasis"/>
          <w:rFonts w:cs="Arial" w:ascii="Arial" w:hAnsi="Arial"/>
          <w:b/>
          <w:bCs/>
          <w:i w:val="false"/>
          <w:iCs w:val="false"/>
          <w:caps w:val="false"/>
          <w:smallCaps w:val="false"/>
          <w:color w:val="00000A"/>
          <w:sz w:val="24"/>
          <w:szCs w:val="24"/>
          <w:u w:val="none"/>
          <w:lang w:val="mn-Cyrl-MN"/>
        </w:rPr>
        <w:t xml:space="preserve">9 минутад </w:t>
      </w:r>
      <w:bookmarkEnd w:id="2"/>
      <w:bookmarkEnd w:id="3"/>
      <w:bookmarkEnd w:id="4"/>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200" w:before="0" w:after="0"/>
        <w:jc w:val="both"/>
        <w:rPr>
          <w:rFonts w:ascii="Arial" w:hAnsi="Arial"/>
          <w:sz w:val="24"/>
          <w:szCs w:val="24"/>
        </w:rPr>
      </w:pPr>
      <w:bookmarkEnd w:id="1"/>
      <w:r>
        <w:rPr>
          <w:rFonts w:ascii="Arial" w:hAnsi="Arial"/>
          <w:sz w:val="24"/>
          <w:szCs w:val="24"/>
        </w:rPr>
      </w:r>
    </w:p>
    <w:p>
      <w:pPr>
        <w:pStyle w:val="Title"/>
        <w:spacing w:lineRule="atLeast" w:line="200" w:before="0" w:after="0"/>
        <w:jc w:val="both"/>
        <w:rPr>
          <w:sz w:val="24"/>
          <w:szCs w:val="24"/>
        </w:rPr>
      </w:pPr>
      <w:r>
        <w:rPr>
          <w:rFonts w:cs="Arial" w:ascii="Arial" w:hAnsi="Arial"/>
          <w:b w:val="false"/>
          <w:bCs w:val="false"/>
          <w:sz w:val="24"/>
          <w:szCs w:val="24"/>
          <w:lang w:val="ms-MY"/>
        </w:rPr>
        <w:tab/>
        <w:t xml:space="preserve">Тэмдэглэлтэй танилцсан: </w:t>
      </w:r>
    </w:p>
    <w:p>
      <w:pPr>
        <w:pStyle w:val="Title"/>
        <w:spacing w:lineRule="atLeast" w:line="200" w:before="0" w:after="0"/>
        <w:jc w:val="both"/>
        <w:rPr>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 xml:space="preserve">ТӨСВИЙН БАЙНГЫН ХОРООНЫ </w:t>
      </w:r>
    </w:p>
    <w:p>
      <w:pPr>
        <w:pStyle w:val="Title"/>
        <w:spacing w:lineRule="atLeast" w:line="200" w:before="0" w:after="0"/>
        <w:jc w:val="both"/>
        <w:rPr>
          <w:sz w:val="24"/>
          <w:szCs w:val="24"/>
        </w:rPr>
      </w:pPr>
      <w:r>
        <w:rPr>
          <w:rFonts w:cs="Arial" w:ascii="Arial" w:hAnsi="Arial"/>
          <w:b w:val="false"/>
          <w:bCs w:val="false"/>
          <w:sz w:val="24"/>
          <w:szCs w:val="24"/>
          <w:lang w:val="mn-Cyrl-MN"/>
        </w:rPr>
        <w:tab/>
        <w:t>ДАРГА</w:t>
        <w:tab/>
        <w:tab/>
        <w:tab/>
        <w:tab/>
        <w:tab/>
        <w:tab/>
        <w:tab/>
        <w:t>Б.БОЛОР</w:t>
      </w:r>
    </w:p>
    <w:p>
      <w:pPr>
        <w:pStyle w:val="Subtitle"/>
        <w:spacing w:lineRule="atLeast" w:line="200" w:before="0" w:after="0"/>
        <w:jc w:val="both"/>
        <w:rPr>
          <w:rFonts w:ascii="Arial" w:hAnsi="Arial"/>
          <w:sz w:val="24"/>
          <w:szCs w:val="24"/>
        </w:rPr>
      </w:pPr>
      <w:r>
        <w:rPr>
          <w:rFonts w:ascii="Arial" w:hAnsi="Arial"/>
          <w:sz w:val="24"/>
          <w:szCs w:val="24"/>
        </w:rPr>
      </w:r>
    </w:p>
    <w:p>
      <w:pPr>
        <w:pStyle w:val="Title"/>
        <w:spacing w:lineRule="atLeast" w:line="200" w:before="0" w:after="0"/>
        <w:ind w:left="0" w:right="0" w:hanging="0"/>
        <w:jc w:val="both"/>
        <w:rPr>
          <w:sz w:val="24"/>
          <w:szCs w:val="24"/>
        </w:rPr>
      </w:pPr>
      <w:r>
        <w:rPr>
          <w:rFonts w:cs="Arial" w:ascii="Arial" w:hAnsi="Arial"/>
          <w:b w:val="false"/>
          <w:bCs w:val="false"/>
          <w:sz w:val="24"/>
          <w:szCs w:val="24"/>
          <w:lang w:val="ms-MY"/>
        </w:rPr>
        <w:tab/>
        <w:t xml:space="preserve">Тэмдэглэл хөтөлсөн: </w:t>
      </w:r>
    </w:p>
    <w:p>
      <w:pPr>
        <w:pStyle w:val="Title"/>
        <w:spacing w:lineRule="atLeast" w:line="200" w:before="0" w:after="0"/>
        <w:jc w:val="both"/>
        <w:rPr>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 xml:space="preserve">ПРОТОКОЛЫН АЛБАНЫ </w:t>
        <w:tab/>
      </w:r>
    </w:p>
    <w:p>
      <w:pPr>
        <w:pStyle w:val="Title"/>
        <w:spacing w:lineRule="atLeast" w:line="200" w:before="0" w:after="0"/>
        <w:jc w:val="both"/>
        <w:rPr>
          <w:sz w:val="24"/>
          <w:szCs w:val="24"/>
        </w:rPr>
      </w:pPr>
      <w:r>
        <w:rPr>
          <w:rFonts w:cs="Arial" w:ascii="Arial" w:hAnsi="Arial"/>
          <w:b w:val="false"/>
          <w:bCs w:val="false"/>
          <w:i/>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center"/>
        <w:rPr/>
      </w:pPr>
      <w:r>
        <w:rPr>
          <w:rFonts w:cs="Arial" w:ascii="Arial" w:hAnsi="Arial"/>
          <w:b/>
          <w:bCs/>
          <w:sz w:val="24"/>
          <w:szCs w:val="24"/>
          <w:lang w:val="mn-Cyrl-MN"/>
        </w:rPr>
        <w:t xml:space="preserve">МОНГОЛ УЛСЫН ИХ ХУРЛЫН </w:t>
      </w:r>
    </w:p>
    <w:p>
      <w:pPr>
        <w:pStyle w:val="Normal"/>
        <w:spacing w:lineRule="atLeast" w:line="200" w:before="0" w:after="0"/>
        <w:jc w:val="center"/>
        <w:rPr>
          <w:sz w:val="24"/>
          <w:szCs w:val="24"/>
        </w:rPr>
      </w:pPr>
      <w:r>
        <w:rPr>
          <w:rFonts w:cs="Arial" w:ascii="Arial" w:hAnsi="Arial"/>
          <w:b/>
          <w:bCs/>
          <w:sz w:val="24"/>
          <w:szCs w:val="24"/>
          <w:lang w:val="mn-Cyrl-MN"/>
        </w:rPr>
        <w:t xml:space="preserve">2015 ОНЫ ХАВРЫН ЭЭЛЖИТ ЧУУЛГАНЫ  </w:t>
      </w:r>
    </w:p>
    <w:p>
      <w:pPr>
        <w:pStyle w:val="Normal"/>
        <w:spacing w:lineRule="atLeast" w:line="200" w:before="0" w:after="0"/>
        <w:jc w:val="center"/>
        <w:rPr>
          <w:sz w:val="24"/>
          <w:szCs w:val="24"/>
        </w:rPr>
      </w:pPr>
      <w:r>
        <w:rPr>
          <w:rFonts w:cs="Arial" w:ascii="Arial" w:hAnsi="Arial"/>
          <w:b/>
          <w:bCs/>
          <w:sz w:val="24"/>
          <w:szCs w:val="24"/>
          <w:lang w:val="mn-Cyrl-MN"/>
        </w:rPr>
        <w:t xml:space="preserve">ТӨСВИЙН БАЙНГЫН ХОРООНЫ 6 ДУГААР САРЫН 03-НЫ ӨДӨР </w:t>
      </w:r>
    </w:p>
    <w:p>
      <w:pPr>
        <w:pStyle w:val="Normal"/>
        <w:spacing w:lineRule="atLeast" w:line="200" w:before="0" w:after="0"/>
        <w:jc w:val="center"/>
        <w:rPr>
          <w:sz w:val="24"/>
          <w:szCs w:val="24"/>
        </w:rPr>
      </w:pPr>
      <w:r>
        <w:rPr>
          <w:rFonts w:cs="Arial" w:ascii="Arial" w:hAnsi="Arial"/>
          <w:b/>
          <w:bCs/>
          <w:sz w:val="24"/>
          <w:szCs w:val="24"/>
          <w:lang w:val="mn-Cyrl-MN"/>
        </w:rPr>
        <w:t>/ЛХАГВА ГАРАГ/-ИЙН ХУРАЛДААНЫ ДЭЛГЭРЭНГҮЙ</w:t>
      </w:r>
    </w:p>
    <w:p>
      <w:pPr>
        <w:pStyle w:val="Normal"/>
        <w:spacing w:lineRule="atLeast" w:line="200" w:before="0" w:after="0"/>
        <w:jc w:val="center"/>
        <w:rPr>
          <w:sz w:val="24"/>
          <w:szCs w:val="24"/>
        </w:rPr>
      </w:pPr>
      <w:r>
        <w:rPr>
          <w:rFonts w:cs="Arial" w:ascii="Arial" w:hAnsi="Arial"/>
          <w:b/>
          <w:bCs/>
          <w:sz w:val="24"/>
          <w:szCs w:val="24"/>
          <w:lang w:val="mn-Cyrl-MN"/>
        </w:rPr>
        <w:t>ТЭМДЭГЛЭЛ</w:t>
      </w:r>
    </w:p>
    <w:p>
      <w:pPr>
        <w:pStyle w:val="Title"/>
        <w:spacing w:lineRule="atLeast" w:line="200" w:before="0" w:after="0"/>
        <w:rPr>
          <w:rFonts w:ascii="Arial" w:hAnsi="Arial"/>
          <w:sz w:val="24"/>
          <w:szCs w:val="24"/>
        </w:rPr>
      </w:pPr>
      <w:r>
        <w:rPr>
          <w:rFonts w:ascii="Arial" w:hAnsi="Arial"/>
          <w:sz w:val="24"/>
          <w:szCs w:val="24"/>
        </w:rPr>
      </w:r>
    </w:p>
    <w:p>
      <w:pPr>
        <w:pStyle w:val="Title"/>
        <w:spacing w:lineRule="atLeast" w:line="200" w:before="0" w:after="0"/>
        <w:jc w:val="both"/>
        <w:rPr>
          <w:sz w:val="24"/>
          <w:szCs w:val="24"/>
        </w:rPr>
      </w:pPr>
      <w:r>
        <w:rPr>
          <w:rFonts w:cs="Arial" w:ascii="Arial" w:hAnsi="Arial"/>
          <w:b w:val="false"/>
          <w:bCs w:val="false"/>
          <w:i/>
          <w:iCs/>
          <w:sz w:val="24"/>
          <w:szCs w:val="24"/>
          <w:lang w:val="mn-Cyrl-MN"/>
        </w:rPr>
        <w:tab/>
      </w:r>
      <w:r>
        <w:rPr>
          <w:rFonts w:cs="Arial" w:ascii="Arial" w:hAnsi="Arial"/>
          <w:i w:val="false"/>
          <w:iCs w:val="false"/>
          <w:sz w:val="24"/>
          <w:szCs w:val="24"/>
          <w:lang w:val="mn-Cyrl-MN"/>
        </w:rPr>
        <w:t xml:space="preserve">Хуралдаан 11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40 минутад </w:t>
      </w:r>
      <w:r>
        <w:rPr>
          <w:rFonts w:cs="Arial" w:ascii="Arial" w:hAnsi="Arial"/>
          <w:i w:val="false"/>
          <w:iCs w:val="false"/>
          <w:sz w:val="24"/>
          <w:szCs w:val="24"/>
          <w:lang w:val="ms-MY"/>
        </w:rPr>
        <w:t>эхлэв.</w:t>
      </w:r>
    </w:p>
    <w:p>
      <w:pPr>
        <w:pStyle w:val="Normal"/>
        <w:spacing w:lineRule="atLeast" w:line="200" w:before="0" w:after="0"/>
        <w:rPr>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bCs w:val="false"/>
          <w:i/>
          <w:iCs w:val="false"/>
          <w:sz w:val="24"/>
          <w:szCs w:val="24"/>
          <w:lang w:val="mn-Cyrl-MN"/>
        </w:rPr>
        <w:tab/>
      </w:r>
      <w:r>
        <w:rPr>
          <w:rStyle w:val="Emphasis"/>
          <w:rFonts w:cs="Arial" w:ascii="Arial" w:hAnsi="Arial"/>
          <w:b/>
          <w:bCs/>
          <w:i w:val="false"/>
          <w:iCs w:val="false"/>
          <w:sz w:val="24"/>
          <w:szCs w:val="24"/>
          <w:lang w:val="mn-Cyrl-MN"/>
        </w:rPr>
        <w:t xml:space="preserve">А.Бакей: - </w:t>
      </w:r>
      <w:bookmarkEnd w:id="0"/>
      <w:r>
        <w:rPr>
          <w:rStyle w:val="Emphasis"/>
          <w:rFonts w:cs="Arial" w:ascii="Arial" w:hAnsi="Arial"/>
          <w:b w:val="false"/>
          <w:bCs w:val="false"/>
          <w:i w:val="false"/>
          <w:iCs w:val="false"/>
          <w:sz w:val="24"/>
          <w:szCs w:val="24"/>
          <w:lang w:val="mn-Cyrl-MN"/>
        </w:rPr>
        <w:t xml:space="preserve">Ирсэн гишүүдийг танилцуулъя. Р.Амаржаргал, Д.Батцогт, Б.Болор, Д.Ганхуяг, Б.Наранхүү, Д.Оюунхорол, Ч.Улаан, Б.Чойжилсүрэн, Ж.Эрдэнэбат, Л.Эрдэнэчимэг нарын гишүүд ирсэн байна. Байнгын хорооны хуралдаан нээснийг мэдэгдье.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хорооны хуралдаанаар хэлэлцэх асуудлыг танилцуулъя. Засгийн газрын тусгай сангийн тухай хуульд өөрчлөлт оруулах тухай хуулийн төсөл. Хэлэлцэх эсэх. Эдийн засгийн ил тод байдлыг дэмжих тухай хуулийн төсөл. Хэлэлцэх эсэх энд үргэлжилнэ. Энэ хуулийн төслийг түрүүчийн долоо хоногт хэлэлцэж эхлээд асуулт болон санал хэлээд дууссан байгаа. Шууд санал хураалтаар үргэлжилнэ.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Гуравт. Нягтлан бодох бүртгэлийн тухай хуулийн төсөл. Анхны хэлэлцүүлэг.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Дөрөв. Аудитын тухай болон холбогдох бусад хуулийн төслүүд. Анхны хэлэлцүүлэг.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Тавд. Ирээдүйн өв сангийн тухай хуулийн төсөл. Анхны хэлэлцүүлэг. Хэлэлцэх асуудалтай холбоотой саналтай гишүүд байна уу? Алга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 хэлэлцэх асуудалдаа оръё.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center"/>
        <w:rPr/>
      </w:pPr>
      <w:r>
        <w:rPr>
          <w:rStyle w:val="Emphasis"/>
          <w:rFonts w:cs="Arial" w:ascii="Arial" w:hAnsi="Arial"/>
          <w:b/>
          <w:bCs/>
          <w:i/>
          <w:iCs/>
          <w:sz w:val="24"/>
          <w:szCs w:val="24"/>
          <w:lang w:val="mn-Cyrl-MN"/>
        </w:rPr>
        <w:t>Нэг. Засгийн газрын тусгай сангийн тухай хуульд өөрчлөлт оруулах тухай хуулийн төсөл /</w:t>
      </w:r>
      <w:r>
        <w:rPr>
          <w:rStyle w:val="Emphasis"/>
          <w:rFonts w:cs="Arial" w:ascii="Arial" w:hAnsi="Arial"/>
          <w:b w:val="false"/>
          <w:bCs w:val="false"/>
          <w:i/>
          <w:iCs/>
          <w:sz w:val="24"/>
          <w:szCs w:val="24"/>
          <w:lang w:val="mn-Cyrl-MN"/>
        </w:rPr>
        <w:t xml:space="preserve">Засгийн газар 2015.05.28-ний өдөр өргөн мэдүүлсэн, Нэн яаралтай хэлэлцэх дэгээр, </w:t>
      </w:r>
      <w:r>
        <w:rPr>
          <w:rStyle w:val="Emphasis"/>
          <w:rFonts w:cs="Arial" w:ascii="Arial" w:hAnsi="Arial"/>
          <w:b/>
          <w:bCs/>
          <w:i/>
          <w:iCs/>
          <w:sz w:val="24"/>
          <w:szCs w:val="24"/>
          <w:lang w:val="mn-Cyrl-MN"/>
        </w:rPr>
        <w:t>хэлэлцэх эсэх/</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Эхний асуудал. Засгийн газрын тусгай сангийн тухай хуульд өөрчлөлт оруулах тухай хуулийн төсөл. Төсөл санаачлагчийн илтгэлийг Сангийн сайд Ж.Эрдэнэбат танилцуулна. За Сангийн сайд.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Байнгын хороон дарга, эрхэм гишүүд 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Төсвийн тогтвортой байдлын тухай хууль 2010 онд батлагдсанаар төсвийн тогтворжуулалтын санг байгуулж, 2011 оны 2 дугаар сараас эхлэн Засгийн газрын тусгай сангийн хуулийн дагуу жил бүр хуримтлан үүсгэн ажиллаж байна. Төсвийн тогтворжуулалтын санд одоогийн байдлаар нийтдээ 310 гаруй тэрбум төгрөг хуримтлагдаад байгаа бөгөөд Монголбанкин дахь төрийн сангийн тусгай дансанд байршиж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Төсвийн тогтворжуулалтын сангийн нөөцийн удирдлагыг санхүү, төсвийн асуудал эрхэлсэн төрийн захиргааны төв байгууллага, Монголбанк хооронд байгуулсан гэрээний үндсэн дээр Монголбанк хэрэгжүүлэхээр хуульд заасан боловч уг сангийн хөрөнгийг нэмэгдүүлэх, үр ашигтай удирдах арга хэмжээг одоог хүртэл авч хэрэгжүүлээгүй байна. Өөрөөр хэлбэл Монголбанкинд сангийн хөрөнгийг байршуулахад хүү төлөгдөхгүй байгаа бөгөөд санд хуримтлагдсан хөрөнгийн бодит үнэ цэнэ жил бүр инфляцийн түвшингөөр буурч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Нөгөө талаар Засгийн газрын зүгээс сүүлийн жилүүдэд санхүүжилтийн эх үүсвэрийн дутагдлыг нөхөх, улсын төсвийн алдагдлыг санхүүжүүлэх зорилгоор Засгийн газрын үнэт цаас их хэмжээгээр гаргаж байна. Дотоод зах зээлээс Засгийн газрын үнэт цаас гаргах замаар эх үүсвэр татахад улам бүр үнэтэй болж байгаатай холбоотойгоо</w:t>
      </w:r>
      <w:r>
        <w:rPr>
          <w:rStyle w:val="Emphasis"/>
          <w:rFonts w:cs="Arial" w:ascii="Arial" w:hAnsi="Arial"/>
          <w:b w:val="false"/>
          <w:bCs w:val="false"/>
          <w:i w:val="false"/>
          <w:iCs w:val="false"/>
          <w:sz w:val="24"/>
          <w:szCs w:val="24"/>
          <w:lang w:val="mn-Cyrl-MN"/>
        </w:rPr>
        <w:t>р</w:t>
      </w:r>
      <w:r>
        <w:rPr>
          <w:rStyle w:val="Emphasis"/>
          <w:rFonts w:cs="Arial" w:ascii="Arial" w:hAnsi="Arial"/>
          <w:b w:val="false"/>
          <w:bCs w:val="false"/>
          <w:i w:val="false"/>
          <w:iCs w:val="false"/>
          <w:sz w:val="24"/>
          <w:szCs w:val="24"/>
          <w:lang w:val="mn-Cyrl-MN"/>
        </w:rPr>
        <w:t xml:space="preserve"> төсвийн тогтворжуулалтын сангийн хөрөнгийг богино хугацааны санхүүгийн хэрэгсэл ашиглан нэмэгдүүлэх шаардлагатай байгаа юм. Тиймээс Засгийн газрын мөнгөн хөрөнгийн хөрөвжих чадварыг сайжруулах, төсвийн тогтворжуулалтын сангийн хөрөнгийг богино хугацааны санхүүгийн хэрэгсэл ашиглан нэмэгдүүлэх боломжийг бүрдүүлэх зорилгоор Засгийн газрын тусгай сангийн хуульд нэмэлт, өөрчлөлт оруулах тухай хуулийн төслийг боловсрууллаа.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Хуулийн төсөл батлагдсанаар төсвийн тогтворжуулалтын сангийн хөрөнгө төрийн сангийн нэгдсэн дансанд, тусгай дансанд байрших бөгөөд сангийн санхүүгийн нөөцийн удирдлагыг Сангийн яам бүрэн хариуцаж, сангийн хөрөнгийн үр ашгийг нэмэгдүүлэх боломж бүрдэх юм. Засгийн газрын тусгай сангийн хуульд нэмэлт, өөрчлөлт оруулах тухай хуулийн төслийг хэлэлцэн шийдвэрлэж өгөхийг хүсье.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Ж.Эрдэнэбат сайдад баярлалаа. Ажлын хэсэг танилцуулъя. Ж.Эрдэнэбат Сангийн сайд, С.Пүрэв Сангийн дэд сайд, Ж.Ганбат Сангийн яамны Төсвийн бодлого, төлөвлөлтийн газрын дарга, Д.Өлзийсайхан Сангийн яамны Төсвийн бодлого, төлөвлөлтийн газрын Нэгтгэлийн хэлтсийн дарга, Э.Батбаяр Сангийн яамны Төсвийн бодлого, төлөвлөлтийн газрын орлогын хэлтсийн дарга. Ажлын хэсэг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Хэлэлцэж байгаа асуудалтай холбогдуулан асуулт асуух гишүүд нэрсээ өгье. Хэлэлцэх эсэх явж байгаа. Дараарай. Болно. Таны карт хийгдсэн л байгаа бол. Уншигдсан л бол болно. Ч.Хүрэлбаатар гишүүнээр тасаллаа. Р.Амаржаргал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Р.Амаржаргал: - </w:t>
      </w:r>
      <w:r>
        <w:rPr>
          <w:rStyle w:val="Emphasis"/>
          <w:rFonts w:cs="Arial" w:ascii="Arial" w:hAnsi="Arial"/>
          <w:b w:val="false"/>
          <w:bCs w:val="false"/>
          <w:i w:val="false"/>
          <w:iCs w:val="false"/>
          <w:sz w:val="24"/>
          <w:szCs w:val="24"/>
          <w:lang w:val="mn-Cyrl-MN"/>
        </w:rPr>
        <w:t xml:space="preserve">Би хэдэн асуулт асуух гэсэн юм. Энэ үзэл баримтлал гээд танилцуулга байна шүү дээ. Тэр танилцуулга дээрээ хар даа. Монголбанк хэрэгжүүлэхээр Засгийн газрын тусгай сангийн хуульд заасан боловч гэж байгаа байхгүй юу. Хооронд байгуулсан гэрээний үндсэн дээр Монголбанк хэрэгжүүлэхээр болсон гэж. Тэгэхээр хэрэгжүүлээгүй юм байна л даа. Энэ хэрэгжүүлээгүй тохиолдолд ямар хариуцлага хүлээхээр ер нь тэр гэрээнд чинь заасан байсан юм гэсэн нэгдүгээр асуулт.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Хоёрдугаар асуудал нь болохоор, одоо хүү төлөөгүй, төлөхгүй байгаа гэж байна. Хичнээн хэмжээний хүү алдсан гэж та нар тооцоо гаргаж байгаа юм. Хоёрдугаар асуудал.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Гуравдугаар асуудал нь болохоор, бодит үнэ цэнэ нь жил бүр инфляцийн түвшингөөр буурч байна гэсэн байна. Тэгэхээр бодит үнэ цэнэ нь яг хэдэн төгрөгөөр одоо буурчихсан байгаа юм бэ гэсэн ийм гурван асуулт байгаад байгаа юм. Одоо энэ юутай холбоотой.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Дараагийн нэг асуудал нь юу юм бэ гэхээр за яах вэ үүнийг ингээд Монгол Улсын Засгийн газар өөр дээрээ шилжүүлээд аваад өөрийнхөө данс дээр аваад ирдэг юм байна. Тэгээд яах юм гэдэг ийм дөрвөн асуултад хариулж өгөөч.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Ж.Эрдэнэбат сайд.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Яг энэ сангийн хөрөнгийн ашиглалттай холбоотойгоор Монголбанктай ямар нэгэн тийм гэрээ байгуулж явсан үйл ажиллагаа бол ерөөсөө байхгүй байгаад байгаа. Яах вэ хууль дээрээ тийм заалт байдаг юм. Гэрээний үндсэн дээр Монголбанктай Сангийн яам одоо гэрээ байгуулаад гэрээний үндсэн дээр тэр менежментийг Монголбанкаар хийлгүүлнэ гэсэн тийм заалт байгаа байхгүй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Хуулиараа бол Монголбанкинд төрийн тусгай сангийн төрийн сангийн тусгай дансанд байршуулна гэсэн хуулийн заалттай юм. Гэрээний үндсэн дээр менежментийг нь хий гэсэн заалттай байхгүй юу. Хууль дээрээ тийм заалт байдаг. Тэгэхдээ тэр гэрээг ерөөсөө байгуулж байгаагүй юм билээ. Хэрэгжүүлээгүй. Тийм.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Тэгээд ер нь бол яах вэ зүгээр энэ төсвийн тогтворжуулалтын сангийн хөрөнгө маань өөрөө тодорхой хэмжээнд манай нөгөө эрдэс баялгийн салбараас орж байгаа орлогын тэнцлээс давсан дүнгээс хамааралтайгаар одоо бүрдэж байгаа ийм орлого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Тэгээд яах вэ ашиглалтын хувьд бол ноднин бид нар нэг 118.0 тэрбум төгрөгийг нөгөө тэнцлийн дүнгээс буурсан орлогын тасалдалтай холбогдуулаад төсөвт авч ашигласан юм. Өнгөрсөн онд. Өөрөөр бол энэ дээр ямар нэгэн тийм ашиглалт бол ерөөсөө гараагүй нэгдүгээрт.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Хоёрдугаарт, энэ дээр ямар нэгэн байдлаар хадгаламжийн болоод бодлогын шинж чанартай ямар ч хүүгийн зардал тооцогдоогүй. Үүнээсээ шалтгаалаад яах вэ жил бүр инфляцийн түвшингөө бид нар 12-оос 10-ын хооронд байгаа гээд ингээд тооцох юм бол жил бүр нэг байгуулагдсанаасаа хойш эхний жилдээ 100 орчим тэрбум төгрөг орсон. Үүний 10 орчим тэрбум төгрөг гээд тэгээд 2011 оноос хойшхи хугацаанд үндсэндээ бид нар хэрвээ инфляцийн түвшингөөрөө алдагдлаа тооцоод явах юм бол 90 гаруй, 100 орчим тэрбум төгрөгийн ийм алдагдал хүлээхээр нөхцөл байдал үүссэн гэж ингэж үзэж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Тэгээд цаашдаа бол энэ менежментийг хийхдээ яах вэ гэхээр тодорхой хэмжээний санхүүгийн богино хугацааны хэрэгслүүдийг ашиглаад жишээ нь хадгаламж хэлбэрээр арилжааны банкинд байршуулдаг юм уу, аль эсвэл үнэт цаас хэлбэрээр бусад өөр газар байршуулдаг юм уу, ийм байдлаар одоо энэ сангийн хөрөнгийг тодорхой хэмжээнд өсгөж явах нь зүйтэй юм гэж ингэж үзэж л үүнийг оруулж ирж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Яах вэ бид инфляцийн түвшингөөрөө л гэж байгаа юм. Тухайн үедээ нөгөө гэрээ байгуулагдаагүй учраас хадгаламж юм уу, аль эсвэл одоо өөр ямар нэгэн байдлаар тооцох бололцоо байхгүй. Тэгэхдээ инфляцийн түвшингөөрөө гэж тооцох юм бол. Бодлогын хүүгээрээ тооцох юм бол бас нэг тоо гарна. Инфляцийн түвшингөөрөө тооцох юм бол бас нэг. Инфляцийн түвшингөөрөө гэж үзээд бид нар 100 орчим тэрбум төгрөг алдсан байна гэж ингэж үзэж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Р.Амаржаргал гишүүнд микрофон өгөөд тодруулъя.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Р.Амаржаргал: - </w:t>
      </w:r>
      <w:r>
        <w:rPr>
          <w:rStyle w:val="Emphasis"/>
          <w:rFonts w:cs="Arial" w:ascii="Arial" w:hAnsi="Arial"/>
          <w:b w:val="false"/>
          <w:bCs w:val="false"/>
          <w:i w:val="false"/>
          <w:iCs w:val="false"/>
          <w:sz w:val="24"/>
          <w:szCs w:val="24"/>
          <w:lang w:val="mn-Cyrl-MN"/>
        </w:rPr>
        <w:t xml:space="preserve">Энэ танилцуулга дээрээ та нар тэгвэл наадахаа бич л дээ. Энэ дээр чинь яг ингээд биччихсэн байна шүү дээ. Өөрөөр хэлбэл Монголбанкин дахь сангийн хөрөнгийн байршуулахад хүү төлөгдөхгүй байгаа бөгөөд гээд. Тэгэхээр чинь энд чинь одоо та нар нэг юм одоо хийгээд тэр хүү төлөхөөр юм байгуулсан болох гээд байна шүү дээ. Тэгээд тэр нь төлөгдөхгүй байна гэж байна. Тэгвэл хичнээн хэмжээний юм төлдөг.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Санд хуримтлагдсан хөрөнгийн бодит үнэ цэнэ жил бүр инфляцийн түвшингөөр буурч байна гээд ингээд бичсэн. Тэгвэл та нар танилцуулгаа цуг хий л дээ. Би тэгэхээр чинь одоо та нартай яаж харьцах юм. Энэ танилцуулга чинь худлаа юм уу. Эсвэл энэ танилцуулга дээр байгаа юмныхаа төлөө та нар бас хариуцлагаа хүлээх хэрэгтэй шүү дээ. Энд биччихсэн юм чинь одоо../минут дуусав/</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Яах вэ зүгээр 2011 оноос хойш л Монголбанк дээр байршиж байгаа байхгүй юу. Тэгээд ямар нэгэн байдлаар энэ юунд хүү авъя гэдэг асуудал ярихаар Монголбанк хүү өгөх бололцоо байхгүй гэдэг ийм зүйл ярьдаг.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Б.Чойжилсүрэн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Б.Чойжилсүрэн: - </w:t>
      </w:r>
      <w:r>
        <w:rPr>
          <w:rStyle w:val="Emphasis"/>
          <w:rFonts w:cs="Arial" w:ascii="Arial" w:hAnsi="Arial"/>
          <w:b w:val="false"/>
          <w:bCs w:val="false"/>
          <w:i w:val="false"/>
          <w:iCs w:val="false"/>
          <w:sz w:val="24"/>
          <w:szCs w:val="24"/>
          <w:lang w:val="mn-Cyrl-MN"/>
        </w:rPr>
        <w:t xml:space="preserve">Энэ Тогтворжуулалтын сангийн тухай хууль баталж байхад үзэл баримтлал, тэр гишүүд баталж байх үед нэг юм ярьсан л даа. Тогтворжуулалтын сан гэдэг чинь байна шүү дээ Сангийн яаманд өөрт нь өгчихөөр бас нөгөө нэг яарсан сандарсан үедээ аваад идчихнэ. Тийм учраас хяналт байг. Харилцан хяналттай байг гээд Монголбанкинд байршуулаад. Гэрээгээр тэр өөрийн чинь хэлээд байгаа алдагдал янз бүрийн юм байдаг юм бол үр ашигтай менежментийг нь хийгээд үржүүлээд яваг.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Төсвийн тогтвортой байдлын тухай хуулиар нэлээн хатуу босго тавьсан юм. Тэгээд одоо би нэг асуулт байна. Үүнийг тэр Монголбанктай тэр 2011 оноос хойш хийгээгүй юм бол тэр хариуцлагын юуг мэдээж тухайн үеийн хүмүүстэй нь  тооцох байх. Одоо заавал Засгийн газар руу татаж авах гээд байх ямар шаардлага байгаа юм. Тэр гэрээг нь хийгээд, менежментийн гэрээг нь хийгээд. Энэ харилцан хяналт гэдэг юмыг нь, үндсэн энэ тогтворжуулалтын сан, Төсвийн тогтвортой байдлын тухай хуулийн энэ үндсэн юунуудыг ингээд устгаж байна шүү дээ. Энд одоо ямар зорилгоор ингэж татаж аваад байгаа юм бэ? Хяналтгүй л болно гэсэн үг шүү дээ. Ардын үг байдаг шүү дээ. Хүн хичнээн ухаантай ч хэлэхээс наашгүй, цаас нимгэн ч чичихээс наашгүй гэдэг шиг.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Сангийн яам маань одоо өөрөө энэ тогтворжуулалтын сандаа хүрч эхлэх юм байна л даа. Тэгж ойлгож болох уу? Төсвийн орлого бүрэлдэхгүй байна. Төсвөө буруу төлөвлөсний учраас орлогоо цуглуулж чадахгүй байгаа учраас энэ тогтворжуулалтын санг авч идэх юм байна гээд ойлгож болох уу?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Сангийн яам, Сангийн сайд.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Тогтворжуулалтын санг хэрэглэх хууль эрх зүй нь өөрөө тусдаа л даа. Тэгээд яах вэ зүгээр ноднин бол бид нар 118-ыг авч хэрэглэсэн. Тэгээд цаашдаа хэрвээ тогтворжуулалтын сангаас хэрэглэх шаардлага гарах юм бол хуулийн хүрээнд хэрэглэнэ л дээ. Одоо жишээ нь бид уул уурхайн бүтээгдэхүүний төлөвлөсөн орлого маань тодорхой хэмжээнд тасалдал үүсэх. Энэ нь одоо ямар нэгэн байдлаар гадаад орчин, нөхцөл байдал, бүхий л зүйл, олон зүйлээс шалтгаалж байгаа. Үүнээсээ үүдээд хэрвээ тасалдал үүссэн тохиолдолд Монголбанк дээр байсан ч, Сангийн яаман дээр байсан ч гэсэн хуулийнхаа хүрээнд хэрэглэх эрх нь бол хуулийн хүрээнд нээлттэй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Яах вэ хяналт алдагдана гэж. Төрийн сангийн тусгай дансанд байршаад мэдээж одоо ямар нэгэн байдлаар огт хяналтгүйгээр зарцуулагдаад явна гэсэн ойлголт бол байхгүй л дээ. Энэ бол Сангийн яамыг хянадаг шалгадаг маш олон байгууллага байдаг. Тэр мөнгөн дүн бол данснаасаа тодорхой хэмжээнд гарлаа гэхэд тэр хэмжээгээрээ хяналт шалгалт бол мэдээж хяналт шалгалтад орж өртөж баригдаж л таарна, мэдэгдэж л таарна. Тийм учраас тэгээд одоо замбараагүй нэгдүгээрт зарцуулаад явчих зүйл байхгүй.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Хоёрдугаарт, яах вэ гэхээр өнөөдөр үнэхээр Сангийн яамны мөнгөн урсгалын хувьд бол маш хүнд нөхцөл байдалд байгаа. Улсын Их Хуралд бид нар төсвийн тодотголыг боловсруулж оруулсан. 900.0 тэрбумаар бид нар орлого зарлагаа хасъя гэсэн. Харамсалтай нь Улсын Их Хурлын ажлын хэсэг дээр 380.0 тэрбумаар нэмчихсэн. Энэ маань өөрөө эргээд одоо бас мөнгөн урсгалд сөрөг нөлөөлөл үзүүлж л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Цаашдаа бид нар бас энэ мөнгөн урсгалынхаа нөхцөл байдлыг сайжруулах чиглэл дээр энэ мөнгө хэрвээ Монголбанкин дээр байх юм бол ямар нэгэн байдлаар төрийн сангийн мөнгөн урсгалд сайнаар нөлөөлөх ямар ч нөлөөлөл байхгүй. Тийм учраас хэрвээ төрийн сан дээрээ байж байвал нэг талдаа хэдийгээр өнөөдөр бид Их Хурлын шийдвэр гаргачихсан байгаа шүү дээ. Вексель бичих талаар. Хэрвээ бид вексель бичихдээ тогтворжуулалтынхаа сангийн хөрөнгийг арилжааны банкинд арай хадгаламжийн хүү хэлбэрээр байдаг юм уу байршуулаад тэгээд векселиэ бичсэн тохиолдолд энэ маань эргээд тодорхой хэмжээнд өртөг зардал бууруулах ийм нөхцөл бололцоо үүсэх магадлалтай. Ийм байдлаар ашиглахыг үгүйсгэх арга байхгүй. Тэрнээс биш тогтворжуулалтын санг одоо урсгал зардалдаа зарцуулаад идэж уугаад дуусгана гэсэн ойлголт байхгүй.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Б.Чойжилсүрэн гишүүн тодруулъя.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Б.Чойжилсүрэн: - </w:t>
      </w:r>
      <w:r>
        <w:rPr>
          <w:rStyle w:val="Emphasis"/>
          <w:rFonts w:cs="Arial" w:ascii="Arial" w:hAnsi="Arial"/>
          <w:b w:val="false"/>
          <w:bCs w:val="false"/>
          <w:i w:val="false"/>
          <w:iCs w:val="false"/>
          <w:sz w:val="24"/>
          <w:szCs w:val="24"/>
          <w:lang w:val="mn-Cyrl-MN"/>
        </w:rPr>
        <w:t xml:space="preserve">Төрийн сан дээр байх уу, Монголбанк дээр байх уу гэдгийг шийдэх гээд байна шүү дээ. Монголбанк дээр байвал адаглаад нэг Монголбанктай зөвшилцөж бид нар үүнээсээ ингэж хүндэрлээ гээд нийтэд мэдээлэл ил болох юм даа.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Наадах чинь одоо төрийн сан дээр татаад авчихаар. Та өөрөө танилцуулж байсан шүү дээ. 2014 оны төгсгөлөөр төрийн сан чинь хасах 700.0 тэрбум төгрөгтэй болчихож гээд. 5 мянга ч байна уу, 6 мянга шахам бүх төрийн байгууллагуудын данс төрийн сан дээр байршуулаад түүний үлдэгдлийг аваад идчихсэн гэдгээ та өөрөө танилцуулж байсан. Үүний араас л явах нь дээ. Тийм 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Ингээд бид нар нэг ийм санхүүгийн хяналт, харилцан хяналт гэдэг юмыг ингээд алхам алхмаар ингээд буулгаад л байх юм байна. Тийм биз. Төрийн сан дээр байршуулчихаад арилжааны банкинд аваачиж байршуулаад нөгөө талаасаа дотоод бондоо зарах гэж байгаа юм аа гээд үнэнээ хэлчих үү.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За Ж.Эрдэнэбат сайд.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Монголбанк дээр ямар ч хүү тооцогдохгүй зүгээр хэвтэж байснаас арилжааны банкин дээр тодорхой хэмжээнд хүүгээрээ өсч л байвал дээр байх л даа. Төрийн сангийн тусгай дансанд байршуулна гэж байгаа юм. Тусгай дансанд. Тийм. Тэгээд тэр маань өөрөө. Болно оо болно. Таны хэлж байгаагаар адилхан болно. Ялгаа байхгүй. Тийм. Тэгэхдээ яах вэ зүгээр мөнгөн урсгал маань өнөөдрийн эдийн засгийн нөхцөл байдалтайгаа уялдаад хүндрэлтэй нөхцөл байдал үүсчихсэн учраас энэ дээр бас тодорхой хэмжээнд. Би түрүүн хэлсэн. Тийм ээ. Вексель гаргахын тулд бид нар арилжааны банкуудтай яриад энэ тогтворжуулалтынхаа сангийн хөрөнгийг байршуулаад, тэгээд вексель бичих юм бол илүү хямд өртгөөр бичих ийм бололцоотой байгаа байхгүй юу. Үүнийг л хэлж байгаа юм. Түүнээс биш өөрөөр энэ дээр ямар нэгэн өөр ашиг сонирхлын үүднээс хандаж байгаа зүйл байхгүй.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Тэртээ тэргүй л Засгийн газар бол Монголбанкнаас бонд авахаа хүрвэл авна шүү дээ. Арилжааны банкнаас ч гэсэн авна. Магадгүй сангийнхаа хөрөнгийг бид нар арилжааны банкинд…/минут дуусав/</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Өнөөдөр энэ Монгол Улсад өр нэмэгдээд байгаа гол асуудал бол энэ төсвийн алдагдлыг хэтэрхий өндөр тооцсонтой холбоотойгоор үүсч байгаа. Өнөөдрийн Сангийн яаман дээр байгаа бодит байдлыг би энэ Ж.Эрдэнэбат сайдын хэлж байгаагаар ойлгож байгаа. Мөнгө байхгүй. Зардлаа санхүүжүүлж чадахгүй. Тэгэхээрээ богино хугацаатай ихээхэн хэмжээний зээл, үнэт цаас гаргаж түүгээрээ санхүүжүүлж явдаг. Тэгээд зээл олгоно. Бүгдээрээ өр болж үүсч явж байгаа. Ийм учраас нөгөө нэг Монгол Улсын өрийн хэмжээ 16.0 их наяд төгрөгт хүрсэн гэдэгт нь хүрчихэж байгаа юм л даа.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яг бодит амьдрал дээр юу үүсч байна вэ гэхээр Сангийн яам өөрөө өндөр хүүтэй зээл авдаг. Тэрсэн мөртлөө тогтворжуулалтын сан гээд энэ 400.0 орчим тэрбум төгрөг дээр 1 төгрөгийн ч хүү авч чадахгүй байгаад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төрийн мөнгөн дээр байгаа юм нь дээрээ аймаар муу менежмент. Ерөөсөө менежментгүй байгаа байхгүй юу. 400.0 тэрбум ямар ч хүү байхгүй. Тэгсэн мөртлөө Сангийн яам өөрөө жилийн 16-аас хорин хэдэн хувийн хүүтэй зээл авдаг. Тэгээд ингээд үзэхээр би энэ Сангийн яамны оруулж ирж байгаа асуудлыг агуулгаар нь дэмжиж байгаа. Менежмент хий гэж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Монголбанк дээр гэрээ байгуулж чадаагүй гэдэг бол мэдээж Сангийн яам гэрээ байгуулах хүсэлтээ өгдөг байх. Нөгөөх нь хүлээж авдаггүй л гэж би ойлгож байгаа шүү дээ. Хэрэв үнэн бол. Би бол тэгж ойлгож байгаа. Тэгэхээр өөрсдийнхөө хэдэн 400.0 тэрбум төгрөг дээрээ менежмент хийж чадахгүй байж энэ асуудал цаашаа Сангийн яамыг их эрүүл, зөв ажиллана гэдэгт би эргэлзэж байгаа. Тийм учраас үүнийгээ зөв болгоё гэдэг санал оруулж ирж байгааг би хэлэлцээд шийдэх нь зөв байх. 400.0 тэрбум төгрөг бол Монголбанкны мөнгө биш. Монголбанк Засгийн газар хоёр тусдаа үйл ажиллагаагаа явуулах ёстой.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Засгийн газар бол өөрийнхөө мөнгийг өөрөө л менежмент хийх ёстой. Монголбанк энэ зөв менежмент хийх сонирхол байхгүй болчихоод байгаа шүү дээ. Тийм учраас энэ дээрээ авчирч хийнэ гэдэгтэй би саналыг нь дэмжиж байгаа юм. Харин тогтворжуулалтын сан. Одоо энэ дараа нь хэлэлцэгдэхдээ ирээдүйн өв сангийн тухай хуулиуд гээд бүгд хоорондоо холбогдож шийдэгдэж явах ёстой ийм хуулиуд болчихоод байгаа байхгүй юу. Тэгэхгүй бол одоо хэдэн ч асуудлын дараа байна вэ хэлэлцэх гэж байгаа ирээдүйн сан гэсэн нэг юм, тогтворжуулалтын сан гэсэн нэг зүйл. Дахиад нөгөө талдаа өрийн хэмжээ гэсэн ийм юм. Их хэмжээний өр үүсгэсэн мөртлөө Ирээдүйн өв сангийн тухай хууль гээд ирээдүйд мөнгө хуримтлуулах тухай санг хэлэлцээд л. Дараа нь ашигт малтмалын үнэ унасан тохиолдолд авч ашиглана гээд тогтворжуулалтын сан гээд нэг юм тусдаа ингээд байгуулчихсан. Ингээд гурван зүйл гурвуулаа хоорондоо ямар ч холбоогүй яваад байгаа. Явуулах гэж байна одоо.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Тийм учраас энэ өр нэмэгдэж байгааг энэ тогтворжуулалтын сантай, ирээдүйн өв сантай уялдуулсан байдлаар энэ асуудлыг хэлэлцэж гаргахгүй бол болохгүй гэдэг зүйл байгаа юм л даа.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энэ оруулж ирж байгаа саналыг нь л бол зарчмын хувьд дэмжиж байна. Харин дотор нь юу гэж суулгах вэ гэдгээ энэ дээр нэлээн сайн ярилцаж байж гаргахгүй бол энэ мөнгийг төсвийн алдагдалтай үед авч иднэ гэдэг ийм агуулгаар оруулж ирж байгаа бол нэг өөр хэрэг. Одоо өр үүсээд байна. 400.0 тэрбум төгрөгөө ерөөсөө идье, зарцуулъя гэдэг ийм санал орж ирж байгаа бол энэ арай өөр хэлбэрээр ярилцах байх.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Сангийн сайд тодруулаад өгчих.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Энэ бол яах вэ би тантай санал нэг л байдлаар оруулж ирж байгаа юм л даа. Засгийн газар өөрийнхөө хөрөнгө дээр менежментээ хийх нь зүйтэй юм аа гэдэг байдлаар. Тэгэхдээ яах вэ энэ маань өөрөө сангийн хөрөнгө учраас төсвийн алдагдал нөхөхөд зориулах эрх бол байхгүй шүү дээ. Засгийн газарт байхгүй. Зөвхөн эрх үүссэн тохиолдолд орлогынхоо дутагдлыг одоо нөхөх байдлаар шийдвэр гаргасан тохиолдолд зарцуулах эрхтэй. Түүнээс биш яг хөрөнгийг бол төсвийн алдагдал нөхөхөд зориулах, зарцуулах эрх байхгүй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Гишүүд асуулт асууж хариулт авч дууслаа. Хуулийн төсөлтэй холбогдуулж үг хэлэх гишүүд нэрсээ өгье. Дараалал нь л өөрчлөгдчихлөө. Б.Чойжилсүрэн гишүүнээр тасаллаа. Р.Амаржаргал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Р.Амаржаргал: - </w:t>
      </w:r>
      <w:r>
        <w:rPr>
          <w:rStyle w:val="Emphasis"/>
          <w:rFonts w:cs="Arial" w:ascii="Arial" w:hAnsi="Arial"/>
          <w:b w:val="false"/>
          <w:bCs w:val="false"/>
          <w:i w:val="false"/>
          <w:iCs w:val="false"/>
          <w:sz w:val="24"/>
          <w:szCs w:val="24"/>
          <w:lang w:val="mn-Cyrl-MN"/>
        </w:rPr>
        <w:t xml:space="preserve">Юуны өмнө тэр хуулийн тухай асуудлаа бид нар нэг эргэж харах ёстой байх. Хууль бол хэрэгжүүлэх л учиртай шүү дээ. Тэгээд Монголбанктай гэрээ байгуулж үүнийг байршуулна гэж заасан бол тэр гэрээг нь байгуулах л учиртай байхгүй юу. Тэр одоо байгуулъя гэхээр зөвшөөрдөггүй юм аа гэдэг маягаар сууж болохгүй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Би зүгээр энэ дээр ямар санаа хэлэх гээд байна вэ гэхээр Сангийн яам бол энэ асуудлаа бол ердөө маш хатуу тавих хэрэгтэй. Энэ гэрээ байгуулаагүй тэр хариуцлагыг одоо хэн хүлээх ёстой юм. Үүнээс үүссэн тэр хариуцлагуудыг хэн хүлээх ёстой юм. Тэрийгээ бол яримаар байна. Хэрвээ гэрээ байгуулсан бол эрх биш тэр хүүгийн асуудал, хэрвээ менежментийг нь буруу хийсэн бол одоо ямар хариуцлага хүлээх вэ энэ тэр гээд тодорхой асуудлууд яригдах л учиртай байсан байх л даа. Тэр бүгд нь хийгдээгүй байгаа юм чинь одоо эцсийн дүндээ нөгөө улс нь хохироод л дуусдаг нэг ийм л юм руугаа орж байна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энэ гэрээ байгуулах асуудлаа бол дахиж яриад энэ гэрээ байгуулаагүйгээс үүсч байгаа хариуцлагын асуудлыг бол бас нэг ярих ёстой байх. Байнгын хороо энэ дээр анхаардаг юм уу, яадаг юм. Байнгын хороон даргын захирамжаар яг энэ асуудлыг. Яагаад энэ гэрээ байгуулагдаагүй юм. Ямар учиртай юм. Хэн ямар хариуцлага хүлээх ёстой юм гээд. Хэн нэгэн хүнд ямар нэгэн байдлаар хариуцлага хүлээлгэх ёстой гэж бодож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Тэгэхгүй бол тэгээд л хоёр том чухал төрийн байгууллага. Нэг нь Сангийн яам, нөгөөдөх нь Монголбанк гэсэн энэ хоёр байгууллага ингээд найз нь дундаа, ийм их хэмжээний мөнгийг зүгээр л нэг найз нь дундаа байлгаж байсан байж таарахгүй шүү дээ. Нэгдүгээр хэлэх гэсэн санаа маань энэ.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Хоёрдугаарт нь, хэлэх гэсэн санаа бол юу вэ гэхээр үнэхээр Сангийн яам бол хөндөх зүйл байгаа л даа. Тэгээд хүнд мөнгөө өгчихөөд тэр хүнийх нь хүмүүс нь өөрсдийнх нь мөнгөөр нь өөрсдийнх нь Засгийн газрын өрийн бичгийг худалдаж аваад тэгээд баяжаад өргөжөөд суугаад байж болохгүй л дээ. Ядаж өөрийнхөө мөнгөөр өөрөө тэр нэг бондоо санхүүжүүлэх ч юм уу, бондын оронд тэрийгээ ямар нэгэн байдлаар санхүүжүүлэх эрх зүйн бөгөөд бусад эдийн засгийн орон зайгаа олж авах учиртай юм. Тэгээд тэр утгаараа үүнийг өөрийнхөө мэдэлд оруулъя гэж байгааг би зүйтэй гэж үзэж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Тэгэхдээ энэ дээр бас нэг бодох ёстой асуудал нь юу вэ гэхээр ганцхан энэ мөнгө биш шүү дээ. Бас зөндөө мөнгөнүүд энд тэнд байгаа шүү дээ. Элдэв янзын арилжааны банкуудад янз янзын хэлбэрээр аваачаад байршуулчихсан. Тэр нь ард нь болохоор нэг улс төрчид байдаг ч гэдэг юм уу, дарга, цэрэг нар байдаг, сайд нар байдаг. Нөлөө бүхий хүмүүс байдаг гэдэг нэрээр байрлуулчихсан. Тэгээд тэр мөнгөө эргүүлж чаддаггүй, авч чаддаггүй, нааш цааш нь хөдөлгөж чаддаггүй тийм юмнууд бас байгаа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зөвхөн энэ нэг 310.0 миллиард төгрөгийн асуудал биш. Бусад ер нь арилжааны банкуудад Монгол Улсын Засгийн газрын мөнгийг энд тэнд аваачиж тараачихаад тэгээд тэрүүгээр нь нөгөөдүүл нь эргэлдүүлээд бизнес хийгээд Засгийн газрын бондыг нь худалдаж аваад 16, 17 хувийн хүү аваад сууж байгаа юмнууд байгаа шүү дээ. Тэгэхээр үүнийгээ бас Сангийн яам анхаарч үзэж ер нь хаана юу байгаа юм, тэр бүгдийг нь инвентаризаци хийж тэр бүгдийгээ бас нэг эргүүлж авах чиглэлээр ажилламаар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Тэгэхгүй бол дандаа найз нь дундаа. Ингээд л нэг хэдэн сайд нар, хэдэн дарга нар, хэдэн Улсын Их Хурлын гишүүдийн хооронд л ингээд мөнгө нааш цааш нь гүйлгээд л. Тэгээд нэг хэсэг хүмүүс нь баяжаад л. Ард иргэд нь болохоор тэрнээс хүртэж байгаа ч юм байхгүй нэг ийм юм чинь хүмүүсийн бухимдал үүсгээд байгаа гэдгийг одоо санах ёстой байх. </w:t>
        <w:tab/>
        <w:t xml:space="preserve">Хоёрдугаарт нь, миний хэлэх гэсэн санаа бол энэ.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Гуравдугаарт нь хэлэх гэсэн санаа бол юу юм бэ гэхээр угаасаа Засгийн газрын энэ ер нь ямар нэгэн мөнгө бондын менежмент хийх чадвартай юм уу, үгүй юм уу гэдэг асуудал өөрийн эрхгүй гарч ирж байгаа юм. Одоо та нар бүгдээрээ санаж байгаа байх. 1.5 миллиард доллар ороод ирэнгүүт тэгээд Засгийн газар яахаа мэдэхгүй л байсан шүү дээ. Аргаа ядаад өдөр болгон нөгөө хүү нь гүйгээд байна гээд л одоо зарим нэгэн сонин дээр аягүй том том юмнууд гараад ирэнгүүт нь аргаа ядаад тэгээд Монголбанк руу шилжүүлээ биз дээ. Та нар л ер нь менежментийг нь хийгээд байж бай. Би бол үнэхээр чадахгүй юм байна гэж.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Тэгэхээр Засгийн газар…/минут дуусав/</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Энэ дээр ийм байгаа юм л даа. Одоо яг хэдүүлээ бодит байдлыг үзэхээр энэ хуулийг өөрчлөөд ингээд ороод ирэхээр юу болох вэ гэдэг дээр. Бид нар 2015 оны төсвийг батлахдаа төсвийн алдагдлыг ДНБ-ий 5 хувьтай тэнцүү гээд баталсан. ДНБ-ий бид нар хиймлээр өндөр авсан байхгүй юу. Худлаа тооцсон.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чинь бодит амьдрал дээр энэ төсвийн алдагдал бол 8-аас 9 хувь гарна. Бодит байдал бол. Энэ тогтворжуулалтын сангийн мөнгийг юунд хэзээ авч зарцуулж болох вэ гэхээр нөгөө нэг төсвийн тэнцвэржүүлсэн орлого зарлагын зөрүүгээр үүнийг зарцуулж болно гээд заагаад өгсөн байхгүй юу. Тэгэхээр нөгөө төсвийн алдаатай бодлого үргэлжилж байгаа тохиолдолд одоо ингээд энэ мөнгө бол шууд зарцуулагдах ийм боломж нь бол үүсээд явчихаж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Ж.Эрдэнэбат сайд түрүүн хэлж байна шүү дээ. 118.0 тэрбумыг бид нар зарцуулсан гэхээр одоо үлдэж байгаа мөнгийг нь 2015 онд бүрэн хэмжээгээр зарцуулах л болж байгаа юм. Монголбанкинд байршсан байна уу, байршаагүй байна уу үл хамаараад зарцуулах боломжтой болж байгаа байхгүй юу. Би бол тэгж ойлгож байгаа. Одоо энэ 2015 онд үүнийг аваад зарна.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яг энэ хуулийг одоо бид нар өөрчлөхдөө тэр Монголбанк дээр байлгаж мөнгө алддагийг би хэзээ ч хүлээн зөвшөөрөхгүй. Энэ Засгийн газар дээр авчраад зөв менежмент хийе гэж байгаа зүгээс нь бол дэмжиж байгаа юм. Хуулийн агуулгаар нь. Гэхдээ яг үнэндээ бид нар энэ хууль өөрчилсөн байна уу, өөрчлөөгүй байна уу, тогтворжуулалтын сангийн мөнгийг бүгдийг нь нэгтгэх нөхцөл. Идэх ч юу байх вэ. Зарцуулах нөхцөл бол бүрдчихлээ л гэж хараад байна л даа.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одоо яг энэ Төсвийн байнгын хороон дээрээс уг нь үүнийг төсвийн бодлого буруу явж байгаа тохиолдолд энэ тогтворжуулалтын санг хэрэглэдэггүй л баймаар байх юм. Нэг удаагийн алдаа гаргаад л бүх тогтворжуулалтын сангаа үрээд хаячихдаг нөхцөл байдал үүсгэхээс л бид нар хамгаалмаар санагдаад байгаа юм. Тийм учраас хэлэлцүүлэхийг нь дэмжчихээд яг ажлын хэсэг дээрээ үүнийг нэлээн сайн бодож байж гаргахгүй бол болохгүй гэдэг ийм санал хэлэх гэсэн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Б.Чойжилсүрэн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Б.Чойжилсүрэн: - </w:t>
      </w:r>
      <w:r>
        <w:rPr>
          <w:rStyle w:val="Emphasis"/>
          <w:rFonts w:cs="Arial" w:ascii="Arial" w:hAnsi="Arial"/>
          <w:b w:val="false"/>
          <w:bCs w:val="false"/>
          <w:i w:val="false"/>
          <w:iCs w:val="false"/>
          <w:sz w:val="24"/>
          <w:szCs w:val="24"/>
          <w:lang w:val="mn-Cyrl-MN"/>
        </w:rPr>
        <w:t xml:space="preserve">Би бас энэ хоёр гишүүдтэй санал нэг байна. Ерөөсөө энэ тогтворжуулалтын сан, Төсвийн тогтвортой байдлын тухай хуулиа ерөөсөө хүчингүй болгоё. Тэгээд одоо шулуухан. Хэрвээ дэмжигдэхээр болбол.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Одоо үүний дараа Ирээдүйн өв сангийн тухай хууль гээд ярьж байна. Одоо үүнийг менежмент хийгээд өөрөө ер нь бизнесийн чинь орчин юм байна шүү дээ. 16.8 хувийн хүүтэй бонд гаргадаг. Өөрөө менежмент хийхэд үүнээсээ өндрөөр энэ мөнгийг чинь тийм менежмент хийж чадах юм уу. Бололцоо байхгүй шүү дээ бодит амьдрал дээр. Нэг ийм юм болчихоод байгаа байхгүй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Тэгвэл энэ томьёоллоо зүгээр өөрчлөөд энэ Төсвийн тогтвортой байдлын тухай хуулийн Тогтворжуулалтын сангийн тухай хуулиа юу яая хүчингүй болгоё.  Одоо ганц гарц тэр л байна. Тэгэхгүй бол ингэж ийм замбараагүй юм явсаар байгаад.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Би энэ хуулийг яг баталж байх үед нь ажлын хэсэгт нь байсангүй. Энэ чинь яг ийм төсвөө буруу төлөвлөчихөөрөө ингээд эх үүсвэрийн дутагдалд орохоороо аваад идчихнэ. Тийм учраас өөр дээр нь төрийн сан дээр байлгахгүй. Монголбанк дээр байлгана. Адаглаад энэ Монголбанктай харьцах энэ Их Хурлын харьяа байгууллага юм байна. Олон нийтэд ил байг гэж байгаад л үүнийг хийсэн байхгүй юу. Одоо энэ ямар ч утгагүй болсон. Ийм л юм болж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одоо шууд энэ томьёоллоо өөрчлөөд энэ хоёр хуулийг. Одоо ямар юм гэнэ вэ сахилга бат, нөгөө сахилгатай байх тухай янз бүрийн юмнуудаа бүгдийг нь авч хаяяа зүгээр.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Гишүүд санал хэлж дууслаа. Ерөнхийд нь хэлэлцье. Хэлэлцүүлгийн явцад бас сайжруулах юм байна гэж ойлгогдож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хуулийн төслийн хэлэлцэх эсэх талаар санал хураалт явуулъя. Засгийн газрын тусгай сангийн тухай хуульд өөрчлөлт оруулах тухай хуулийн төслийг хэлэлцэх нь зүйтэй гэсэн томьёоллоор санал хураалт явуулъя.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10 гишүүн оролцож, 7 гишүүн дэмжиж, 70.0 хувийн саналаар хэлэлцэх эсэх шийдэгдлээ.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 дээр ажлын хэсэг байгуулъя. Ч.Хүрэлбаатар гишүүнээр ахлуулсан. Ингээд энэ ажлын хэсэг тэгэхдээ маш шуурхай ажиллаад. Ирэх долоо хоногийн хоёр дахь өдөр болох Байнгын хороон дээр анхныхаа хэлэлцүүлгийг хийгээд явъя.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Засгийн газрын тусгай сангийн тухай хуульд өөрчлөлт оруулах тухай хуулийн төслийн хэлэлцэх эсэх асуудлыг хэлэлцэж дууслаа. Байнгын хорооны санал, дүгнэлтээ нээрээ унших хүнээ томилоогүй юм байна шүү дээ. Ч.Хүрэлбаатар гишүүн танилцуулна.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Засгийн газрын тусгай сангийн тухай хуульд өөрчлөлт оруулах тухай хуулийн төслийн хэлэлцэх эсэх асуудлыг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Дараагийнхаа асуудалд оръё.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center"/>
        <w:rPr/>
      </w:pPr>
      <w:r>
        <w:rPr>
          <w:rStyle w:val="Emphasis"/>
          <w:rFonts w:cs="Arial" w:ascii="Arial" w:hAnsi="Arial"/>
          <w:b/>
          <w:bCs/>
          <w:i/>
          <w:iCs/>
          <w:sz w:val="24"/>
          <w:szCs w:val="24"/>
          <w:lang w:val="mn-Cyrl-MN"/>
        </w:rPr>
        <w:t>Хоёр. Эдийн засгийн ил тод байдлыг дэмжих тухай хуулийн төсөл /</w:t>
      </w:r>
      <w:r>
        <w:rPr>
          <w:rStyle w:val="Emphasis"/>
          <w:rFonts w:cs="Arial" w:ascii="Arial" w:hAnsi="Arial"/>
          <w:b w:val="false"/>
          <w:bCs w:val="false"/>
          <w:i/>
          <w:iCs/>
          <w:sz w:val="24"/>
          <w:szCs w:val="24"/>
          <w:lang w:val="mn-Cyrl-MN"/>
        </w:rPr>
        <w:t xml:space="preserve">Засгийн газар 2015.01.13-ны өдөр өргөн мэдүүлсэн, </w:t>
      </w:r>
    </w:p>
    <w:p>
      <w:pPr>
        <w:pStyle w:val="Normal"/>
        <w:spacing w:lineRule="atLeast" w:line="200" w:before="0" w:after="0"/>
        <w:jc w:val="center"/>
        <w:rPr/>
      </w:pPr>
      <w:r>
        <w:rPr>
          <w:rStyle w:val="Emphasis"/>
          <w:rFonts w:cs="Arial" w:ascii="Arial" w:hAnsi="Arial"/>
          <w:b/>
          <w:bCs/>
          <w:i/>
          <w:iCs/>
          <w:sz w:val="24"/>
          <w:szCs w:val="24"/>
          <w:lang w:val="mn-Cyrl-MN"/>
        </w:rPr>
        <w:t>хэлэлцэх эсэх/</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Эдийн засгийн ил тод байдлыг дэмжих тухай хуулийн төсөл. Хэлэлцэх эсэх үргэлжилнэ. 5 дугаар сарын 26-ны өдрийн Байнгын хорооны хуралдаанаар Д.Дэмбэрэл гишүүн гаргасан горимын саналаар уг асуудал түр хойшилсон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Гишүүд асуулт асуугаад хариултаа аваад дууссан байгаа. Үг хэлээд дууссан. Одоо санал хураалт явуулна.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Үгүй яах вэ ер нь бол бас л хэлэлцэх эсэхийг нь ерөнхийд нь. Юу ч болсон ажлын хэсэг ороод ирэг.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Энэ хуулийн хувьд бол бас даргын зөвлөл дээр ч нэлээн яригдсан. Ерөнхийдөө бол хэлэлцэх эсэх асуудлаа Төсвийн байнгын хороогоороо шийдээд үндсэн Байнгын хороо нь ингээд явъя. Тэгээд анхны хэлэлцүүлгийн үеэр бол одоо холбогдох Байнгын хороодоос санал, дүгнэлтүүд аваад нэлээн өргөн хэмжээнд хэлэлцээд ингээд явъя гэсэн ийм байдалтай байгаа. Тийм учраас өнөөдөр бид хэлэлцэх эсэхийг нь шийдээд, шийдсэнийхээ дараа анхны хэлэлцүүлгийн үеэр одоо холбогдох Байнгын хороод буюу одоо Хууль зүйн байнгын хороо, Эдийн засгийн байнгын хороодтойгоо хамтарсан ажлын хэсэг гаргаад үүнийг нэлээн нухацтай ярь гэсэн ийм л байдалтай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Бусад Байнгын хороодын дарга нар оролцсон даргын зөвлөлийн хурал дээр бид ярилцаад эхний ээлжид татвар юутай холбоотой ийм хууль байгаа учраас үүнийг бол эхлээд Төсвийн байнгын хороогоороо хэлэлцэх эсэхийг нь шийдчихье. Хэлэлцэх эсэхээ шийдсэний дараа бол холбогдох Байнгын хороодтойгоо хамтраад ингээд анхны хэлэлцүүлгээ хийгээд явъя гэсэн.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Хуулийн төслийн хэлэлцэх эсэх талаар санал хураалт явуулъя. Эдийн засгийн ил тод байдлыг дэмжих тухай хуулийн төслийг хэлэлцэх нь зүйтэй гэсэн томьёоллоор санал хураая.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10 гишүүн оролцож, 9 гишүүн дэмжиж, 90.0 хувийн саналаар хэлэлцэх эсэх асуудал шийдэгдлээ.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хорооноос санал, дүгнэлт. Нээрээ энэ чинь. Эдийн засгийн ил тод байдлыг дэмжих тухай хуулийг төслийг хэлэлцэх нь зүйтэй гэсэн санал хураалтыг дэмжлээ.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Байнгын хорооноос гарах санал, дүгнэлтийг Улсын Их Хурлын гишүүн Д.Батцогт танилцуулна. Эдийн засгийн ил тод байдлыг дэмжих тухай хуулийн төслийн хэлэлцэх эсэх асуудлыг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Түрүүчийн долоо хоногийн хурал дээр хэлэх юмаа хэлсэн шүү дээ. Тийм. Асуултаа асуугаад хариултаа авчихсан. </w:t>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p>
    <w:p>
      <w:pPr>
        <w:pStyle w:val="Normal"/>
        <w:spacing w:lineRule="atLeast" w:line="200" w:before="0" w:after="0"/>
        <w:jc w:val="center"/>
        <w:rPr/>
      </w:pPr>
      <w:r>
        <w:rPr>
          <w:rStyle w:val="Emphasis"/>
          <w:rFonts w:cs="Arial" w:ascii="Arial" w:hAnsi="Arial"/>
          <w:b/>
          <w:bCs/>
          <w:i/>
          <w:iCs/>
          <w:sz w:val="24"/>
          <w:szCs w:val="24"/>
          <w:lang w:val="mn-Cyrl-MN"/>
        </w:rPr>
        <w:t>Гурав. Нягтлан бодох бүртгэлийн тухай /</w:t>
      </w:r>
      <w:r>
        <w:rPr>
          <w:rStyle w:val="Emphasis"/>
          <w:rFonts w:cs="Arial" w:ascii="Arial" w:hAnsi="Arial"/>
          <w:b w:val="false"/>
          <w:bCs w:val="false"/>
          <w:i/>
          <w:iCs/>
          <w:sz w:val="24"/>
          <w:szCs w:val="24"/>
          <w:lang w:val="mn-Cyrl-MN"/>
        </w:rPr>
        <w:t>шинэчилсэн найруулга</w:t>
      </w:r>
      <w:r>
        <w:rPr>
          <w:rStyle w:val="Emphasis"/>
          <w:rFonts w:cs="Arial" w:ascii="Arial" w:hAnsi="Arial"/>
          <w:b/>
          <w:bCs/>
          <w:i/>
          <w:iCs/>
          <w:sz w:val="24"/>
          <w:szCs w:val="24"/>
          <w:lang w:val="mn-Cyrl-MN"/>
        </w:rPr>
        <w:t>/ хуулийн төсөл /</w:t>
      </w:r>
      <w:r>
        <w:rPr>
          <w:rStyle w:val="Emphasis"/>
          <w:rFonts w:cs="Arial" w:ascii="Arial" w:hAnsi="Arial"/>
          <w:b w:val="false"/>
          <w:bCs w:val="false"/>
          <w:i/>
          <w:iCs/>
          <w:sz w:val="24"/>
          <w:szCs w:val="24"/>
          <w:lang w:val="mn-Cyrl-MN"/>
        </w:rPr>
        <w:t xml:space="preserve">Засгийн газар 2015.04.30-ны өдөр өргөн мэдүүлсэн, </w:t>
      </w:r>
      <w:r>
        <w:rPr>
          <w:rStyle w:val="Emphasis"/>
          <w:rFonts w:cs="Arial" w:ascii="Arial" w:hAnsi="Arial"/>
          <w:b/>
          <w:bCs/>
          <w:i/>
          <w:iCs/>
          <w:sz w:val="24"/>
          <w:szCs w:val="24"/>
          <w:lang w:val="mn-Cyrl-MN"/>
        </w:rPr>
        <w:t>анхны хэлэлцүүлэг/</w:t>
      </w:r>
    </w:p>
    <w:p>
      <w:pPr>
        <w:pStyle w:val="Normal"/>
        <w:spacing w:lineRule="atLeast" w:line="200" w:before="0" w:after="0"/>
        <w:jc w:val="both"/>
        <w:rPr>
          <w:rStyle w:val="Emphasis"/>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bCs/>
          <w:sz w:val="24"/>
          <w:szCs w:val="24"/>
          <w:lang w:val="mn-Cyrl-MN"/>
        </w:rPr>
        <w:tab/>
      </w:r>
      <w:r>
        <w:rPr>
          <w:rStyle w:val="Emphasis"/>
          <w:rFonts w:cs="Arial" w:ascii="Arial" w:hAnsi="Arial"/>
          <w:b w:val="false"/>
          <w:bCs w:val="false"/>
          <w:i w:val="false"/>
          <w:iCs w:val="false"/>
          <w:sz w:val="24"/>
          <w:szCs w:val="24"/>
          <w:lang w:val="mn-Cyrl-MN"/>
        </w:rPr>
        <w:t xml:space="preserve">Дараагийн асуудал. Нягтлан бодох бүртгэлийн тухай хуулийн төсөл. Шинэчилсэн найруулга. Анхны хэлэлцүүлэг. Нягтлан бодох бүртгэлийн тухай, Аудитын тухай хуулийн болон холбогдох бусад хуулийн төслүүдийг хэлэлцүүлэгт бэлтгэх үүрэг бүхий ажлын хэсгийн танилцуулгыг Ч.Хүрэлбаатар гишүүн танилцуулна.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Энэ 3 дахь, 4 дэх хоёрыг давхар танилцуулж байгаа юм байна. Тийм үү? Ч.Хүрэлбаатар гишүүн ээ. Гурав дахь асуудал, дөрөв дэх асуудал хоёрыг та давхар танилцуулчих юм байна. Тийм үү. </w:t>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Ажлын хэсэг нэг дүгнэлт маягийн юм танилцуулахгүй юм уу? Ер нь нэг ийм юм боллоо гэж хэлэхгүй юу? Тийм ээ. За за. Одоо болно шүү дээ. Тэгэхдээ танилцуулгатай холбоотой л асуулт асуух нь байна шүү дээ та. Ерөнхий асуулт асууж болох юм байна.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Асуулт асуух гишүүдийн нэрсийг авчихъя. Д.Батцогт гишүүнээр тасаллаа. Р.Амаржаргал гишүүн.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Р.Амаржаргал: - </w:t>
      </w:r>
      <w:r>
        <w:rPr>
          <w:rStyle w:val="Emphasis"/>
          <w:rFonts w:cs="Arial" w:ascii="Arial" w:hAnsi="Arial"/>
          <w:b w:val="false"/>
          <w:bCs w:val="false"/>
          <w:i w:val="false"/>
          <w:iCs w:val="false"/>
          <w:sz w:val="24"/>
          <w:szCs w:val="24"/>
          <w:lang w:val="mn-Cyrl-MN"/>
        </w:rPr>
        <w:t xml:space="preserve">Нягтлан бодох бүртгэлийн хууль дээр орж ирж байгаа заалтууд энэ татварын мэргэшсэн зөвлөхийн үйлчилгээтэй холбоотой юмнуудыг бас давхар хөндөөд байгаа юм л даа.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Татварын мэргэшсэн зөвлөх үйлчилгээний тухай хуульд нэмэлт, өөрчлөлт оруулах тухай тэр хуулийн 2 дугаар заалт байгаа. Хэн хариулах юм. Тийм үү. Ч.Хүрэлбаатар тэгвэл тэр 2 дугаар заалтыг хасах бололцоо байна уу? Тийм. Хуульд нэмэлт, өөрчлөлт оруулах тухай хуулийн 2 дугаар заалтыг өөрчлөх бололцоо байна уу гэж.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Дараагийн асуудал нь бол Нягтлан бодох бүртгэлийн хуулийн төслийн 17.1.1, 17.2 дахь заалтад татварын мэргэшсэн зөвлөх гэж нэмж оруулах. Аудитын тухай хуульд болохоор 9.1.4 дээр санхүүгийн холбогдох үйлчилгээ гэснийг хасах гэсэн ийм бололцоонууд байна уу гэсэн асуулт байх юм.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Ажлын хэсэг. Ч.Хүрэлбаатар гишүүн.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Нягтлан бодох бүртгэлийн хуулийн 2 гэсэн үү? Р.Амаржаргал гишүүн ээ, та уучлаарай, би яг сая яаж байгаад яачихлаа. Юуг нь  хасна гэнэ ээ. Тийм. Одоо ойлгочихлоо. Ийм заалт байгаа шүү дээ. Одоохон.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Тэр дээр нэлээн маргаан үүсээд байгаа юм. Гол асуудал нь юу вэ гэхээр энэ дээр хоёр зүйл яригдаад байгаа юм. Нэг нь болохоор тэр 6.1.3 гэдэг нь. Энэ нь ямар учиртай юм бэ гээд ингэхээр нөгөө өрсөлдөөнийг хааж боосон заалт байна гэж би хараад байгаа юм. Тухайлбал. Аудитын компаниуд энэ ажлыг тэр нягтлан бодох бүртгэлийг хөтлөх, дээр нь санхүүгийн тайлан гаргах гэдэг дээр яг мэргэшсэн татварын зөвлөгөө өгдөг компаниуд хийнэ гээд заагаад өгсөн байгаа байхгүй юу. Өөрөөр хэлбэл энэ үйлчилгээг зөвхөн тусгай зөвшөөрөл авч байж хийх юм шиг тийм байгууллагаар оруулсан байгаа.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яг энэ төрлийн үйлчилгээ хийдэг үүргийг жишээлбэл аудитаас аваад хаячихаж байгаа байхгүй юу. Аудитын байгууллагууд үүнийг хийж явж болно шүү дээ. Хэн сайн хийнэ тэр нь л аваад явдаг байх зарчим бол би зөв гэж бодож байгаа.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нэг хуулийн үг үсгүүд дээр цаана ингээд бүхэл бүтэн ийм төрийн бус байгууллагууд үүсч бий болоод байгаа дээр л би энэ дээр буруу байна. Өрсөлдөөнийг хязгаарлаж байна. Аудитын компаниуд өөрсдөө хийчих боломжтой зүйлийг нь болиулж байна гэдэг ийм л зүйл байгаа юм.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Харин үүсгэн байгуулагч нь мэргэшсэн нягтлан бодогч байна гэсэн нэг заалт байсан. Тэрийг бол авчихаж болно. Тэр үүсгэн байгуулагч. Би яагаад жишээлбэл байгуулж болдоггүй юм. Заавал ийм тодорхой нэг хүн дээр байлгаж байгааг би бол буруу гэж үзэж байгаа. Тэгэхээр таны хэлсэн асуултаас одоо нэг нэгээрээ ингээд авчих бүрэн боломж бол бий. Миний байр суурь.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Энэ тэгвэл дагалдах хуульдаа үүнийг болиулъя гэж орж.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Р.Амаржаргал: - </w:t>
      </w:r>
      <w:r>
        <w:rPr>
          <w:rStyle w:val="Emphasis"/>
          <w:rFonts w:cs="Arial" w:ascii="Arial" w:hAnsi="Arial"/>
          <w:b w:val="false"/>
          <w:bCs w:val="false"/>
          <w:i w:val="false"/>
          <w:iCs w:val="false"/>
          <w:sz w:val="24"/>
          <w:szCs w:val="24"/>
          <w:lang w:val="mn-Cyrl-MN"/>
        </w:rPr>
        <w:t xml:space="preserve">Үгүй үгүй. Тэр дээр чинь ямар заалт байгаа вэ гэхээр үүнийг үйлчлүүлэгч нь хийж болно гэж байгаа шүү дээ. Одоо өөрөө сонгоод хийгээд байх. Тэгэхэд тэр дээр нь авчраад. Зөвхөн үүгээр хийлгэнэ, бусдаар нь хийлгэхгүй гэсэн заалт орж ирээд байгаа байхгүй юу. Тэгэхээр тэрийг нь аваад хаячихъя. Өөрөөр хэлэх юм бол бүгдээрээ үүнийг хийж болно гэсэн тийм заалтыг нь үлдээе гээд байна шүү дээ. Чиний хэлээд байгаа юм чинь. Чи сайн уншсан уу, наадахаа. Асуу даа энэ нөхдүүдээсээ. Алив тэр Г.Алтанзаяа тэрийг нь бас давхар тайлбарла даа.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Ч.Хүрэлбаатар гишүүн хэнээр хариулуулахаа яачих. Тийм. Яг тэр дарааллаар. Ажлын хэсэгт микрофон өгөөрэй.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Б.Болормаа: - </w:t>
      </w:r>
      <w:r>
        <w:rPr>
          <w:rStyle w:val="Emphasis"/>
          <w:rFonts w:cs="Arial" w:ascii="Arial" w:hAnsi="Arial"/>
          <w:b w:val="false"/>
          <w:bCs w:val="false"/>
          <w:i w:val="false"/>
          <w:iCs w:val="false"/>
          <w:sz w:val="24"/>
          <w:szCs w:val="24"/>
          <w:lang w:val="mn-Cyrl-MN"/>
        </w:rPr>
        <w:t xml:space="preserve">Гишүүний асуусан асуултад хариулъя. Нягтлан бодох бүртгэлийн тухай хууль бол өөрөө нягтлан бодох бүртгэл хөдлөх санхүүгийн тайлан гаргах харилцааг улсын хэмжээнд нийтлэг зохицуулж байгаа хууль. Энэ татварын итгэмжлэгдсэн, татварын мэргэшсэн зөвлөхийн тухай энэ үйлчилгээний хууль бол хуулийн 6.1.3 дугаар заалт нь бол яг нягтлан бодох бүртгэлийн харилцааг хуулийн харилцаанд байгаа зүйлийг тэр чигээр нь энд үйлчлүүлэгчийн гэдгээр заасан байгаа нь нэг талаасаа харахаар тусгай зөвшөөрөлтэй хуулийн этгээдийн нягтлан бодох бүртгэл хөтлөх санхүүгийн тайлан гаргах юм шигээр нэг ойлгогдож байгаа.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Угаасаа нягтлан бодох бүртгэл хөдлөх үйл ажиллагааг одоогийн энэ өргөн барьчихсан хуулийн, Нягтлан бодох бүртгэлийн тухай хуулийн төсөлд мэргэжлийн зөвлөх үйлчилгээг авч болохыг бүрэн дэмжчихсэн хууль байгаа учраас заавал энэ хуульд байхгүй шаардлагагүй юмаа гэж нэг</w:t>
      </w:r>
      <w:r>
        <w:rPr>
          <w:rStyle w:val="Emphasis"/>
          <w:rFonts w:cs="Arial" w:ascii="Arial" w:hAnsi="Arial"/>
          <w:b w:val="false"/>
          <w:bCs w:val="false"/>
          <w:i w:val="false"/>
          <w:iCs w:val="false"/>
          <w:sz w:val="24"/>
          <w:szCs w:val="24"/>
          <w:lang w:val="mn-Cyrl-MN"/>
        </w:rPr>
        <w:t>д</w:t>
      </w:r>
      <w:r>
        <w:rPr>
          <w:rStyle w:val="Emphasis"/>
          <w:rFonts w:cs="Arial" w:ascii="Arial" w:hAnsi="Arial"/>
          <w:b w:val="false"/>
          <w:bCs w:val="false"/>
          <w:i w:val="false"/>
          <w:iCs w:val="false"/>
          <w:sz w:val="24"/>
          <w:szCs w:val="24"/>
          <w:lang w:val="mn-Cyrl-MN"/>
        </w:rPr>
        <w:t xml:space="preserve"> үзэж байгаа.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Тэр дагалдаж өргөсөн, өргөн барьсан хуулийн 2 дугаар зүйлд бас нэг хөндөгдсөн заалт нь татварын мэргэшсэн зөвлөх үйлчилгээний 20.1.3 дугаар заалтыг хасъя гэсэн заалт байгаа. Сая гишүүн бас асууж байна. Энэ бол аудитын үйл ажиллагааг давхар эрхлэх гээд.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энэ бидний одоо энэ өргөн барьчихаад байгаа Аудитын тухай хуулийн 9.2 дугаар заалтад аудитын компани нь тусгай зөвшөөрлийг нь авсан тохиолдолд татварын итгэмжлэгдсэн зөвлөх үйлчилгээг үзүүлж болно гэсэн заалт байгаа. Энэ хуулийн төсөлд.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энэ хуулийн төслийн, Аудитын тухай хуулийн төслийн 9.2 дахь заалт нь татварын итгэмжлэгдсэн зөвлөх үйлчилгээний 20.1.3 дахь заалттай шууд зөрчилдөж байгаа. Өөрөөр хэлбэл зөвшөөрлийг нь аваад эрхэлж болно гэсэн заалт байсаар байтал Татварын зөвлөх үйлчилгээний хууль нь тэр үйл ажиллагааг эрхлэхийг нь хориглочихсон байгаа нь хоёр хуулийг цаашид амьдралд хэрэгжүүлэхэд ялангуяа Сангийн яаманд бол хуулийн зөрчилтэй байдлыг шууд үүсгэх байгаа учраас 20.1.3-ыг бол хасъя гэсэн ийм саналаар өргөн барьсан байгаа.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Харин тэр хуулийн төслийн 10.1 бол үүсгэн байгуулагч нь татварын мэргэшсэн зөвлөх байна гэдгийг бол үлдээж болно.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За дарааллаараа хариулаарай. Сая Ч.Хүрэлбаатар гишүүний хэлсэн хүмүүс. Тэр микрофон нь нээлттэй байж байг. Тэр дээрээ очоод хариулаад бай. Тэр ажлын хэсгийн нэг микрофоныг л нээчих. Юм битгий дараарай.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Г.Алтанзаяа: - </w:t>
      </w:r>
      <w:r>
        <w:rPr>
          <w:rStyle w:val="Emphasis"/>
          <w:rFonts w:cs="Arial" w:ascii="Arial" w:hAnsi="Arial"/>
          <w:b w:val="false"/>
          <w:bCs w:val="false"/>
          <w:i w:val="false"/>
          <w:iCs w:val="false"/>
          <w:sz w:val="24"/>
          <w:szCs w:val="24"/>
          <w:lang w:val="mn-Cyrl-MN"/>
        </w:rPr>
        <w:t xml:space="preserve">Эрхэм гишүүдийн энэ өдрийн амрыг эрье. Тэгэхээр татварын мэргэшсэн зөвлөхийн үйлчилгээ болон аудитын үйлчилгээ гэдгийг бид нар нэг концепцийн хувьд нь бас нэг ойлгох асуудал байгаа юм.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олон улсын практикаар бол аудитын болон аудитын бус үйлчилгээ хийдэг үйлчилгээнүүд бол зааглагдаад. Энэ нь ямар учиртай юм гэхээр аудиторын хувьд хараат бус бие даасан байдлыг хангана гэдэг бол аудит бол ерөөсөө л аудитынхаа үйл ажиллагааг хий гэдэг ийм зарчим дээр явж байгаа учраас манай Татварын мэргэшсэн зөвлөхийн хууль дээр бол ерөнхийдөө тэр концепци л явагдаж байгаа юм.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Тэгэхээр энэ концепци маань болохоор одоо эндээс гарч ирж байгаа Аудитын хуулиар бол аудитын компани хийж болох л зүйл байвал юу ч хийж болно гэдэг ийм агуулгаар орж ирж байгаа бас нэг тал бол ажиглагдаад байгаа юм.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Тэгээд 6.1.3 дээр болохоор үйлчлүүлэгчийнхээ хувьд. Тэгэхээр Татварын мэргэшсэн зөвлөхийн үйл ажиллагаа одоо авч байгаа үйлчлүүлэгчдийн хувьд бол нягтлан бодох бүртгэлийн юуг хөтөлдөггүй. Өөрөөр хэлэх юм бол нягтлан бодогчгүй ийм этгээдүүд татварын мэргэшсэн зөвлөхийн үйл ажиллагааг яах нь вэ авна гэсэн үг. Тийм учраас нэгэнт тэр татварын тайлан тооцоо хийж хариуцлага хүлээх гэж байгаа бол нягтлан бодох бүртгэлийг нь хөтөлж санхүүгийн тайланг нь одоо гаргаж байж татварын тайлан тооцооны эцсийн хариуцлагыг хүлээгээрэй гэдэг үүднээс орж ирсэн заалт. Түүнээс биш энэ нийт татвар төлөгчдөд хамаарах заалт биш. Тухайн байгууллагынхаа хувьд бол үйлчилгээ авч байгаа этгээдийн хувьд л хамаарч байгаа заалт байгаа. Тэр бол ерөөсөө үйлчлүүлэгчийнхээ гэдэг үгээр маш тодорхой орж ирсэн. Үүнийг бол нийт тэр татвар төлөгч нийгмийн хүрээнд ойлгож авч үзэх ямар ч үндэслэл байхгүй ийм заалт байж байгаа.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rFonts w:ascii="Arial" w:hAnsi="Arial" w:cs="Arial"/>
          <w:b/>
          <w:b/>
          <w:bCs/>
          <w:i w:val="false"/>
          <w:i w:val="false"/>
          <w:iCs w:val="false"/>
          <w:sz w:val="24"/>
          <w:szCs w:val="24"/>
          <w:lang w:val="mn-Cyrl-MN"/>
        </w:rPr>
      </w:pPr>
      <w:r>
        <w:rPr>
          <w:rStyle w:val="Emphasis"/>
          <w:rFonts w:cs="Arial" w:ascii="Arial" w:hAnsi="Arial"/>
          <w:b w:val="false"/>
          <w:bCs w:val="false"/>
          <w:i w:val="false"/>
          <w:iCs w:val="false"/>
          <w:sz w:val="24"/>
          <w:szCs w:val="24"/>
          <w:lang w:val="mn-Cyrl-MN"/>
        </w:rPr>
        <w:tab/>
        <w:t xml:space="preserve">Яагаад гэхээр зэрэг татварын хууль тогтоомжийн дагуу одоо Татварын мэргэшсэн зөвлөхийн хуулиар бол эцсийн хариуцлага нь татвартай холбоотой ямар нэгэн эрсдэл учрах юм бол зөвлөгөө үзүүлсэн этгээд өөрөө хариуцахаар байгаа. Тийм учраас тэрийг хариуцахын тулд нягтлан бодох бүртгэл хөтлөлт болон санхүүгийн тайлангаа гаргаад тэгээд тэр дээрээ үндэслэсэн татварын тайлангаа гаргаж хариуцлагыг нь хүлээ гэдэг үндсэн концепциор явагдаж байгаа ийм заалт байгаа юм. </w:t>
      </w:r>
    </w:p>
    <w:p>
      <w:pPr>
        <w:pStyle w:val="Normal"/>
        <w:spacing w:lineRule="atLeast" w:line="200" w:before="0" w:after="0"/>
        <w:jc w:val="both"/>
        <w:rPr>
          <w:rStyle w:val="Emphasis"/>
          <w:b w:val="false"/>
          <w:b w:val="false"/>
          <w:bCs w:val="false"/>
          <w:i w:val="false"/>
          <w:i w:val="false"/>
          <w:iCs w:val="false"/>
        </w:rPr>
      </w:pPr>
      <w:r>
        <w:rPr>
          <w:b w:val="false"/>
          <w:bCs w:val="false"/>
          <w:i w:val="false"/>
          <w:iCs w:val="false"/>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Тэр 20.1.3 дээр болохоор энэ аудитын болон аудитын бус үйлчилгээг зааглахтай холбоотой заалт. Тэгэхээр ерөнхийдөө концепцийн хувьд бол нэгэнт аудитын хувьд хараат бус байдал, чанарын асуудлыг авч үзвэл бид яах арга байхгүй энэ хийх ёстой үйлчилгээ нь аудит нь аудитынхаа үйлчилгээг хийж, аудитын бус үйлчилгээ олон улсад ч гэсэн хориотой тэр </w:t>
      </w:r>
      <w:bookmarkStart w:id="5" w:name="result_box"/>
      <w:bookmarkEnd w:id="5"/>
      <w:r>
        <w:rPr>
          <w:rStyle w:val="Emphasis"/>
          <w:rFonts w:ascii="Arial" w:hAnsi="Arial"/>
          <w:b w:val="false"/>
          <w:bCs w:val="false"/>
          <w:i w:val="false"/>
          <w:iCs w:val="false"/>
          <w:lang w:val="mn-Cyrl-MN"/>
        </w:rPr>
        <w:t>Сарбанес-Оксли</w:t>
      </w:r>
      <w:r>
        <w:rPr>
          <w:rStyle w:val="Emphasis"/>
          <w:rFonts w:ascii="Arial" w:hAnsi="Arial"/>
          <w:b w:val="false"/>
          <w:bCs w:val="false"/>
          <w:i w:val="false"/>
          <w:iCs w:val="false"/>
          <w:vertAlign w:val="subscript"/>
          <w:lang w:val="en-US"/>
        </w:rPr>
        <w:t xml:space="preserve">[The </w:t>
      </w:r>
      <w:r>
        <w:rPr>
          <w:rStyle w:val="Emphasis"/>
          <w:rFonts w:ascii="Arial" w:hAnsi="Arial"/>
          <w:b/>
          <w:bCs w:val="false"/>
          <w:i w:val="false"/>
          <w:iCs w:val="false"/>
          <w:vertAlign w:val="subscript"/>
          <w:lang w:val="en-US"/>
        </w:rPr>
        <w:t>Sarbanes–Oxley Act of 2002</w:t>
      </w:r>
      <w:r>
        <w:rPr>
          <w:rStyle w:val="Emphasis"/>
          <w:rFonts w:ascii="Arial" w:hAnsi="Arial"/>
          <w:b w:val="false"/>
          <w:bCs w:val="false"/>
          <w:i w:val="false"/>
          <w:iCs w:val="false"/>
          <w:vertAlign w:val="subscript"/>
          <w:lang w:val="en-US"/>
        </w:rPr>
        <w:t>]</w:t>
      </w:r>
      <w:r>
        <w:rPr>
          <w:rStyle w:val="Emphasis"/>
          <w:rFonts w:ascii="Arial" w:hAnsi="Arial"/>
          <w:b w:val="false"/>
          <w:bCs w:val="false"/>
          <w:i w:val="false"/>
          <w:iCs w:val="false"/>
          <w:lang w:val="mn-Cyrl-MN"/>
        </w:rPr>
        <w:t xml:space="preserve">-гийн хууль ч гэсэн ингээд гараад ирчихсэн. </w:t>
      </w:r>
      <w:r>
        <w:rPr>
          <w:rStyle w:val="Emphasis"/>
          <w:rFonts w:cs="Arial" w:ascii="Arial" w:hAnsi="Arial"/>
          <w:b w:val="false"/>
          <w:bCs w:val="false"/>
          <w:i w:val="false"/>
          <w:iCs w:val="false"/>
          <w:sz w:val="24"/>
          <w:szCs w:val="24"/>
          <w:lang w:val="mn-Cyrl-MN"/>
        </w:rPr>
        <w:t xml:space="preserve">Энэ систем рүү бид нар орж ирэх юм бол бас энэ аудитын хуулийн шинэчлэлийн үндсэн концепци их зөв хандлага руугаа орох юм байгаа юм. Энэ үүднээс л одоо би энэ асуудлыг тавьж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Тийм учраас энэ ерөөсөө аудитын үйл ажиллагаа, аудитын компанийн ямар нэгэн хийх ёстой зүйлд халдсан буюу тэрийг хорьсон зүйл ерөөсөө байхгүй. Гол үндсэн концепци нь.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Тэгээд дээр нь бас нэг хэлэхэд 17.1.1, 17-гийн тэр 2 дээр болохоор зэрэг нэгэнт энэ татвар гэдэг чинь өөрөө төрийн хууль тогтоомж. Төрийн хууль тогтоомжийг хэрэгжүүлнэ гэдэг бол Сангийн яамны бодлогын хүрээнд байж байгаа. Тэгэхээр бодлого, арга зүйн удирдлагаар хангана гэдэг дээр болохоор тэр татварын үндсэн зөвлөх гэдэг зүйлийг оруулаагүй. Дээр нь одоо юу гэдэг юм хөрөнгийн үнэлгээ, аудит, нягтлан бодох бүртгэл гэдэг орсон байгаа мөртлөө татварын мэргэшсэн зөвлөх үйлчилгээ бол ороогүй байж байгаа. Энэ Сангийн яамны Төсвийн бодлогын газар дээр харьяалагдаж явдгийн хувьд энэ хуульд сууж өгөх ёстой.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Яагаад ингэж байгаа юм бэ гэхээр татварын хууль тогтоомжийг хэрэгжүүлнэ гэдэг бол бүхэлдээ л тооцоолол, бүртгэл, тайлагналын ажилбар. Ийм учраас энэ бол өөрөө нягтлан бодох бүртгэлийн бодлогын хүрээний салшгүй нэг хэсэг. Үүнийг ерөөсөө Монгол Улс өнөөдөр орхигдуулснаараа жижиг, дунд аж ахуйн нэгжүүд нь өнөөдөр дийлэнхидээ одоо нөгөө татварт зориулсан санхүүгийн тайлан гаргадаг. Гэтэл нягтлан бодох бүртгэлийн хуульд болохоор стандартыг мөрдөнө гээд заачихсан байдаг. Гэтэл стандартыг мөрдүүлэхийн төлөө өнөөдөр бодлогын хувьд, арга зүйн хувьд үүнийг зааг, ялгааг нь гаргаж өгөхгүй л бол энэ систем үргэлжлээд л явна. Нэг том бодлоготой, практик амьдрал дээрээ болохоор энэ…/минут дуусав/</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За болсон. Та уг нь энэ ажлын хэсгийн дэд хэсэгт байсан юм байна шүү дээ. Энэ ажлын дэд хэсэгт байгаа юм байна шүү дээ ер нь бол. Тийм. Тэр дээрээ тэгээд үүнийгээ ярьж. Ямар сонин юм бэ. Тэгээд ингээд орж ирээд хоорондоо юу яагаад. За Ц.Жигдэн гуай.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Ц.Жигдэн: - </w:t>
      </w:r>
      <w:r>
        <w:rPr>
          <w:rStyle w:val="Emphasis"/>
          <w:rFonts w:cs="Arial" w:ascii="Arial" w:hAnsi="Arial"/>
          <w:b w:val="false"/>
          <w:bCs w:val="false"/>
          <w:i w:val="false"/>
          <w:iCs w:val="false"/>
          <w:sz w:val="24"/>
          <w:szCs w:val="24"/>
          <w:lang w:val="mn-Cyrl-MN"/>
        </w:rPr>
        <w:t xml:space="preserve">Сайн байцгаана уу. Аудит бол олон улсын стандартаар явж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Ц.Жигдэн гуай. Гишүүдэд өөрийгөө танилцуулчих. Тийм.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Ц.Жигдэн: - </w:t>
      </w:r>
      <w:r>
        <w:rPr>
          <w:rStyle w:val="Emphasis"/>
          <w:rFonts w:cs="Arial" w:ascii="Arial" w:hAnsi="Arial"/>
          <w:b w:val="false"/>
          <w:bCs w:val="false"/>
          <w:i w:val="false"/>
          <w:iCs w:val="false"/>
          <w:sz w:val="24"/>
          <w:szCs w:val="24"/>
          <w:lang w:val="mn-Cyrl-MN"/>
        </w:rPr>
        <w:t xml:space="preserve">Би Ц.Жигдэн. Монголын мэргэшсэн нягтлан бодогчдын институтийн Ерөнхийлөгч Ц.Жигдэн гэдэг хүн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аудит бол олон улсын хүлээн зөвшөөрсөн стандартаар явна гээд хуульд заачихсан. Стандартын дагуу явдаг. Аудитын бүтээгдэхүүн, эцсийн бүтээгдэхүүн юу вэ гэхээр зэрэг дүгнэлт, тодруулга, зөвлөмж гэсэн ийм гурван бүтээгдэхүүнийг үйлчлүүлэгч байгууллагад гаргадаг. Стандартын хүрээндээ аудиторууд юу хийдэг вэ гэхээр зэрэг аудитлагдаж байгаа байгууллагынхаа бүхий л үйл ажиллагааг тэр стандартын хүрээнд төлөвлөж аудитынхаа ажлыг хийдэг. Энэ ажлын нэг цөм бүрэлдэхүүн хэсэг нь бол татварын үйл ажиллагаа байдаг. Татварын үйл ажиллагаан дээр бид нар одоо үзэж танилцаж, тэр дээр дүгнэлтээ гаргана, тэр дээр зөвлөмжөө гарна.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Ийм учраас дэлхийн практикт, олон улсын стандартад заасан энэ үйлчилгээг аудитаас салгах гээд манайхан ингээд нэг элдвийн тайлбар хэлээд янз бүрийн мэдэх мэдэхгүй юм яриад. Хийж үзээгүй улсууд одоо ийм нэг онолын улсууд ийм юм яриад. Энэ одоо зарим ингээд дэмжээд ингээд яваад байгааг би харамсаж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Тийм учраас наадах чинь бол аудитаас нь салгах ямар ч арга байхгүй. Энэ салгах юм бол дэлхийн шившиг болно. Ийм л зүйл. Тийм учраас би юу хэлэх гэж байна вэ гэхээр зэрэг энэ байж л байг л дээ. Тэр аудит нь Г.Алтанзаяагаасаа 3 хүн нь лицензээ аваад л…</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Ажлын хэсгийн микрофоныг хаачих. Болсон. Ойлголоо. За Ц.Жигдэн гуай. За Д.Батцогт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Д.Батцогт: - </w:t>
      </w:r>
      <w:r>
        <w:rPr>
          <w:rStyle w:val="Emphasis"/>
          <w:rFonts w:cs="Arial" w:ascii="Arial" w:hAnsi="Arial"/>
          <w:b w:val="false"/>
          <w:bCs w:val="false"/>
          <w:i w:val="false"/>
          <w:iCs w:val="false"/>
          <w:sz w:val="24"/>
          <w:szCs w:val="24"/>
          <w:lang w:val="mn-Cyrl-MN"/>
        </w:rPr>
        <w:t xml:space="preserve">За би ганцхан асуулт асууя. Нөгөө томилолтоор явж байсан учраас ажлын хэсгийг оролцуулж чадаагүй. Ажлын хэсгийн ахлагчаас. Тэр мэргэшсэн нягтлан бодогчдын институт гэж хуучин хуульд байсан. Одоо институт гэж ерөнхий нэрээр ороод ирсэн байна гээд. Үүнийг яаж өөрчилсөн юм. Хаана өөрчилсөн юм. Хэрвээ ороогүй бол энэ дээр одоо зарчмын зөрүүтэй санал гаргаад явах бололцоотой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Та бүгдэд тарааж өгсөн саналын төслүүд байгаа. Томьёолол. Түүний 1 дээр нь энэ төслийн 3 дугаар зүйлийн 3.1.13 дахь заалтын “хангах” гэсний дараа “олон улсын нягтлан бодогчдын холбоонд Монгол Улсыг төлөөлөх эрх бүхий” гэж зүйлийг нэмье гэдэг ийм л. Түүнээс биш яг мэргэшсэн нягтлан бодогчдын институт гэсэн нэрээр нь одоо оруулах боломжгүй. Засгийн газраас оруулж ирсэн санал дотроо тийм байгаа. Тэгэхээр үүнийг бас ялгахын тулд сонгууль болохоор л нэг төрийн бус байгууллага дээр очоод наалдаад байдаг. Хэдэн хүн байгуулаад явахаас нь сэргийлээд ийм Олон улсын нягтлан бодогчдын холбоонд Монгол Улсыг төлөөлөх эрх бүхий гэдэг ийм юм оруулаад өгчихвөл энэ асуудал шийдэгдэх юм байна гэж үзсэн.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Тэгээд эрхээ л аваад. Олон улсын нягтлан бодогчдын холбоонд Монгол Улсаа төлөөлөх чадвартай ийм байгууллага л гэж харж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Гишүүд асуулт асууж дууслаа. Санал бол байхгүй юм байна шүү дээ. Тийм ээ. Зарчмын зөрүүтэй саналууд байгаа. Ажлын хэсгээс гаргасан зарчмын зөрүүтэй нийт 5 санал байна. Найруулгын шинжтэй 2 санал байна. Дагасан хууль дээр 2 санал байгаа юм байна. Ажлын хэсгээс ийм саналууд байна. Гишүүдээс зарчмын зөрүүтэй саналууд орж ирсэнгүй.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ажлын хэсгийн зарчмын зөрүүтэй саналуудаар. За Р.Амаржаргал гишүүн бичээд өгчих. Тэгээд тэр хооронд нь энэ санал хураалтуудаа явуулж байя.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Зарчмын зөрүүтэй санал. Нэг. Төслийн 3 дугаар зүйлийн 3.1.13 дахь заалтын “хангах” гэсний дараа “Олон улсын нягтлан бодогчдын холбоонд Монгол Улсыг төлөөлөх эрх бүхий” гэж нэмэх. Санал гаргасан Улсын Их Хурлын гишүүн Ч.Хүрэлбаатар, Д.Батцогт, Я.Санжмятав, М.Сономпил, Д.Сумъяабазар. Цаашид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10 гишүүн оролцож, 6 гишүүн дэмжиж, 60.0 хувийн саналаар санал дэмжигдлээ. Гишүүд санал хураалтад анхааралтай оролцоорой.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 Төслийн 17 дугаар зүйлийн 17.1.8 дахь заалтын “үүргээ сонгон шалгаруулалтын үндсэн дээр төрийн бус байгууллагад гэрээгээр шилжүүлж” гэснийг “үүргийг Монгол Улсын Засгийн газрын тухай хуулийн 19-д заасны дагуу гэрээгээр шилжүүлсэн авсан төрийн бус байгууллагын” гэж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7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Гурав дахь санал. Төслийн 18 дугаар зүйлд доор дурдсан агуулгатай 18.8 дахь хэсэг нэмэх:</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“18.8. Мэргэжлийн зөвлөх үйлчилгээ үзүүлэх гэрээнд энэ хуулийн 18.6-д заасны дагуу томилогдсон ерөнхий нягтлан бодогчийн эрх, үүрэг, хүлээх хариуцлага, зөвлөх үйлчилгээ үзүүлэхэд гарч болзошгүй маргаантай холбоотой харилцааг тусгасан байна.”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11 гишүүн оролцож, 9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Дөрөв дэх санал. Төслийн 28 дугаар зүйлийн 28.1 дэх хэсгийг доор дурдсан агуулгаар өөрчлөн найруулах:</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Энэ хуулийг 2016 оны 1 дүгээр сарын 1-ний өдрөөс эхлэн дагаж мөрдөнө.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9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Тавдугаар санал. 2001 оны 12 дугаар сарын 13-ны өдөр баталсан Нягтлан бодох бүртгэлийн тухай хуулийг хүчингүй болсонд тооцох.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9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Үүгээр зарчмын зөрүүтэй энэ бүлэг саналууд нь дуусч байгаа юм байна. Тийм ээ. Найруулгын шинжтэй 2 санал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Төслийн 3 дугаар зүйлийн 3.1.13 дахь заалт, 4 дүгээр зүйлийн 4.2.6 дахь заалтын “Засгийн газрын” гэсний өмнө “Монгол Улсын” гэж тус тус нэмэх. Санал гаргасан ажлын хэсэг.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9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 дахь найруулгын шинжтэй санал. Төслийн 27 дугаар зүйлийн 27.1.1 дэх заалтын “9.4” гэснийг “9.5” гэж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11 гишүүн оролцож, 9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Дагасан хуулиуд дээр 2 санал байна. Компанийн тухай хуульд өөрчлөлт оруулах тухай хуулийн төслийн талаарх зарчмын зөрүүтэй саналын томьёолол.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Нэг. Төслийн 3 дугаар зүйлийн “30.5” гэснийг “30.3” гэж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11 гишүүн оролцож, 9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Дагасан бас нэг хуулийн зарчмын зөрүүтэй санал байна. Банк бус санхүүгийн байгууллагын тухай хуульд өөрчлөлт оруулах тухай хуулийн төслийн талаарх зарчмын зөрүүтэй саналын томьёолол.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Хуулийн төслийн нэр, 1 дүгээр зүйлийн “байгууллагын” гэснийг “үйл ажиллагааны” гэж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11 гишүүн оролцож, 9 гишүүн дэмжлээ.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Үүгээр ажлын хэсгийн гаргасан зарчмын зөрүүтэй саналууд дууслаа. Одоо Улсын Их Хурлын гишүүн Р.Амаржаргалаас 2 зарчмын зөрүүтэй санал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Нягтлан бодох бүртгэлийн хуулийн төслийн 17.1.1, 17.2 заалтад татварын мэргэшсэн зөвлөх гэж оруулах. Нэмж оруулах. Аудитын тухай хуулийн төслийн. Энэ дараагийнх нь юм байна. Тийм үү. За энэ болохоор ийм санал байна. Та саналаа тайлбарлах уу? Р.Амаржаргал гишүүн. Саяын яриад байсан байлгүй дээ бодвол. Өөрийгөө танилцуулаад тэгээд нэг.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Г.Алтанзаяа: - </w:t>
      </w:r>
      <w:r>
        <w:rPr>
          <w:rStyle w:val="Emphasis"/>
          <w:rFonts w:cs="Arial" w:ascii="Arial" w:hAnsi="Arial"/>
          <w:b w:val="false"/>
          <w:bCs w:val="false"/>
          <w:i w:val="false"/>
          <w:iCs w:val="false"/>
          <w:sz w:val="24"/>
          <w:szCs w:val="24"/>
          <w:lang w:val="mn-Cyrl-MN"/>
        </w:rPr>
        <w:t xml:space="preserve">Татварын мэргэшсэн зөвлөхийн нийгэмлэгийн ерөнхийлөгч, </w:t>
      </w:r>
      <w:bookmarkStart w:id="6" w:name="__DdeLink__46288_218164376"/>
      <w:r>
        <w:rPr>
          <w:rStyle w:val="Emphasis"/>
          <w:rFonts w:cs="Arial" w:ascii="Arial" w:hAnsi="Arial"/>
          <w:b w:val="false"/>
          <w:bCs w:val="false"/>
          <w:i w:val="false"/>
          <w:iCs w:val="false"/>
          <w:sz w:val="24"/>
          <w:szCs w:val="24"/>
          <w:lang w:val="mn-Cyrl-MN"/>
        </w:rPr>
        <w:t>Монгол Улсын Их Сургуулийн профессор</w:t>
      </w:r>
      <w:bookmarkEnd w:id="6"/>
      <w:r>
        <w:rPr>
          <w:rStyle w:val="Emphasis"/>
          <w:rFonts w:cs="Arial" w:ascii="Arial" w:hAnsi="Arial"/>
          <w:b w:val="false"/>
          <w:bCs w:val="false"/>
          <w:i w:val="false"/>
          <w:iCs w:val="false"/>
          <w:sz w:val="24"/>
          <w:szCs w:val="24"/>
          <w:lang w:val="mn-Cyrl-MN"/>
        </w:rPr>
        <w:t xml:space="preserve"> Г.Алтанзаяа гэж хүн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энэ заалтыг оруулж ирж байгаагийн хувьд бол энэ шинэчлэл бол цогцоор нь авч үзье. Тийм учраас энэ татварын мэргэшсэн зөвлөхийн үйл ажиллагаа бол нягтлан бодох бүртгэлийнхээ бодлогын хувьд бол Сангийн яаманд харьяалагддаг. Тэгэхээр Сангийн яамны энэ бодлогод зайлшгүй байх ёстой гэдгээр оруулж ирж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Нягтлан бодох бүртгэлийн газарт биш одоо Төсвийн орлогын хэлтэст харьяалагдаж байгаа. Тэр агуулгаараа бол Сангийн яамны юунд байх ёстой юм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Энэ юутайгаа бол саяны бидний хураасан зарчмын зөрүүтэй саналууд, юутай бол ямар нэгэн байдлаар зөрчилдөх юм байхгүй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Г.Алтанзаяа: - </w:t>
      </w:r>
      <w:r>
        <w:rPr>
          <w:rStyle w:val="Emphasis"/>
          <w:rFonts w:cs="Arial" w:ascii="Arial" w:hAnsi="Arial"/>
          <w:b w:val="false"/>
          <w:bCs w:val="false"/>
          <w:i w:val="false"/>
          <w:iCs w:val="false"/>
          <w:sz w:val="24"/>
          <w:szCs w:val="24"/>
          <w:lang w:val="mn-Cyrl-MN"/>
        </w:rPr>
        <w:t xml:space="preserve">Байхгүй.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Санал хураалт. Саяын миний уншсан томьёоллоор санал хураалт явуулъя. Р.Амаржаргал гишүүний гаргасан санал.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Р.Амаржаргал гишүүний санал дэмжигдлээ. Ер нь бүгд дэмжиж байгаа ийм үе дээр ажлын хэсэг дээрээ сайхан ярилцаад л ажлын хэсгээсээ энэ саяын саналууд дунд оруулж ирээд л хураалгасан бол хамаагүй амар. Хүмүүсийн цагийг ч хэмнэх ийм л байлаа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Дараагийн санал. Энэ нь тийм ээ. Нягтлан бодох бүртгэл, аудитын тухай хуулийн дагалдах хууль Татварын мэргэшсэн зөвлөх үйлчилгээний тухай хуульд нэмэлт, өөрчлөлт оруулах тухай хуулийн 2 дугаар зүйлийг хасах.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Ч.Хүрэлбаатар гишүүний микрофоныг нээе. Ажлын хэсгийн ахлагч.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Би бол жишээлбэл яг энэ дээр нэгийг нь аваад нэгийг нь яачихмаар байх юм. Энэ дээр бол би яг өрсөлдөөн хязгаарласан зарим нэг юунуудад илүү тийм эрх олгосон үйл ажиллагаа явагдаж байна гэж хараад байгаа учраас би нэгийг нь аваад нэгийг нь орхичихмоор байх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За микрофонгүй ярихгүй 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Үүсгэн байгуулагч нь заавал татварын мэргэшсэн зөвлөх байна гэдэг бол утгагүй шүү дээ. Харин нөгөө нэг заалт нь болохоор энэ чинь тусгай зөвшөөрөл авч явуулдаг үйл ажиллагаан дээр компанийн санхүүгийн тайлан үйлчлүүлэгчийн санхүүгийн тайлан гаргана гэдэг чинь бүгдээрээ л үйлчлүүлэгч шүү дээ. Үйлчлүүлэгч гэж хэн юм. Бүгдээрээ л үйлчлүүлэгч хүн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тэр дээр би өрсөлдөөн хязгаарлаад байна. Аудитын тухай компаниуд нь үүнийгээ хийж явах ёстой гээд энэ Ц.Жигдэн гуай тэр ажлын хэсэгт тэр 4 хөл яриад байсан.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Одоо Ариунзаяагийн хэлээд байгаа нь бол, Г.Алтанзаяа билүү? Тийм ээ. Г.Алтанзаяагийн хэлээд байгаа нь тэр байхгүй юу. Нөгөөх нь болохоор аудитын компани ч хий гэж. Би өөрөө Австралид би өөрөө хийж байсан байхгүй юу. Надад би хэн нэгэн хүн дээр очдоггүй.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Тэгэхээр Ч.Хүрэлбаатар гишүүн ээ, ингэе. Ч.Хүрэлбаатар гишүүн ээ, ингэе. За Ж.Эрдэнэбат сайдын микрофоныг нээ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Ж.Эрдэнэбат: - </w:t>
      </w:r>
      <w:r>
        <w:rPr>
          <w:rStyle w:val="Emphasis"/>
          <w:rFonts w:cs="Arial" w:ascii="Arial" w:hAnsi="Arial"/>
          <w:b w:val="false"/>
          <w:bCs w:val="false"/>
          <w:i w:val="false"/>
          <w:iCs w:val="false"/>
          <w:sz w:val="24"/>
          <w:szCs w:val="24"/>
          <w:lang w:val="mn-Cyrl-MN"/>
        </w:rPr>
        <w:t xml:space="preserve">Тэгэхээр энэ дээр Б.Болормаа чи нэг л юмыг тайлбарлаад өгчих. Энэ 6.1.3 дахь заалт байхгүй болсноороо татварын мэргэшсэн зөвлөх үйлчилгээ үзүүлж байгаа байгууллага санхүүгийн тайлан гаргах эрхгүй болох гээд байгаа юу, үгүй юу гэдгийг л чи тайлбарлаад өгчих. Тэрийгээ тайлбарлаад өгчих. Тэгээд наад дээрээ л ойлголцчихвол энэ дээр чинь маргаад байх юм байхгүй.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Г.Алтанзаяа: - </w:t>
      </w:r>
      <w:r>
        <w:rPr>
          <w:rStyle w:val="Emphasis"/>
          <w:rFonts w:cs="Arial" w:ascii="Arial" w:hAnsi="Arial"/>
          <w:b w:val="false"/>
          <w:bCs w:val="false"/>
          <w:i w:val="false"/>
          <w:iCs w:val="false"/>
          <w:sz w:val="24"/>
          <w:szCs w:val="24"/>
          <w:lang w:val="mn-Cyrl-MN"/>
        </w:rPr>
        <w:t xml:space="preserve">Ямар ч хөндөх юм байхгүй. Тэр бол зөвхөн татварын мэргэшсэн зөвлөхийн үйлчилгээ авч байгаа этгээдүүдийн хувьд мэргэшсэн зөвлөхүүд өөрсдөө хариуцлага хүлээхэд нь л хамаарах зүйл. Түүнээс биш тэр аудитад ямар ч хамааралгүй. Тийм. Үйлчлүүлэгчийнхээ гэдэг үг байгаа учраас зөвхөн тэр нөгөө үйлчилгээ авч байгаа тэр компаниудын хувьд л хамааралтай болохоос биш тэр нийтэд бол хамаарахгүй.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Б.Болормаа: - </w:t>
      </w:r>
      <w:r>
        <w:rPr>
          <w:rStyle w:val="Emphasis"/>
          <w:rFonts w:cs="Arial" w:ascii="Arial" w:hAnsi="Arial"/>
          <w:b w:val="false"/>
          <w:bCs w:val="false"/>
          <w:i w:val="false"/>
          <w:iCs w:val="false"/>
          <w:sz w:val="24"/>
          <w:szCs w:val="24"/>
          <w:lang w:val="mn-Cyrl-MN"/>
        </w:rPr>
        <w:t xml:space="preserve">Тэр нөгөө дагалдах хуулийн 2 дугаар зүйл дээр гурван асуудал хөндөгдсөн байгаа юм. Гурван зүйл. Одоо юу гэдэг юм яг хүчингүй болгох ёстой гол заалт нь бол би хамгийн нөгөө. Нэгдүгээр ангиллаас нь эхлээд тайлбарлая.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20.1.3 бол аудитын үйл ажиллагаа давхар эрхлэх. Тийм. 20.1.3 бол хамгийн түрүүнд энэ бол хүчингүй болох ёстой заалт. Яагаад гэвэл манай одоо өргөн барьсан аудитын тухай хуулийн 9.2 дугаар заалттай шууд зөрчилдөж байгаа учраас. Энэ 2 дугаар зүйл дээр нь байгаа. 2 дугаар зүйл нь нийтдээ 3 зүйлийг хөндсөн байгаа. Түүний нэг нь 20.1.3. Энэ бол зайлшгүй.</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20.1.3 тодорхой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Б.Болормаа: - </w:t>
      </w:r>
      <w:r>
        <w:rPr>
          <w:rStyle w:val="Emphasis"/>
          <w:rFonts w:cs="Arial" w:ascii="Arial" w:hAnsi="Arial"/>
          <w:b w:val="false"/>
          <w:bCs w:val="false"/>
          <w:i w:val="false"/>
          <w:iCs w:val="false"/>
          <w:sz w:val="24"/>
          <w:szCs w:val="24"/>
          <w:lang w:val="mn-Cyrl-MN"/>
        </w:rPr>
        <w:t xml:space="preserve">Дараа нь тэр 6.1.3 бол үндсэндээ нягтлан бодох бүртгэлийн тухай хуулиар бид нар нэлэнхийд нь улсын хэмжээний бүх асуудлыг зохицуулаад санхүүгийн тайлан гаргах, бүртгэл хөтлөх үйл ажиллагааг нь зохицуулчихсан ийм зохицуулалт байгаа юм. Ещё дээр нь бид нар энэ өргөн барьсан хуулиар энэ үйл ажиллагааг зөвлөх үйлчилгээний компаниар хийлгэхийг нь бүрэн чөлөөтэй нээчихсэн байгаа юм нь дээр заавал энэ хуульд ингэж тусгай зөвшөөрөлтэй компани хийж байгаа юм шиг харагдах нь зохисгүй гэж үзэж байгаа байхгүй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Одоо 10.1.1-ийг.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Г.Алтанзаяа: - </w:t>
      </w:r>
      <w:r>
        <w:rPr>
          <w:rStyle w:val="Emphasis"/>
          <w:rFonts w:cs="Arial" w:ascii="Arial" w:hAnsi="Arial"/>
          <w:b w:val="false"/>
          <w:bCs w:val="false"/>
          <w:i w:val="false"/>
          <w:iCs w:val="false"/>
          <w:sz w:val="24"/>
          <w:szCs w:val="24"/>
          <w:lang w:val="mn-Cyrl-MN"/>
        </w:rPr>
        <w:t>Энэ бол нийтлэг биш. Энэ зөвхөн манай үйлчилгээ авч байгаа компаниас хамааралтай юм. Өөрөөр хэлэх юм бол нөгөө нягтлан бодох…</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Та түр байж байх уу. Хөөш, одоо болъё. Тэгэх үү. Та яасан сонин юм бэ. Наад хүн чинь хариул гээд би юу өгчихөөд байна шүү дээ.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Б.Болормаа: - </w:t>
      </w:r>
      <w:r>
        <w:rPr>
          <w:rStyle w:val="Emphasis"/>
          <w:rFonts w:cs="Arial" w:ascii="Arial" w:hAnsi="Arial"/>
          <w:b w:val="false"/>
          <w:bCs w:val="false"/>
          <w:i w:val="false"/>
          <w:iCs w:val="false"/>
          <w:sz w:val="24"/>
          <w:szCs w:val="24"/>
          <w:lang w:val="mn-Cyrl-MN"/>
        </w:rPr>
        <w:t xml:space="preserve">Ер нь бол манай нягтлан бодох бүртгэл, аудитын тухай хууль бол бүх аж ахуйн нэгж, байгууллагад хамааралтай учраас бид нар үйл ажиллагааг хязгаарлах асуудлыг ерөөсөө хүлээн зөвшөөрөхгүй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10.1.1 дэх заалт бол энэ татварынхаа итгэмжлэгдсэн зөвлөхийн хуульдаа бол байвал яах вэ байж болох юм. Нөгөө хоёр, 6.1.3. 20.1.3-ыг хүчингүй болгох зайлшгүй шаардлагатай байна.</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Тэгэхээр ийм санал хураах нь байна. Тийм үү. 2 дугаар зүйлээс. За нягтлан бодох бүртгэлийн дагалдаж орж ирж байгаа татварын Мэргэшсэн зөвлөх үйлчилгээний тухай хуульд нэмэлт, өөрчлөлт оруулах тухай хуульд байгаа 2 дугаар зүйлээс 10 дугаар зүйлийг 10.1.1 дэх заалт гэснийг хасах. Болж байна уу?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10 гишүүн дэмжиж, 1 гишүүн татгалзлаа.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Зарчмын зөрүүтэй саналуудаар санал хурааж дууслаа. Нягтлан бодох бүртгэлийн тухай хуулийн шинэчилсэн найруулгын төслийн анхны хэлэлцүүлгийг хийлээ. Хуулийн төслийн анхны хэлэлцүүлэг явуулсан талаар Байнгын хорооны санал, дүгнэлт гарна. Санал, дүгнэлтийг Улсын Их Хурлын нэгдсэн чуулган дээр Улсын Их Хурлын гишүүн Ч.Хүрэлбаатар танилцуулна.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Нягтлан бодох бүртгэлийн тухай хуулийн шинэчилсэн найруулгын төслийн анхны хэлэлцүүлгийг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center"/>
        <w:rPr/>
      </w:pPr>
      <w:r>
        <w:rPr>
          <w:rStyle w:val="Emphasis"/>
          <w:rFonts w:cs="Arial" w:ascii="Arial" w:hAnsi="Arial"/>
          <w:b/>
          <w:bCs/>
          <w:i/>
          <w:iCs/>
          <w:sz w:val="24"/>
          <w:szCs w:val="24"/>
          <w:lang w:val="mn-Cyrl-MN"/>
        </w:rPr>
        <w:t>Дөрөв. Аудитын тухай /</w:t>
      </w:r>
      <w:r>
        <w:rPr>
          <w:rStyle w:val="Emphasis"/>
          <w:rFonts w:cs="Arial" w:ascii="Arial" w:hAnsi="Arial"/>
          <w:b w:val="false"/>
          <w:bCs w:val="false"/>
          <w:i/>
          <w:iCs/>
          <w:sz w:val="24"/>
          <w:szCs w:val="24"/>
          <w:lang w:val="mn-Cyrl-MN"/>
        </w:rPr>
        <w:t>шинэчилсэн найруулга</w:t>
      </w:r>
      <w:r>
        <w:rPr>
          <w:rStyle w:val="Emphasis"/>
          <w:rFonts w:cs="Arial" w:ascii="Arial" w:hAnsi="Arial"/>
          <w:b/>
          <w:bCs/>
          <w:i/>
          <w:iCs/>
          <w:sz w:val="24"/>
          <w:szCs w:val="24"/>
          <w:lang w:val="mn-Cyrl-MN"/>
        </w:rPr>
        <w:t>/ болон холбогдох бусад хуулийн төслүүд /</w:t>
      </w:r>
      <w:r>
        <w:rPr>
          <w:rStyle w:val="Emphasis"/>
          <w:rFonts w:cs="Arial" w:ascii="Arial" w:hAnsi="Arial"/>
          <w:b w:val="false"/>
          <w:bCs w:val="false"/>
          <w:i/>
          <w:iCs/>
          <w:sz w:val="24"/>
          <w:szCs w:val="24"/>
          <w:lang w:val="mn-Cyrl-MN"/>
        </w:rPr>
        <w:t xml:space="preserve">Засгийн газар 2015.04.30-ны өдөр өргөн мэдүүлсэн, </w:t>
      </w:r>
    </w:p>
    <w:p>
      <w:pPr>
        <w:pStyle w:val="Normal"/>
        <w:spacing w:lineRule="atLeast" w:line="200" w:before="0" w:after="0"/>
        <w:jc w:val="center"/>
        <w:rPr/>
      </w:pPr>
      <w:r>
        <w:rPr>
          <w:rStyle w:val="Emphasis"/>
          <w:rFonts w:cs="Arial" w:ascii="Arial" w:hAnsi="Arial"/>
          <w:b/>
          <w:bCs/>
          <w:i/>
          <w:iCs/>
          <w:sz w:val="24"/>
          <w:szCs w:val="24"/>
          <w:lang w:val="mn-Cyrl-MN"/>
        </w:rPr>
        <w:t>анхны хэлэлцүүлэг/</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Дараагийнхаа асуудалд оръё. Аудитын тухай хуулийн төсөл. Шинэчилсэн найруулга болон холбогдох бусад хуулийн төслүүд. Анхны хэлэлцүүлэг. Түрүүн ерөнхийдөө танилцуулгыг хийсэн гэж үзэж байгаа. Хэлэлцэж байгаа асуудалтай холбогдуулан асуулт асуух гишүүд нэрсээ өгье. Асуулт алга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Хуулийн төслийн талаар зарчмын зөрүүтэй саналтай гишүүд бол одоохондоо, аан Р.Амаржаргал гишүүн нэг санал гаргасан байгаа. Ажлын хэсгээс 9 санал байгаа юм байна. Ажлын хэсгээс гаргасан саналуудаар санал хураалт эхлээд явуулъя.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Төслийн 1 дүгээр зүйлийн 4.2 дахь хэсгийг доор дурдсан агуулгаар өөрчлөн найруулах:</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“4.2.Төрийн болон орон нутгийн өмчит, тэдгээрийн өмчийн оролцоотой компанид аудит хийхдээ Компанийн тухай хуулийн 76.1.10-т заасныг мөрдөнө.”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Энэ санал дээр бас асуудал гараад байгаа юм байна. Та нар ажлын хэсэг дээрээ сайн ярьсан уу. Энэ 76.1.10 чинь энэ Төрийн аудитын тухай хуультайгаа зөрчилдөж байгаа юм байна шүү дээ. Тийм ээ. За 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Энэ дээр үндсэн агуулга нь ийм юм Б.Болор дарга аа. Ер нь төр нь тусдаа, бизнес нь тусдаа байвал яасан юм бэ гэсэн ийм л үндсэн зарчим байгаа. Компаниуд нь өөрсдөө тэр Компанийн тухай хуулиараа үйл ажиллагаагаа явуулдаг. Өөрсдөө аудитын компаниа тэр Компанийн тухай хуульд заасныхаа дагуу ТУЗ-өөрөө шалгаруул гэж хэлж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Одоо юу болж байна вэ гэхээр Улсын Их Хурлаас бий болж байгаа Үндэсний аудитын байгууллага ямар компанид ямар аудитын компани оруулах вэ гэдгээ хуваарилаад сууж байгаа байхгүй юу. Үндэсний аудитын байгууллага энэ дээр ингэж оролцох шаардлагагүй. Жишээлбэл, хэн нэгэн хүн энэ дээр орж ирэхдээ цэвэр улс төрийн өнгө аясаар мушгиж танилцуулаад явах учраас үүнийгээ нэг засч янзалъя гэсэн, миний хувьд. Компани компаниараа яваг. Компанийнхаа тухай хуулиар яваг. Аудит нь аудитаар. Ингэж хоёр юмаа салгахгүй бол үндсэндээ энэ дампуу байдалд шилжиж байна шүү дээ. Тэгээд л нэг баахан тэнд нь дарамт шахалт юм үүсгэдэг. Түүний оронд тэр компани нь өөрсдөө хариуцлагаа хүлээгээд, аудитын компаниа сонгоод явж байх нь илүү..</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Одоо болохоор яагаад байгаа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Үндэсний аудитын газар дээр хаана юу хийхийг нь хуваарилж оруулж байгаа байхгүй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Үндэсний аудитын газар нь өөрөө аудитаа хийдэггүй юм уу?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Төрийн өмчит компани дээр ямар аудитын компани оруулахыг энэ хүмүүс хуваарилж байгаа байхгүй юу.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А.Зангад дарга нэг саналаа хэлээдэх дээ. Ажлын хэсгийн микрофоныг нээчих.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А.Зангад: - </w:t>
      </w:r>
      <w:r>
        <w:rPr>
          <w:rStyle w:val="Emphasis"/>
          <w:rFonts w:cs="Arial" w:ascii="Arial" w:hAnsi="Arial"/>
          <w:b w:val="false"/>
          <w:bCs w:val="false"/>
          <w:i w:val="false"/>
          <w:iCs w:val="false"/>
          <w:sz w:val="24"/>
          <w:szCs w:val="24"/>
          <w:lang w:val="mn-Cyrl-MN"/>
        </w:rPr>
        <w:t xml:space="preserve">Төсвийн байнгын хорооны гишүүдийнхээ өдрийн амгаланг айлтгая. Энэ гарч байгаа саналтай холбогдуулаад санал гаргасан гишүүд болон шийдвэр гаргах гишүүддээ зориулаад тодорхой мэдээлэл өгье гэж би бодож байна. Үндэслэлтэй оновчтой шийдвэр гаргах бололцоог бас бүрдүүлэх зорилгоор.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Төрийн аудитын тухай хуульд заасны дагуу Үндэсний аудитын газар төрийн өмчийн болон төрийн өмчийн оролцоотой аж ахуйн нэгжүүдэд аудит хийдэг. Энэ аудитыг гүйцэтгэхдээ хөндлөнгийн хараат бус аудитын компаниудын туслалцаа авдаг. Энэ эрх боломж нь Төрийн аудитын тухай хуульд нээлттэй байж байгаа. Ингэж хийсэн аудитын тайлан, дүн бол тухайн салбарынхаа төвлөрүүлэн захирагч, ерөнхийлөн захирагч, улмаар Засгийн газрын санхүүгийн нэгдсэн тайланд хамаарагдаж төрийн өмчийн оролцоотой, 100 хувийн төрийн өмчтэй аж ахуйн нэгжийн тайлан баланс үнэн зөв илэрхийлэгдсэн болохыг Улсын Их Хурлын өмнө төрийн аудитын байгууллага хариуцаж явдаг юм.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одоо оруулж байгаа саналаар бол 90 гаруй аж ахуйн нэгж төрийн аудитын байгууллага аудит хийхгүй. Эрдэнэт үйлдвэрээсээ эхлээд одоо Улаанбаатар хотын тамганы үйлдвэр гэдэг юм уу. Тэрийгээ хүртэл болон улмаар хэд хэдэн зохицуулалт шаардлагатай. Тэр нь юу вэ гэхээр Засгийн газрын санхүүгийн нэгдсэн тайланд эдгээрийг оролцуулахгүй байх. Эсвэл ТУЗ-ийнх нь сонгосон аудитын компани хурлын өмнө үнэн зөвийг нь хариуцах гэх мэтээр ийм ийм томоохон зохицуулалтуудыг гарна гэж.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Дараагийн асуудал нь болохоор зэрэг ямар мэдээлэл өгөх вэ гэхээр төрийн аудитын хуульд заасан эрхийн дагуу ерөнхий аудитор журам гаргаад тэгээд энэ аутсорсинг хийж гэрээгээр гүйцэтгүүлдэг компаниуддаа одоо хуваарилалт хийгээд аудитаа хийлгэхдээ ерөнхий аудитор төрийн аудитын байгууллагыг төлөөлж аудит хийнэ гэсэн батламж гаргаж өгдөг. Хариуд нь хараат бус аудитын компаниуд ашиг сонирхлын зөрчилгүйгээр ажиллана гэдгээ батламжилж гаргаж өгдөг.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 дахь хязгаарладаг харилцаа нь юу вэ гэхээр төлбөрийн тухай асуудал. Миний бие энэ төлбөртэй холбогдуулаад өөрчлөлт хийсэн нь юу гэхээр шалгаж байгаа болон шалгуулж байгаа байгууллагууд хоорондоо үнийн контактад оруулахгүй байх нөхцөлийг бүрдүүлж Сангийн сайдын баталсан тушаал, тарифаар тооцсон төлбөр шууд одоо шалгуулж байгаа аудитын компанидаа төлдөг ийм системийг оруулсан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Ингээд үнэн зөвийг нь төрийн аудитын байгууллага өөрөө хариуцахын тулд чанарын нэг хоёрдугаар хяналтыг давхар эдгээр байгууллагууд дээр хийж явдаг ийм систем одоо үйлчилж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Үүнтэй холбогдуулаад хэлэхэд одоо энэ асуудал, 76.1. Энэ Компанийн тухай хуулийн 76.1-тэй холбоотой. Тэгээд энэ төрийн өмчийн компаниуд энэ төрийн аудитын байгууллагаар шалгуулах сонирхолгүй байдагтай холбоотой асуудлууд 3 жилийн туршид нэлээн чухал хөндөгдөж байсан асуудал. Компаниудын хүсэл мөрөөдөл, компанийн…/минут дуусав/.</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А.Зангад даргаа, ойлголоо. Уг нь яг энэ ажлын хэсэгт А.Зангад даргыг би оруулсан шиг санагдаад байх юм. Би тэгж. Аудитаас хүмүүс байсан шиг санагдах юм. Ч.Хүрэлбаатар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Тийм ээ тийм. Үндэсний аудитын газар дээрээс энэ компаниудыг хуваарилж оруулахад давуу тал байгаа л байх л даа. Тэгэхдээ бид нар яг ний нуугүй хэлэхэд энэ 2012 оноос хойшхи энэ хэт улс төржилт чинь энэ эдийн засгийн хямралыг бий болгосон шүү дээ. Хэр хэмжээнээс хэтэрсэн.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Тэгэхээр магадгүй та хүссэн ч бай, хүсээгүй ч бай 2016 оны сонгуулийн дараа аль нам. Нэг нам нь ялж л таарах байх. Дахиад л ийм хавтгайрсан ийм юмнууд явуулна. Бид нар одоо алдаан дээрээ сургамж авах ёстой. Тэгээд бизнес руу төр оролцмооргүй байх юм. Бизнес рүү төр ордог хамгийн юу чинь бол энэ байхгүй юу. Шалгалт оруулна. Хийнэ. Танай компанийг чинь тэр аудитын компанийг оруулаад үзнэ. Иймэрхүү байдлаар.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Б.Болор: - </w:t>
      </w:r>
      <w:r>
        <w:rPr>
          <w:rStyle w:val="Emphasis"/>
          <w:rFonts w:cs="Arial" w:ascii="Arial" w:hAnsi="Arial"/>
          <w:b w:val="false"/>
          <w:bCs w:val="false"/>
          <w:i w:val="false"/>
          <w:iCs w:val="false"/>
          <w:sz w:val="24"/>
          <w:szCs w:val="24"/>
          <w:lang w:val="mn-Cyrl-MN"/>
        </w:rPr>
        <w:t xml:space="preserve">За санал хураалт явуулъя. Ажлын хэсгээс гаргасан эхний санал.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Төслийн 1 дүгээр зүйлийн 4.2 дахь хэсгийг доор дурдсан агуулгаар өөрчлөн найруулан:</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“4.2. Төрийн болон орон нутгийн өмч, тэдгээрийн өмчийн оролцоотой хуулийн этгээдэд аудит хийхдээ Компанийн тухай хуулийн 76.1.10-д заасныг мөрдөнө.”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Байсан улсууд дарсан шүү. Тэгэхээр дээрх санал дэмжигдээгүй учраас 2, 3 дахь саналууд хураагдахгүй юм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Дөрөв дэх санал. Төслийн 8 дугаар зүйлд дараах агуулгатай 8.3 дахь хэсгийг нэмэх: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“8.3.Энэ хуулийн 8.1 дэх заалт нь Нягтлан бодох бүртгэлийн тухай хуулийн 4.1.2, 4.1.3-т заасан стандартыг мөрдөх аж ахуйн нэгж, байгууллагад хамаарахгүй.”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7 гишүүн дэмжиж, дөрөв дэх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Тавдугаар санал. Төслийн 20 дугаар зүйлийн 20.1.3 дахь заалтыг хасах.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7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Зургаа дахь санал. Төслийн 20 дугаар зүйлийн 20.1.4-20.1.11 дэх заалтын дугаарыг 20.1.3-20.1.10 болгож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7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Долоо дахь санал. Хуулийн дагаж мөрдөх хугацааг 2016 оны 01 дүгээр сарын 01-ний өдрөөс эхлэн дагаж мөрдөх.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7 гишүүн дэмжиж, 4 гишүүн татгалзаж уг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8 дахь санал. 1997 оны 5 дугаар сарын 01-ний өдөр баталсан Аудитын тухай хуулийг хүчингүй болсонд тооцох.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10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Ес дэх санал. Аудитын тухай хуулийг дагаж мөрдөх журмын тухай хуулийн төслийг нэмэх.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Санал хураалтад 11 гишүүн оролцож, 10 гишүүн дэмжиж, санал дэмжигдлээ. Үүгээр ажлын хэсгийн гаргасан саналуудаар санал хураалт явагдаж дууслаа.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Р.Амаржаргал гишүүнээс гарсан, Аудитын тухай хуулийн төслийн 9.1.4-т “санхүүгийн холбогдох үйлчилгээ” гэснийг хасах. Р.Амаржаргал гишүүний микрофоныг. Шууд санал хураачих юм уу? За тэгье. Санал хураалт. Гишүүн санал гаргах эрхтэй.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 яах вэ одоо Их Хурлын гишүүн санал гаргах эрхтэй. Тэгээд саналын дагуу санал хураалт явууллаа. Уг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Зарчмын зөрүүтэй саналуудаар санал хурааж дууслаа. Аудитын тухай хуулийн төслийн шинэчилсэн найруулга болон холбогдох бусад хуулийн төслүүдийн анхны хэлэлцүүлгийг хийлээ. Хуулийн төслийн анхны хэлэлцүүлэг явуулсан талаар Байнгын хорооноос санал, дүгнэлт гарна. Санал, дүгнэлтийг чуулганы нэгдсэн хуралдаанд Улсын Их Хурлын гишүүн Ч.Хүрэлбаатар танилцуулна. Аудитын тухай хуулийн шинэчилсэн найруулгын төсөл болон холбогдох бусад хуулийн төслүүдийн анхны хэлэлцүүлгийг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Дараагийн асуудалдаа оръё. Дараагийн асуудалд орлоо. Ирээдүйн өв сангийн тухай хуулийн төсөл. Анхны хэлэлцүүлэг. Ирээдүйн өв сангийн тухай хуулийн төслийг хэлэлцүүлэгт бэлтгэх үүрэг бүхий ажлын хэсэг байгуулагдаж ажилласан. Ажлын хэсгийг Улсын Их Хурлын гишүүн Р.Амаржаргал ахалж ажилласан. Р.Амаржаргал гишүүн танилцуулга хийх үү? Ажлын хэсгийн танилцуулгыг Улсын Их Хурлын гишүүн Р.Амаржаргал танилцуулна. За Р.Амаржаргал гишүүн.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За за ирц хүрэлцэхээ байлаа. 9 гишүүн болоод ирцгүй болж байгаа учраас ямар ч байсан эхний 4 асуудлаа хэлэлцэж дууслаа. Хамгийн сүүлчийн асуудлаа одоо дараагийн долоо хоног руу хойшлууллаа. Өнөөдрийн Байнгын хорооны хурал дууслаа. Гишүүдэд баярлалаа.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bookmarkStart w:id="7" w:name="__DdeLink__54463_12645326037"/>
      <w:bookmarkStart w:id="8" w:name="__DdeLink__883_10449258916"/>
      <w:bookmarkStart w:id="9" w:name="__DdeLink__1970_6027280125"/>
      <w:r>
        <w:rPr>
          <w:rFonts w:cs="Arial" w:ascii="Arial" w:hAnsi="Arial"/>
          <w:b/>
          <w:bCs/>
          <w:i/>
          <w:iCs/>
          <w:sz w:val="24"/>
          <w:szCs w:val="24"/>
          <w:lang w:val="ms-MY"/>
        </w:rPr>
        <w:tab/>
      </w:r>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w:t>
      </w:r>
      <w:r>
        <w:rPr>
          <w:rStyle w:val="Emphasis"/>
          <w:rFonts w:cs="Arial" w:ascii="Arial" w:hAnsi="Arial"/>
          <w:b/>
          <w:bCs/>
          <w:i w:val="false"/>
          <w:iCs w:val="false"/>
          <w:caps w:val="false"/>
          <w:smallCaps w:val="false"/>
          <w:color w:val="00000A"/>
          <w:sz w:val="24"/>
          <w:szCs w:val="24"/>
          <w:u w:val="none"/>
          <w:lang w:val="ms-MY"/>
        </w:rPr>
        <w:t xml:space="preserve"> </w:t>
      </w:r>
      <w:r>
        <w:rPr>
          <w:rStyle w:val="Emphasis"/>
          <w:rFonts w:cs="Arial" w:ascii="Arial" w:hAnsi="Arial"/>
          <w:b/>
          <w:bCs/>
          <w:i w:val="false"/>
          <w:iCs w:val="false"/>
          <w:caps w:val="false"/>
          <w:smallCaps w:val="false"/>
          <w:color w:val="00000A"/>
          <w:sz w:val="24"/>
          <w:szCs w:val="24"/>
          <w:u w:val="none"/>
          <w:lang w:val="mn-Cyrl-MN"/>
        </w:rPr>
        <w:t>цаг 29 минут үргэлжилж, 13 ц</w:t>
      </w:r>
      <w:r>
        <w:rPr>
          <w:rStyle w:val="Emphasis"/>
          <w:rFonts w:cs="Arial" w:ascii="Arial" w:hAnsi="Arial"/>
          <w:b/>
          <w:bCs/>
          <w:i w:val="false"/>
          <w:iCs w:val="false"/>
          <w:caps w:val="false"/>
          <w:smallCaps w:val="false"/>
          <w:color w:val="00000A"/>
          <w:sz w:val="24"/>
          <w:szCs w:val="24"/>
          <w:u w:val="none"/>
          <w:lang w:val="ms-MY"/>
        </w:rPr>
        <w:t>аг 0</w:t>
      </w:r>
      <w:r>
        <w:rPr>
          <w:rStyle w:val="Emphasis"/>
          <w:rFonts w:cs="Arial" w:ascii="Arial" w:hAnsi="Arial"/>
          <w:b/>
          <w:bCs/>
          <w:i w:val="false"/>
          <w:iCs w:val="false"/>
          <w:caps w:val="false"/>
          <w:smallCaps w:val="false"/>
          <w:color w:val="00000A"/>
          <w:sz w:val="24"/>
          <w:szCs w:val="24"/>
          <w:u w:val="none"/>
          <w:lang w:val="mn-Cyrl-MN"/>
        </w:rPr>
        <w:t>9 минутад</w:t>
      </w:r>
      <w:bookmarkEnd w:id="7"/>
      <w:bookmarkEnd w:id="8"/>
      <w:bookmarkEnd w:id="9"/>
      <w:r>
        <w:rPr>
          <w:rStyle w:val="Emphasis"/>
          <w:rFonts w:cs="Arial" w:ascii="Arial" w:hAnsi="Arial"/>
          <w:b/>
          <w:bCs/>
          <w:i w:val="false"/>
          <w:iCs w:val="false"/>
          <w:caps w:val="false"/>
          <w:smallCaps w:val="false"/>
          <w:color w:val="00000A"/>
          <w:sz w:val="24"/>
          <w:szCs w:val="24"/>
          <w:u w:val="none"/>
          <w:lang w:val="mn-Cyrl-MN"/>
        </w:rPr>
        <w:t xml:space="preserve"> </w:t>
      </w:r>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200" w:before="0" w:after="0"/>
        <w:ind w:left="0" w:right="0" w:hanging="0"/>
        <w:jc w:val="both"/>
        <w:rPr>
          <w:rFonts w:ascii="Arial" w:hAnsi="Arial"/>
          <w:sz w:val="24"/>
          <w:szCs w:val="24"/>
        </w:rPr>
      </w:pPr>
      <w:r>
        <w:rPr>
          <w:rFonts w:ascii="Arial" w:hAnsi="Arial"/>
          <w:sz w:val="24"/>
          <w:szCs w:val="24"/>
        </w:rPr>
      </w:r>
    </w:p>
    <w:p>
      <w:pPr>
        <w:pStyle w:val="Title"/>
        <w:spacing w:lineRule="atLeast" w:line="200" w:before="0" w:after="0"/>
        <w:ind w:left="0" w:right="0" w:hanging="0"/>
        <w:jc w:val="both"/>
        <w:rPr/>
      </w:pPr>
      <w:r>
        <w:rPr>
          <w:rFonts w:cs="Arial" w:ascii="Arial" w:hAnsi="Arial"/>
          <w:b w:val="false"/>
          <w:bCs w:val="false"/>
          <w:sz w:val="24"/>
          <w:szCs w:val="24"/>
          <w:lang w:val="ms-MY"/>
        </w:rPr>
        <w:tab/>
      </w:r>
      <w:bookmarkStart w:id="10" w:name="__DdeLink__3387_1558122843"/>
      <w:r>
        <w:rPr>
          <w:rFonts w:cs="Arial" w:ascii="Arial" w:hAnsi="Arial"/>
          <w:b w:val="false"/>
          <w:bCs w:val="false"/>
          <w:sz w:val="24"/>
          <w:szCs w:val="24"/>
          <w:lang w:val="mn-Cyrl-MN"/>
        </w:rPr>
        <w:t>Д</w:t>
      </w:r>
      <w:r>
        <w:rPr>
          <w:rFonts w:cs="Arial" w:ascii="Arial" w:hAnsi="Arial"/>
          <w:b w:val="false"/>
          <w:bCs w:val="false"/>
          <w:i w:val="false"/>
          <w:iCs w:val="false"/>
          <w:sz w:val="24"/>
          <w:szCs w:val="24"/>
          <w:lang w:val="mn-Cyrl-MN"/>
        </w:rPr>
        <w:t>ууны бичлэгээс</w:t>
      </w:r>
      <w:r>
        <w:rPr>
          <w:rFonts w:cs="Arial" w:ascii="Arial" w:hAnsi="Arial"/>
          <w:b w:val="false"/>
          <w:bCs w:val="false"/>
          <w:i w:val="false"/>
          <w:iCs w:val="false"/>
          <w:sz w:val="24"/>
          <w:szCs w:val="24"/>
          <w:lang w:val="ms-MY"/>
        </w:rPr>
        <w:t xml:space="preserve"> буулгасан:</w:t>
      </w:r>
    </w:p>
    <w:p>
      <w:pPr>
        <w:pStyle w:val="Title"/>
        <w:spacing w:lineRule="auto" w:line="240" w:before="0" w:after="0"/>
        <w:ind w:left="0" w:right="0" w:hanging="0"/>
        <w:jc w:val="both"/>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200" w:before="0" w:after="0"/>
        <w:ind w:left="0" w:right="0" w:hanging="0"/>
        <w:jc w:val="both"/>
        <w:rPr/>
      </w:pPr>
      <w:r>
        <w:rPr>
          <w:rStyle w:val="Emphasis"/>
          <w:rFonts w:cs="Arial" w:ascii="Arial" w:hAnsi="Arial"/>
          <w:b/>
          <w:bCs/>
          <w:i w:val="false"/>
          <w:iCs w:val="false"/>
          <w:sz w:val="24"/>
          <w:szCs w:val="24"/>
          <w:lang w:val="mn-Cyrl-MN"/>
        </w:rPr>
        <w:tab/>
      </w:r>
      <w:r>
        <w:rPr>
          <w:rStyle w:val="Emphasis"/>
          <w:rFonts w:cs="Arial" w:ascii="Arial" w:hAnsi="Arial"/>
          <w:b w:val="false"/>
          <w:bCs w:val="false"/>
          <w:i w:val="false"/>
          <w:iCs w:val="false"/>
          <w:sz w:val="24"/>
          <w:szCs w:val="24"/>
          <w:lang w:val="mn-Cyrl-MN"/>
        </w:rPr>
        <w:t>ШИНЖЭЭЧ</w:t>
      </w:r>
      <w:r>
        <w:rPr>
          <w:rStyle w:val="Emphasis"/>
          <w:rFonts w:cs="Arial" w:ascii="Arial" w:hAnsi="Arial"/>
          <w:b w:val="false"/>
          <w:bCs w:val="false"/>
          <w:i w:val="false"/>
          <w:iCs w:val="false"/>
          <w:sz w:val="24"/>
          <w:szCs w:val="24"/>
          <w:lang w:val="ms-MY"/>
        </w:rPr>
        <w:tab/>
      </w:r>
      <w:r>
        <w:rPr>
          <w:rStyle w:val="Emphasis"/>
          <w:rFonts w:cs="Arial" w:ascii="Arial" w:hAnsi="Arial"/>
          <w:b/>
          <w:bCs/>
          <w:i w:val="false"/>
          <w:iCs w:val="false"/>
          <w:sz w:val="24"/>
          <w:szCs w:val="24"/>
          <w:lang w:val="ms-MY"/>
        </w:rPr>
        <w:tab/>
        <w:tab/>
        <w:tab/>
        <w:tab/>
        <w:tab/>
        <w:tab/>
      </w:r>
      <w:r>
        <w:rPr>
          <w:rStyle w:val="Emphasis"/>
          <w:rFonts w:cs="Arial" w:ascii="Arial" w:hAnsi="Arial"/>
          <w:b w:val="false"/>
          <w:bCs w:val="false"/>
          <w:i w:val="false"/>
          <w:iCs w:val="false"/>
          <w:sz w:val="24"/>
          <w:szCs w:val="24"/>
          <w:effect w:val="blinkBackground"/>
          <w:lang w:val="ms-MY"/>
        </w:rPr>
        <w:t>Ц</w:t>
      </w:r>
      <w:bookmarkEnd w:id="10"/>
      <w:r>
        <w:rPr>
          <w:rStyle w:val="Emphasis"/>
          <w:rFonts w:cs="Arial" w:ascii="Arial" w:hAnsi="Arial"/>
          <w:b w:val="false"/>
          <w:bCs w:val="false"/>
          <w:i w:val="false"/>
          <w:iCs w:val="false"/>
          <w:sz w:val="24"/>
          <w:szCs w:val="24"/>
          <w:lang w:val="ms-MY"/>
        </w:rPr>
        <w:t>.АЛТАН-ОД</w:t>
      </w:r>
    </w:p>
    <w:sectPr>
      <w:footerReference w:type="default" r:id="rId2"/>
      <w:type w:val="nextPage"/>
      <w:pgSz w:w="12240" w:h="15840"/>
      <w:pgMar w:left="2136"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27</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69842</TotalTime>
  <Application>LibreOffice/4.4.2.2$Windows_x86 LibreOffice_project/c4c7d32d0d49397cad38d62472b0bc8acff48dd6</Application>
  <Paragraphs>438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2015-06-08T07:05:28Z</dcterms:created>
  <dc:language>en-US</dc:language>
  <cp:lastPrinted>2015-06-18T16:51:12Z</cp:lastPrinted>
  <dcterms:modified xsi:type="dcterms:W3CDTF">2015-06-18T17:30:22Z</dcterms:modified>
  <cp:revision>302</cp:revision>
</cp:coreProperties>
</file>