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r>
    </w:p>
    <w:p>
      <w:pPr>
        <w:pStyle w:val="style20"/>
        <w:spacing w:after="0" w:before="0"/>
        <w:ind w:hanging="0" w:left="283" w:right="0"/>
        <w:contextualSpacing w:val="false"/>
        <w:jc w:val="center"/>
      </w:pPr>
      <w:r>
        <w:rPr>
          <w:rFonts w:cs="Arial"/>
          <w:sz w:val="24"/>
          <w:szCs w:val="24"/>
        </w:rPr>
        <w:t xml:space="preserve">Монгол Улсын Их Хурлын </w:t>
      </w:r>
      <w:r>
        <w:rPr>
          <w:rFonts w:cs="Arial"/>
          <w:sz w:val="24"/>
          <w:szCs w:val="24"/>
          <w:lang w:val="mn-MN"/>
        </w:rPr>
        <w:t xml:space="preserve">2013 оны хаврын ээлжит чуулганы Төрийн </w:t>
      </w:r>
      <w:r>
        <w:rPr>
          <w:rFonts w:cs="Arial"/>
          <w:sz w:val="22"/>
          <w:szCs w:val="22"/>
          <w:lang w:val="mn-MN"/>
        </w:rPr>
        <w:t>байгуулалтын байнгын хорооны 7 дугаар сарын 0</w:t>
      </w:r>
      <w:r>
        <w:rPr>
          <w:rFonts w:cs="Arial"/>
          <w:sz w:val="22"/>
          <w:szCs w:val="22"/>
          <w:lang w:val="mn-MN"/>
        </w:rPr>
        <w:t>4</w:t>
      </w:r>
      <w:r>
        <w:rPr>
          <w:rFonts w:cs="Arial"/>
          <w:sz w:val="22"/>
          <w:szCs w:val="22"/>
          <w:lang w:val="mn-MN"/>
        </w:rPr>
        <w:t>-н</w:t>
      </w:r>
      <w:r>
        <w:rPr>
          <w:rFonts w:cs="Arial"/>
          <w:sz w:val="22"/>
          <w:szCs w:val="22"/>
          <w:lang w:val="mn-MN"/>
        </w:rPr>
        <w:t>ий</w:t>
      </w:r>
      <w:r>
        <w:rPr>
          <w:rFonts w:cs="Arial"/>
          <w:sz w:val="22"/>
          <w:szCs w:val="22"/>
          <w:lang w:val="mn-MN"/>
        </w:rPr>
        <w:t xml:space="preserve"> өдөр /</w:t>
      </w:r>
      <w:r>
        <w:rPr>
          <w:rFonts w:cs="Arial"/>
          <w:sz w:val="22"/>
          <w:szCs w:val="22"/>
          <w:lang w:val="mn-MN"/>
        </w:rPr>
        <w:t>Пүрэв</w:t>
      </w:r>
      <w:r>
        <w:rPr>
          <w:rFonts w:cs="Arial"/>
          <w:sz w:val="22"/>
          <w:szCs w:val="22"/>
          <w:lang w:val="mn-MN"/>
        </w:rPr>
        <w:t xml:space="preserve"> гараг/-ийн хуралдааны гар тэмдэглэл</w:t>
      </w:r>
    </w:p>
    <w:p>
      <w:pPr>
        <w:pStyle w:val="style20"/>
        <w:spacing w:after="0" w:before="0"/>
        <w:ind w:hanging="0" w:left="283" w:right="0"/>
        <w:contextualSpacing w:val="false"/>
        <w:jc w:val="center"/>
      </w:pPr>
      <w:r>
        <w:rPr>
          <w:sz w:val="22"/>
          <w:szCs w:val="22"/>
        </w:rPr>
      </w:r>
    </w:p>
    <w:p>
      <w:pPr>
        <w:pStyle w:val="style21"/>
        <w:spacing w:after="0" w:before="0"/>
        <w:ind w:hanging="0" w:left="0" w:right="0"/>
        <w:contextualSpacing w:val="false"/>
      </w:pPr>
      <w:r>
        <w:rPr>
          <w:rFonts w:cs="Arial"/>
          <w:sz w:val="22"/>
          <w:szCs w:val="22"/>
          <w:lang w:val="mn-MN"/>
        </w:rPr>
        <w:tab/>
        <w:tab/>
        <w:t>Ба</w:t>
      </w:r>
      <w:bookmarkStart w:id="0" w:name="__UnoMark__11151_2131316772"/>
      <w:bookmarkEnd w:id="0"/>
      <w:r>
        <w:rPr>
          <w:rFonts w:cs="Arial"/>
          <w:sz w:val="22"/>
          <w:szCs w:val="22"/>
          <w:lang w:val="mn-MN"/>
        </w:rPr>
        <w:t xml:space="preserve">йнгын хорооны дарга </w:t>
      </w:r>
      <w:r>
        <w:rPr>
          <w:rFonts w:cs="Arial"/>
          <w:sz w:val="22"/>
          <w:szCs w:val="22"/>
          <w:effect w:val="blinkBackground"/>
          <w:lang w:val="mn-MN"/>
        </w:rPr>
        <w:t>А.Бакей</w:t>
      </w:r>
      <w:r>
        <w:rPr>
          <w:rFonts w:cs="Arial"/>
          <w:sz w:val="22"/>
          <w:szCs w:val="22"/>
          <w:lang w:val="mn-MN"/>
        </w:rPr>
        <w:t xml:space="preserve"> ирц, хэлэлцэх асуудлын дарааллыг танилцуулж,</w:t>
      </w:r>
      <w:r>
        <w:rPr>
          <w:rFonts w:cs="Arial"/>
          <w:sz w:val="22"/>
          <w:szCs w:val="22"/>
        </w:rPr>
        <w:t xml:space="preserve"> хуралдааныг даргалав.</w:t>
      </w:r>
    </w:p>
    <w:p>
      <w:pPr>
        <w:pStyle w:val="style0"/>
        <w:spacing w:after="0" w:before="0"/>
        <w:ind w:firstLine="749"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t>И</w:t>
      </w:r>
      <w:r>
        <w:rPr>
          <w:rFonts w:cs="Arial"/>
          <w:b w:val="false"/>
          <w:bCs w:val="false"/>
          <w:i w:val="false"/>
          <w:iCs w:val="false"/>
          <w:sz w:val="22"/>
          <w:szCs w:val="22"/>
        </w:rPr>
        <w:t xml:space="preserve">рвэл зохих </w:t>
      </w:r>
      <w:r>
        <w:rPr>
          <w:rFonts w:cs="Arial"/>
          <w:b w:val="false"/>
          <w:bCs w:val="false"/>
          <w:i w:val="false"/>
          <w:iCs w:val="false"/>
          <w:sz w:val="22"/>
          <w:szCs w:val="22"/>
          <w:lang w:val="mn-MN"/>
        </w:rPr>
        <w:t>19</w:t>
      </w:r>
      <w:r>
        <w:rPr>
          <w:rFonts w:cs="Arial"/>
          <w:b w:val="false"/>
          <w:bCs w:val="false"/>
          <w:i w:val="false"/>
          <w:iCs w:val="false"/>
          <w:sz w:val="22"/>
          <w:szCs w:val="22"/>
        </w:rPr>
        <w:t xml:space="preserve"> гишүүнээс </w:t>
      </w:r>
      <w:r>
        <w:rPr>
          <w:rFonts w:cs="Arial"/>
          <w:b w:val="false"/>
          <w:bCs w:val="false"/>
          <w:i w:val="false"/>
          <w:iCs w:val="false"/>
          <w:sz w:val="22"/>
          <w:szCs w:val="22"/>
        </w:rPr>
        <w:t>1</w:t>
      </w:r>
      <w:r>
        <w:rPr>
          <w:rFonts w:cs="Arial"/>
          <w:b w:val="false"/>
          <w:bCs w:val="false"/>
          <w:i w:val="false"/>
          <w:iCs w:val="false"/>
          <w:sz w:val="22"/>
          <w:szCs w:val="22"/>
          <w:lang w:val="mn-MN"/>
        </w:rPr>
        <w:t>1</w:t>
      </w:r>
      <w:r>
        <w:rPr>
          <w:rFonts w:cs="Arial"/>
          <w:b w:val="false"/>
          <w:bCs w:val="false"/>
          <w:i w:val="false"/>
          <w:iCs w:val="false"/>
          <w:sz w:val="22"/>
          <w:szCs w:val="22"/>
        </w:rPr>
        <w:t xml:space="preserve"> гишүүн ирж, </w:t>
      </w:r>
      <w:r>
        <w:rPr>
          <w:rFonts w:cs="Arial"/>
          <w:b w:val="false"/>
          <w:bCs w:val="false"/>
          <w:i w:val="false"/>
          <w:iCs w:val="false"/>
          <w:sz w:val="22"/>
          <w:szCs w:val="22"/>
          <w:lang w:val="mn-MN"/>
        </w:rPr>
        <w:t>57.8</w:t>
      </w:r>
      <w:r>
        <w:rPr>
          <w:rFonts w:cs="Arial"/>
          <w:b w:val="false"/>
          <w:bCs w:val="false"/>
          <w:i w:val="false"/>
          <w:iCs w:val="false"/>
          <w:sz w:val="22"/>
          <w:szCs w:val="22"/>
        </w:rPr>
        <w:t xml:space="preserve"> хувийн ирцтэй</w:t>
      </w:r>
      <w:r>
        <w:rPr>
          <w:rFonts w:cs="Arial"/>
          <w:b w:val="false"/>
          <w:bCs w:val="false"/>
          <w:i w:val="false"/>
          <w:iCs w:val="false"/>
          <w:sz w:val="22"/>
          <w:szCs w:val="22"/>
          <w:lang w:val="mn-MN"/>
        </w:rPr>
        <w:t xml:space="preserve">гээр хуралдаан </w:t>
      </w:r>
      <w:r>
        <w:rPr>
          <w:rFonts w:cs="Arial"/>
          <w:b w:val="false"/>
          <w:bCs w:val="false"/>
          <w:i w:val="false"/>
          <w:iCs w:val="false"/>
          <w:sz w:val="22"/>
          <w:szCs w:val="22"/>
          <w:lang w:val="mn-MN"/>
        </w:rPr>
        <w:t>17</w:t>
      </w:r>
      <w:r>
        <w:rPr>
          <w:rFonts w:cs="Arial"/>
          <w:b w:val="false"/>
          <w:bCs w:val="false"/>
          <w:i w:val="false"/>
          <w:iCs w:val="false"/>
          <w:sz w:val="22"/>
          <w:szCs w:val="22"/>
          <w:lang w:val="mn-MN"/>
        </w:rPr>
        <w:t xml:space="preserve">  цаг </w:t>
      </w:r>
      <w:r>
        <w:rPr>
          <w:rFonts w:cs="Arial"/>
          <w:b w:val="false"/>
          <w:bCs w:val="false"/>
          <w:i w:val="false"/>
          <w:iCs w:val="false"/>
          <w:sz w:val="22"/>
          <w:szCs w:val="22"/>
          <w:lang w:val="mn-MN"/>
        </w:rPr>
        <w:t>50</w:t>
      </w:r>
      <w:r>
        <w:rPr>
          <w:rFonts w:cs="Arial"/>
          <w:b w:val="false"/>
          <w:bCs w:val="false"/>
          <w:i w:val="false"/>
          <w:iCs w:val="false"/>
          <w:sz w:val="22"/>
          <w:szCs w:val="22"/>
          <w:lang w:val="mn-MN"/>
        </w:rPr>
        <w:t xml:space="preserve"> минутад Төрийн ордны “</w:t>
      </w:r>
      <w:r>
        <w:rPr>
          <w:rFonts w:cs="Arial"/>
          <w:b w:val="false"/>
          <w:bCs w:val="false"/>
          <w:i w:val="false"/>
          <w:iCs w:val="false"/>
          <w:sz w:val="22"/>
          <w:szCs w:val="22"/>
          <w:lang w:val="mn-MN"/>
        </w:rPr>
        <w:t>Г</w:t>
      </w:r>
      <w:r>
        <w:rPr>
          <w:rFonts w:cs="Arial"/>
          <w:b w:val="false"/>
          <w:bCs w:val="false"/>
          <w:i w:val="false"/>
          <w:iCs w:val="false"/>
          <w:sz w:val="22"/>
          <w:szCs w:val="22"/>
          <w:lang w:val="mn-MN"/>
        </w:rPr>
        <w:t xml:space="preserve">” танхимд эхлэв. </w:t>
      </w:r>
    </w:p>
    <w:p>
      <w:pPr>
        <w:pStyle w:val="style21"/>
        <w:spacing w:after="0" w:before="0"/>
        <w:ind w:firstLine="749" w:left="0" w:right="0"/>
        <w:contextualSpacing w:val="false"/>
      </w:pPr>
      <w:r>
        <w:rPr>
          <w:sz w:val="22"/>
          <w:szCs w:val="22"/>
        </w:rPr>
      </w:r>
    </w:p>
    <w:p>
      <w:pPr>
        <w:pStyle w:val="style21"/>
        <w:spacing w:after="0" w:before="0"/>
        <w:ind w:hanging="0" w:left="0" w:right="0"/>
        <w:contextualSpacing w:val="false"/>
      </w:pPr>
      <w:r>
        <w:rPr>
          <w:rFonts w:cs="Arial"/>
          <w:b/>
          <w:bCs/>
          <w:i w:val="false"/>
          <w:iCs w:val="false"/>
          <w:sz w:val="22"/>
          <w:szCs w:val="22"/>
        </w:rPr>
        <w:tab/>
        <w:tab/>
        <w:t>Чөлөөтэй:</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Н.Алтанхуяг, Сү.Батболд, Г.Батхүү, С.Баярцогт, С.Дэмбэрэл, М.Энхболд</w:t>
      </w:r>
      <w:r>
        <w:rPr>
          <w:rFonts w:cs="Arial"/>
          <w:b w:val="false"/>
          <w:bCs w:val="false"/>
          <w:i w:val="false"/>
          <w:iCs w:val="false"/>
          <w:sz w:val="22"/>
          <w:szCs w:val="22"/>
        </w:rPr>
        <w:t>;</w:t>
      </w:r>
    </w:p>
    <w:p>
      <w:pPr>
        <w:pStyle w:val="style21"/>
        <w:spacing w:after="0" w:before="0"/>
        <w:ind w:hanging="0" w:left="0" w:right="0"/>
        <w:contextualSpacing w:val="false"/>
      </w:pPr>
      <w:r>
        <w:rPr>
          <w:rFonts w:cs="Arial"/>
          <w:b w:val="false"/>
          <w:bCs w:val="false"/>
          <w:i w:val="false"/>
          <w:iCs w:val="false"/>
          <w:sz w:val="22"/>
          <w:szCs w:val="22"/>
        </w:rPr>
        <w:tab/>
        <w:tab/>
      </w:r>
      <w:r>
        <w:rPr>
          <w:rFonts w:cs="Arial"/>
          <w:b/>
          <w:bCs/>
          <w:i w:val="false"/>
          <w:iCs w:val="false"/>
          <w:sz w:val="22"/>
          <w:szCs w:val="22"/>
          <w:lang w:val="mn-MN"/>
        </w:rPr>
        <w:t xml:space="preserve">Өвчтэй: </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Н.Батбаяр</w:t>
      </w:r>
      <w:r>
        <w:rPr>
          <w:rFonts w:cs="Arial"/>
          <w:b w:val="false"/>
          <w:bCs w:val="false"/>
          <w:i w:val="false"/>
          <w:iCs w:val="false"/>
          <w:sz w:val="22"/>
          <w:szCs w:val="22"/>
          <w:lang w:val="mn-MN"/>
        </w:rPr>
        <w:t>;</w:t>
      </w:r>
    </w:p>
    <w:p>
      <w:pPr>
        <w:pStyle w:val="style21"/>
        <w:spacing w:after="0" w:before="0"/>
        <w:ind w:hanging="0" w:left="0" w:right="0"/>
        <w:contextualSpacing w:val="false"/>
      </w:pPr>
      <w:r>
        <w:rPr>
          <w:rFonts w:cs="Arial"/>
          <w:b/>
          <w:bCs/>
          <w:i w:val="false"/>
          <w:iCs w:val="false"/>
          <w:sz w:val="22"/>
          <w:szCs w:val="22"/>
          <w:lang w:val="mn-MN"/>
        </w:rPr>
        <w:tab/>
        <w:tab/>
        <w:t>Тасалсан:</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Б.Нара</w:t>
      </w:r>
      <w:r>
        <w:rPr>
          <w:rFonts w:cs="Arial"/>
          <w:b w:val="false"/>
          <w:bCs w:val="false"/>
          <w:i w:val="false"/>
          <w:iCs w:val="false"/>
          <w:sz w:val="22"/>
          <w:szCs w:val="22"/>
          <w:lang w:val="mn-MN"/>
        </w:rPr>
        <w:t>н</w:t>
      </w:r>
      <w:r>
        <w:rPr>
          <w:rFonts w:cs="Arial"/>
          <w:b w:val="false"/>
          <w:bCs w:val="false"/>
          <w:i w:val="false"/>
          <w:iCs w:val="false"/>
          <w:sz w:val="22"/>
          <w:szCs w:val="22"/>
          <w:lang w:val="mn-MN"/>
        </w:rPr>
        <w:t>хүү</w:t>
      </w:r>
      <w:r>
        <w:rPr>
          <w:rFonts w:cs="Arial"/>
          <w:b w:val="false"/>
          <w:bCs w:val="false"/>
          <w:i w:val="false"/>
          <w:iCs w:val="false"/>
          <w:sz w:val="22"/>
          <w:szCs w:val="22"/>
          <w:lang w:val="mn-MN"/>
        </w:rPr>
        <w:t>.</w:t>
      </w:r>
    </w:p>
    <w:p>
      <w:pPr>
        <w:pStyle w:val="style0"/>
        <w:spacing w:after="0" w:before="0"/>
        <w:contextualSpacing w:val="false"/>
      </w:pPr>
      <w:r>
        <w:rPr>
          <w:sz w:val="22"/>
          <w:szCs w:val="22"/>
        </w:rPr>
      </w:r>
    </w:p>
    <w:p>
      <w:pPr>
        <w:pStyle w:val="style0"/>
        <w:spacing w:after="0" w:before="0"/>
        <w:ind w:hanging="0" w:left="0" w:right="0"/>
        <w:contextualSpacing w:val="false"/>
        <w:jc w:val="both"/>
      </w:pPr>
      <w:r>
        <w:rPr>
          <w:rFonts w:cs="Arial"/>
          <w:b/>
          <w:i/>
          <w:sz w:val="22"/>
          <w:szCs w:val="22"/>
          <w:lang w:val="mn-MN"/>
        </w:rPr>
        <w:tab/>
        <w:tab/>
        <w:t xml:space="preserve">Нэг. </w:t>
      </w:r>
      <w:r>
        <w:rPr>
          <w:rFonts w:cs="Arial"/>
          <w:b/>
          <w:bCs/>
          <w:i/>
          <w:iCs/>
          <w:sz w:val="22"/>
          <w:szCs w:val="22"/>
          <w:lang w:val="mn-MN"/>
        </w:rPr>
        <w:t xml:space="preserve">Үндэсний их баяр наадмын тухай хуульд нэмэлт, өөрчлөлт оруулах тухай хуулийн төсөл </w:t>
      </w:r>
      <w:r>
        <w:rPr>
          <w:rFonts w:cs="Arial"/>
          <w:b/>
          <w:bCs/>
          <w:i/>
          <w:iCs/>
          <w:sz w:val="22"/>
          <w:szCs w:val="22"/>
          <w:lang w:val="en-US"/>
        </w:rPr>
        <w:t>/</w:t>
      </w:r>
      <w:r>
        <w:rPr>
          <w:rFonts w:cs="Arial"/>
          <w:b w:val="false"/>
          <w:bCs w:val="false"/>
          <w:i/>
          <w:iCs/>
          <w:sz w:val="22"/>
          <w:szCs w:val="22"/>
          <w:lang w:val="mn-MN"/>
        </w:rPr>
        <w:t>эцсийн</w:t>
      </w:r>
      <w:r>
        <w:rPr>
          <w:rFonts w:cs="Arial"/>
          <w:b w:val="false"/>
          <w:bCs w:val="false"/>
          <w:i/>
          <w:iCs/>
          <w:sz w:val="22"/>
          <w:szCs w:val="22"/>
          <w:lang w:val="mn-MN"/>
        </w:rPr>
        <w:t xml:space="preserve"> хэлэлцүүлэг</w:t>
      </w:r>
      <w:r>
        <w:rPr>
          <w:rFonts w:cs="Arial"/>
          <w:b/>
          <w:bCs/>
          <w:i/>
          <w:iCs/>
          <w:sz w:val="22"/>
          <w:szCs w:val="22"/>
          <w:lang w:val="en-US"/>
        </w:rPr>
        <w:t>/</w:t>
      </w:r>
      <w:r>
        <w:rPr>
          <w:rFonts w:cs="Arial"/>
          <w:b/>
          <w:i/>
          <w:sz w:val="22"/>
          <w:szCs w:val="22"/>
          <w:lang w:val="en-US"/>
        </w:rPr>
        <w:t>.</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i/>
          <w:sz w:val="22"/>
          <w:szCs w:val="22"/>
          <w:lang w:val="en-US"/>
        </w:rPr>
        <w:tab/>
        <w:tab/>
      </w:r>
      <w:r>
        <w:rPr>
          <w:rFonts w:cs="Arial"/>
          <w:b w:val="false"/>
          <w:bCs w:val="false"/>
          <w:i w:val="false"/>
          <w:iCs w:val="false"/>
          <w:sz w:val="22"/>
          <w:szCs w:val="22"/>
          <w:lang w:val="mn-MN"/>
        </w:rPr>
        <w:t xml:space="preserve">Хэлэлцэж буй асуудалтай холбогдуулан Улсын Их Хурлын Төрийн байгуулалтын байнгын хорооны ажлын албаны ахлах зөвлөх М.Тайшир, </w:t>
      </w:r>
      <w:r>
        <w:rPr>
          <w:rFonts w:cs="Arial"/>
          <w:b w:val="false"/>
          <w:bCs w:val="false"/>
          <w:i w:val="false"/>
          <w:iCs w:val="false"/>
          <w:sz w:val="22"/>
          <w:szCs w:val="22"/>
          <w:lang w:val="mn-MN"/>
        </w:rPr>
        <w:t xml:space="preserve">зөвлөх </w:t>
      </w:r>
      <w:r>
        <w:rPr>
          <w:rFonts w:cs="Arial"/>
          <w:b w:val="false"/>
          <w:bCs w:val="false"/>
          <w:i w:val="false"/>
          <w:iCs w:val="false"/>
          <w:sz w:val="22"/>
          <w:szCs w:val="22"/>
          <w:lang w:val="mn-MN"/>
        </w:rPr>
        <w:t xml:space="preserve">Ж.Бямбадулам, М.Элбэгдорж, референт Б.Хатантуул нарын бүрэлдэхүүнтэй ажлын хэсэг байлцав. </w:t>
      </w:r>
    </w:p>
    <w:p>
      <w:pPr>
        <w:pStyle w:val="style0"/>
        <w:spacing w:after="0" w:before="0"/>
        <w:ind w:hanging="0" w:left="0" w:right="0"/>
        <w:contextualSpacing w:val="false"/>
        <w:jc w:val="both"/>
      </w:pPr>
      <w:r>
        <w:rPr>
          <w:rFonts w:cs="Arial"/>
          <w:b w:val="false"/>
          <w:bCs w:val="false"/>
          <w:i w:val="false"/>
          <w:iCs w:val="false"/>
          <w:sz w:val="22"/>
          <w:szCs w:val="22"/>
          <w:lang w:val="mn-MN"/>
        </w:rPr>
      </w:r>
    </w:p>
    <w:p>
      <w:pPr>
        <w:pStyle w:val="style0"/>
        <w:spacing w:after="0" w:before="0"/>
        <w:ind w:hanging="0" w:left="0" w:right="0"/>
        <w:contextualSpacing w:val="false"/>
        <w:jc w:val="both"/>
      </w:pPr>
      <w:r>
        <w:rPr>
          <w:rFonts w:cs="Arial"/>
          <w:b w:val="false"/>
          <w:bCs w:val="false"/>
          <w:i w:val="false"/>
          <w:iCs w:val="false"/>
          <w:sz w:val="22"/>
          <w:szCs w:val="22"/>
          <w:lang w:val="mn-MN"/>
        </w:rPr>
        <w:tab/>
        <w:tab/>
      </w:r>
      <w:r>
        <w:rPr>
          <w:rFonts w:cs="Arial"/>
          <w:b w:val="false"/>
          <w:bCs w:val="false"/>
          <w:i w:val="false"/>
          <w:iCs w:val="false"/>
          <w:sz w:val="22"/>
          <w:szCs w:val="22"/>
          <w:lang w:val="mn-MN"/>
        </w:rPr>
        <w:t xml:space="preserve">Эцсийн хэлэлцүүлэгтэй холбогдуулан Улсын Их Хурлын </w:t>
      </w:r>
      <w:r>
        <w:rPr>
          <w:rFonts w:cs="Arial"/>
          <w:b w:val="false"/>
          <w:bCs w:val="false"/>
          <w:i w:val="false"/>
          <w:iCs w:val="false"/>
          <w:sz w:val="22"/>
          <w:szCs w:val="22"/>
          <w:lang w:val="mn-MN"/>
        </w:rPr>
        <w:t xml:space="preserve">Р.Гончигдорж </w:t>
      </w:r>
      <w:r>
        <w:rPr>
          <w:rFonts w:cs="Arial"/>
          <w:b w:val="false"/>
          <w:bCs w:val="false"/>
          <w:i w:val="false"/>
          <w:iCs w:val="false"/>
          <w:sz w:val="22"/>
          <w:szCs w:val="22"/>
          <w:lang w:val="mn-MN"/>
        </w:rPr>
        <w:t xml:space="preserve">санал </w:t>
      </w:r>
      <w:r>
        <w:rPr>
          <w:rFonts w:cs="Arial"/>
          <w:b w:val="false"/>
          <w:bCs w:val="false"/>
          <w:i w:val="false"/>
          <w:iCs w:val="false"/>
          <w:sz w:val="22"/>
          <w:szCs w:val="22"/>
          <w:lang w:val="mn-MN"/>
        </w:rPr>
        <w:t>хэлэв.</w:t>
      </w:r>
    </w:p>
    <w:p>
      <w:pPr>
        <w:pStyle w:val="style0"/>
        <w:spacing w:after="0" w:before="0"/>
        <w:ind w:hanging="0" w:left="0" w:right="0"/>
        <w:contextualSpacing w:val="false"/>
        <w:jc w:val="both"/>
      </w:pPr>
      <w:r>
        <w:rPr>
          <w:sz w:val="22"/>
          <w:szCs w:val="22"/>
        </w:rPr>
      </w:r>
    </w:p>
    <w:p>
      <w:pPr>
        <w:pStyle w:val="style0"/>
        <w:spacing w:after="0" w:before="0"/>
        <w:ind w:hanging="0" w:left="0" w:right="0"/>
        <w:contextualSpacing w:val="false"/>
        <w:jc w:val="both"/>
      </w:pPr>
      <w:r>
        <w:rPr>
          <w:rFonts w:cs="Arial"/>
          <w:b w:val="false"/>
          <w:bCs w:val="false"/>
          <w:i w:val="false"/>
          <w:iCs w:val="false"/>
          <w:sz w:val="22"/>
          <w:szCs w:val="22"/>
          <w:lang w:val="mn-MN"/>
        </w:rPr>
        <w:tab/>
        <w:tab/>
      </w:r>
      <w:r>
        <w:rPr>
          <w:rFonts w:cs="Arial"/>
          <w:b/>
          <w:bCs/>
          <w:i w:val="false"/>
          <w:iCs w:val="false"/>
          <w:sz w:val="22"/>
          <w:szCs w:val="22"/>
          <w:lang w:val="mn-MN"/>
        </w:rPr>
        <w:t xml:space="preserve">А.Бакей: - </w:t>
      </w:r>
      <w:r>
        <w:rPr>
          <w:rFonts w:cs="Arial"/>
          <w:b w:val="false"/>
          <w:bCs w:val="false"/>
          <w:i w:val="false"/>
          <w:iCs w:val="false"/>
          <w:sz w:val="22"/>
          <w:szCs w:val="22"/>
          <w:lang w:val="mn-MN"/>
        </w:rPr>
        <w:t xml:space="preserve">Үндэсний их баяр наадмын тухай хуульд нэмэлт, өөрчлөлт оруулах тухай хуулийн төслийн </w:t>
      </w:r>
      <w:r>
        <w:rPr>
          <w:rFonts w:cs="Arial"/>
          <w:b w:val="false"/>
          <w:bCs w:val="false"/>
          <w:i w:val="false"/>
          <w:iCs w:val="false"/>
          <w:sz w:val="22"/>
          <w:szCs w:val="22"/>
          <w:lang w:val="mn-MN"/>
        </w:rPr>
        <w:t>эцсийн</w:t>
      </w:r>
      <w:r>
        <w:rPr>
          <w:rFonts w:cs="Arial"/>
          <w:b w:val="false"/>
          <w:bCs w:val="false"/>
          <w:i w:val="false"/>
          <w:iCs w:val="false"/>
          <w:sz w:val="22"/>
          <w:szCs w:val="22"/>
          <w:lang w:val="mn-MN"/>
        </w:rPr>
        <w:t xml:space="preserve"> хэлэлцүүл</w:t>
      </w:r>
      <w:r>
        <w:rPr>
          <w:rFonts w:cs="Arial"/>
          <w:b w:val="false"/>
          <w:bCs w:val="false"/>
          <w:i w:val="false"/>
          <w:iCs w:val="false"/>
          <w:sz w:val="22"/>
          <w:szCs w:val="22"/>
          <w:lang w:val="mn-MN"/>
        </w:rPr>
        <w:t xml:space="preserve">гийг Улсын Их Хурлын чуулганы нэгдсэн хуралдаанд оруулж хэлэлцүүлэх нь зүйтэй гэсэн саналыг </w:t>
      </w:r>
      <w:r>
        <w:rPr>
          <w:rFonts w:cs="Arial"/>
          <w:b w:val="false"/>
          <w:bCs w:val="false"/>
          <w:i w:val="false"/>
          <w:iCs w:val="false"/>
          <w:sz w:val="22"/>
          <w:szCs w:val="22"/>
          <w:lang w:val="mn-MN"/>
        </w:rPr>
        <w:t>дэмжиж байгаа гишүүд гараа өргөнө үү.</w:t>
      </w:r>
    </w:p>
    <w:p>
      <w:pPr>
        <w:pStyle w:val="style0"/>
        <w:spacing w:after="0" w:before="0"/>
        <w:ind w:hanging="0" w:left="0" w:right="0"/>
        <w:contextualSpacing w:val="false"/>
        <w:jc w:val="both"/>
      </w:pPr>
      <w:r>
        <w:rPr>
          <w:rFonts w:cs="Arial"/>
          <w:b w:val="false"/>
          <w:bCs w:val="false"/>
          <w:i w:val="false"/>
          <w:iCs w:val="false"/>
          <w:sz w:val="22"/>
          <w:szCs w:val="22"/>
          <w:lang w:val="mn-MN"/>
        </w:rPr>
      </w:r>
    </w:p>
    <w:p>
      <w:pPr>
        <w:pStyle w:val="style0"/>
        <w:spacing w:after="0" w:before="0"/>
        <w:ind w:hanging="0" w:left="0" w:right="0"/>
        <w:contextualSpacing w:val="false"/>
        <w:jc w:val="both"/>
      </w:pPr>
      <w:r>
        <w:rPr>
          <w:rFonts w:cs="Arial"/>
          <w:b w:val="false"/>
          <w:bCs w:val="false"/>
          <w:i w:val="false"/>
          <w:iCs w:val="false"/>
          <w:sz w:val="22"/>
          <w:szCs w:val="22"/>
          <w:lang w:val="mn-MN"/>
        </w:rPr>
        <w:tab/>
        <w:tab/>
      </w:r>
      <w:r>
        <w:rPr>
          <w:rFonts w:cs="Arial"/>
          <w:b w:val="false"/>
          <w:bCs w:val="false"/>
          <w:i w:val="false"/>
          <w:iCs w:val="false"/>
          <w:sz w:val="22"/>
          <w:szCs w:val="22"/>
          <w:lang w:val="mn-MN"/>
        </w:rPr>
        <w:t>Зөвшөөрсөн:</w:t>
        <w:tab/>
        <w:tab/>
      </w:r>
      <w:r>
        <w:rPr>
          <w:rFonts w:cs="Arial"/>
          <w:b w:val="false"/>
          <w:bCs w:val="false"/>
          <w:i w:val="false"/>
          <w:iCs w:val="false"/>
          <w:sz w:val="22"/>
          <w:szCs w:val="22"/>
          <w:lang w:val="mn-MN"/>
        </w:rPr>
        <w:t>10</w:t>
      </w:r>
    </w:p>
    <w:p>
      <w:pPr>
        <w:pStyle w:val="style0"/>
        <w:spacing w:after="0" w:before="0"/>
        <w:ind w:hanging="0" w:left="0" w:right="0"/>
        <w:contextualSpacing w:val="false"/>
        <w:jc w:val="both"/>
      </w:pPr>
      <w:r>
        <w:rPr>
          <w:rFonts w:cs="Arial"/>
          <w:b w:val="false"/>
          <w:bCs w:val="false"/>
          <w:i w:val="false"/>
          <w:iCs w:val="false"/>
          <w:sz w:val="22"/>
          <w:szCs w:val="22"/>
          <w:lang w:val="mn-MN"/>
        </w:rPr>
        <w:tab/>
        <w:tab/>
        <w:t>Татгалзсан:</w:t>
        <w:tab/>
        <w:tab/>
        <w:tab/>
      </w:r>
      <w:r>
        <w:rPr>
          <w:rFonts w:cs="Arial"/>
          <w:b w:val="false"/>
          <w:bCs w:val="false"/>
          <w:i w:val="false"/>
          <w:iCs w:val="false"/>
          <w:sz w:val="22"/>
          <w:szCs w:val="22"/>
          <w:lang w:val="mn-MN"/>
        </w:rPr>
        <w:t>0</w:t>
      </w:r>
    </w:p>
    <w:p>
      <w:pPr>
        <w:pStyle w:val="style0"/>
        <w:spacing w:after="0" w:before="0"/>
        <w:ind w:hanging="0" w:left="0" w:right="0"/>
        <w:contextualSpacing w:val="false"/>
        <w:jc w:val="both"/>
      </w:pPr>
      <w:r>
        <w:rPr>
          <w:rFonts w:cs="Arial"/>
          <w:b w:val="false"/>
          <w:bCs w:val="false"/>
          <w:i w:val="false"/>
          <w:iCs w:val="false"/>
          <w:sz w:val="22"/>
          <w:szCs w:val="22"/>
          <w:lang w:val="mn-MN"/>
        </w:rPr>
        <w:tab/>
        <w:tab/>
        <w:t>Бүгд:</w:t>
        <w:tab/>
        <w:tab/>
        <w:tab/>
        <w:tab/>
        <w:t>10</w:t>
      </w:r>
    </w:p>
    <w:p>
      <w:pPr>
        <w:pStyle w:val="style0"/>
        <w:spacing w:after="0" w:before="0"/>
        <w:ind w:hanging="0" w:left="0" w:right="0"/>
        <w:contextualSpacing w:val="false"/>
        <w:jc w:val="both"/>
      </w:pPr>
      <w:r>
        <w:rPr>
          <w:rFonts w:cs="Arial"/>
          <w:b w:val="false"/>
          <w:bCs w:val="false"/>
          <w:i w:val="false"/>
          <w:iCs w:val="false"/>
          <w:sz w:val="22"/>
          <w:szCs w:val="22"/>
          <w:lang w:val="mn-MN"/>
        </w:rPr>
        <w:tab/>
        <w:tab/>
        <w:t>Гишүүдийн олонх</w:t>
      </w:r>
      <w:r>
        <w:rPr>
          <w:rFonts w:cs="Arial"/>
          <w:b w:val="false"/>
          <w:bCs w:val="false"/>
          <w:i w:val="false"/>
          <w:iCs w:val="false"/>
          <w:sz w:val="22"/>
          <w:szCs w:val="22"/>
          <w:lang w:val="mn-MN"/>
        </w:rPr>
        <w:t>ы</w:t>
      </w:r>
      <w:r>
        <w:rPr>
          <w:rFonts w:cs="Arial"/>
          <w:b w:val="false"/>
          <w:bCs w:val="false"/>
          <w:i w:val="false"/>
          <w:iCs w:val="false"/>
          <w:sz w:val="22"/>
          <w:szCs w:val="22"/>
          <w:lang w:val="mn-MN"/>
        </w:rPr>
        <w:t>н саналаар дэмжигдлээ.</w:t>
      </w:r>
    </w:p>
    <w:p>
      <w:pPr>
        <w:pStyle w:val="style0"/>
        <w:spacing w:after="0" w:before="0"/>
        <w:ind w:hanging="0" w:left="0" w:right="0"/>
        <w:contextualSpacing w:val="false"/>
        <w:jc w:val="both"/>
      </w:pPr>
      <w:r>
        <w:rPr>
          <w:rFonts w:cs="Arial"/>
          <w:b w:val="false"/>
          <w:bCs w:val="false"/>
          <w:i w:val="false"/>
          <w:iCs w:val="false"/>
          <w:sz w:val="22"/>
          <w:szCs w:val="22"/>
          <w:lang w:val="mn-MN"/>
        </w:rPr>
      </w:r>
    </w:p>
    <w:p>
      <w:pPr>
        <w:pStyle w:val="style0"/>
        <w:spacing w:after="0" w:before="0"/>
        <w:ind w:hanging="0" w:left="0" w:right="0"/>
        <w:contextualSpacing w:val="false"/>
        <w:jc w:val="both"/>
      </w:pPr>
      <w:r>
        <w:rPr>
          <w:rFonts w:cs="Arial"/>
          <w:b w:val="false"/>
          <w:bCs w:val="false"/>
          <w:i w:val="false"/>
          <w:iCs w:val="false"/>
          <w:sz w:val="22"/>
          <w:szCs w:val="22"/>
          <w:lang w:val="mn-MN"/>
        </w:rPr>
        <w:tab/>
        <w:tab/>
        <w:t>Байнгын хороон</w:t>
      </w:r>
      <w:r>
        <w:rPr>
          <w:rFonts w:cs="Arial"/>
          <w:b w:val="false"/>
          <w:bCs w:val="false"/>
          <w:i w:val="false"/>
          <w:iCs w:val="false"/>
          <w:sz w:val="22"/>
          <w:szCs w:val="22"/>
          <w:lang w:val="mn-MN"/>
        </w:rPr>
        <w:t>ы</w:t>
      </w:r>
      <w:r>
        <w:rPr>
          <w:rFonts w:cs="Arial"/>
          <w:b w:val="false"/>
          <w:bCs w:val="false"/>
          <w:i w:val="false"/>
          <w:iCs w:val="false"/>
          <w:sz w:val="22"/>
          <w:szCs w:val="22"/>
          <w:lang w:val="mn-MN"/>
        </w:rPr>
        <w:t xml:space="preserve"> </w:t>
      </w:r>
      <w:r>
        <w:rPr>
          <w:rFonts w:cs="Arial"/>
          <w:b w:val="false"/>
          <w:bCs w:val="false"/>
          <w:i w:val="false"/>
          <w:iCs w:val="false"/>
          <w:sz w:val="22"/>
          <w:szCs w:val="22"/>
          <w:lang w:val="mn-MN"/>
        </w:rPr>
        <w:t>танилцуулгыг</w:t>
      </w:r>
      <w:r>
        <w:rPr>
          <w:rFonts w:cs="Arial"/>
          <w:b w:val="false"/>
          <w:bCs w:val="false"/>
          <w:i w:val="false"/>
          <w:iCs w:val="false"/>
          <w:sz w:val="22"/>
          <w:szCs w:val="22"/>
          <w:lang w:val="mn-MN"/>
        </w:rPr>
        <w:t xml:space="preserve"> Улсын Их Хурлын чуулганы нэгдсэн хуралдаанд Улсын Их Хурлын гишүүн </w:t>
      </w:r>
      <w:r>
        <w:rPr>
          <w:rFonts w:cs="Arial"/>
          <w:b w:val="false"/>
          <w:bCs w:val="false"/>
          <w:i w:val="false"/>
          <w:iCs w:val="false"/>
          <w:sz w:val="22"/>
          <w:szCs w:val="22"/>
          <w:lang w:val="mn-MN"/>
        </w:rPr>
        <w:t>Ж.Батзандан</w:t>
      </w:r>
      <w:r>
        <w:rPr>
          <w:rFonts w:cs="Arial"/>
          <w:b w:val="false"/>
          <w:bCs w:val="false"/>
          <w:i w:val="false"/>
          <w:iCs w:val="false"/>
          <w:sz w:val="22"/>
          <w:szCs w:val="22"/>
          <w:lang w:val="mn-MN"/>
        </w:rPr>
        <w:t xml:space="preserve"> танилцуулахаар тогтов.</w:t>
      </w:r>
    </w:p>
    <w:p>
      <w:pPr>
        <w:pStyle w:val="style0"/>
        <w:spacing w:after="0" w:before="0"/>
        <w:ind w:hanging="0" w:left="0" w:right="0"/>
        <w:contextualSpacing w:val="false"/>
        <w:jc w:val="both"/>
      </w:pPr>
      <w:r>
        <w:rPr>
          <w:rFonts w:cs="Arial"/>
          <w:b w:val="false"/>
          <w:bCs w:val="false"/>
          <w:i w:val="false"/>
          <w:iCs w:val="false"/>
          <w:sz w:val="22"/>
          <w:szCs w:val="22"/>
          <w:lang w:val="mn-MN"/>
        </w:rPr>
      </w:r>
    </w:p>
    <w:p>
      <w:pPr>
        <w:pStyle w:val="style0"/>
        <w:spacing w:after="0" w:before="0"/>
        <w:ind w:hanging="0" w:left="0" w:right="0"/>
        <w:contextualSpacing w:val="false"/>
        <w:jc w:val="both"/>
      </w:pPr>
      <w:r>
        <w:rPr>
          <w:rFonts w:cs="Arial"/>
          <w:b/>
          <w:i/>
          <w:sz w:val="22"/>
          <w:szCs w:val="22"/>
          <w:lang w:val="en-US"/>
        </w:rPr>
        <w:tab/>
        <w:tab/>
      </w:r>
      <w:r>
        <w:rPr>
          <w:rFonts w:cs="Arial"/>
          <w:b/>
          <w:bCs/>
          <w:i/>
          <w:iCs/>
          <w:sz w:val="22"/>
          <w:szCs w:val="22"/>
          <w:lang w:val="ms-MY"/>
        </w:rPr>
        <w:t xml:space="preserve">Хуралдаан </w:t>
      </w:r>
      <w:r>
        <w:rPr>
          <w:rFonts w:cs="Arial"/>
          <w:b/>
          <w:bCs/>
          <w:i/>
          <w:iCs/>
          <w:sz w:val="22"/>
          <w:szCs w:val="22"/>
          <w:lang w:val="mn-MN"/>
        </w:rPr>
        <w:t>1</w:t>
      </w:r>
      <w:r>
        <w:rPr>
          <w:rFonts w:cs="Arial"/>
          <w:b/>
          <w:bCs/>
          <w:i/>
          <w:iCs/>
          <w:sz w:val="22"/>
          <w:szCs w:val="22"/>
          <w:lang w:val="mn-MN"/>
        </w:rPr>
        <w:t>7</w:t>
      </w:r>
      <w:r>
        <w:rPr>
          <w:rFonts w:cs="Arial"/>
          <w:b/>
          <w:bCs/>
          <w:i/>
          <w:iCs/>
          <w:sz w:val="22"/>
          <w:szCs w:val="22"/>
          <w:lang w:val="mn-MN"/>
        </w:rPr>
        <w:t xml:space="preserve"> </w:t>
      </w:r>
      <w:r>
        <w:rPr>
          <w:rFonts w:cs="Arial"/>
          <w:b/>
          <w:bCs/>
          <w:i/>
          <w:iCs/>
          <w:sz w:val="22"/>
          <w:szCs w:val="22"/>
          <w:lang w:val="mn-MN"/>
        </w:rPr>
        <w:t>ц</w:t>
      </w:r>
      <w:r>
        <w:rPr>
          <w:rFonts w:cs="Arial"/>
          <w:b/>
          <w:bCs/>
          <w:i/>
          <w:iCs/>
          <w:sz w:val="22"/>
          <w:szCs w:val="22"/>
          <w:lang w:val="ms-MY"/>
        </w:rPr>
        <w:t xml:space="preserve">аг </w:t>
      </w:r>
      <w:r>
        <w:rPr>
          <w:rFonts w:cs="Arial"/>
          <w:b/>
          <w:bCs/>
          <w:i/>
          <w:iCs/>
          <w:sz w:val="22"/>
          <w:szCs w:val="22"/>
          <w:lang w:val="mn-MN"/>
        </w:rPr>
        <w:t>53</w:t>
      </w:r>
      <w:r>
        <w:rPr>
          <w:rFonts w:cs="Arial"/>
          <w:b/>
          <w:bCs/>
          <w:i/>
          <w:iCs/>
          <w:sz w:val="22"/>
          <w:szCs w:val="22"/>
          <w:lang w:val="mn-MN"/>
        </w:rPr>
        <w:t xml:space="preserve"> минутад </w:t>
      </w:r>
      <w:r>
        <w:rPr>
          <w:rFonts w:cs="Arial"/>
          <w:b/>
          <w:bCs/>
          <w:i/>
          <w:iCs/>
          <w:sz w:val="22"/>
          <w:szCs w:val="22"/>
          <w:lang w:val="ms-MY"/>
        </w:rPr>
        <w:t>өндөрлөв.</w:t>
      </w:r>
    </w:p>
    <w:p>
      <w:pPr>
        <w:pStyle w:val="style22"/>
        <w:spacing w:after="0" w:before="0"/>
        <w:contextualSpacing w:val="false"/>
        <w:jc w:val="both"/>
      </w:pPr>
      <w:r>
        <w:rPr>
          <w:sz w:val="22"/>
          <w:szCs w:val="22"/>
        </w:rPr>
      </w:r>
    </w:p>
    <w:p>
      <w:pPr>
        <w:pStyle w:val="style22"/>
        <w:spacing w:after="0" w:before="0"/>
        <w:contextualSpacing w:val="false"/>
        <w:jc w:val="both"/>
      </w:pPr>
      <w:r>
        <w:rPr>
          <w:rFonts w:cs="Arial"/>
          <w:b w:val="false"/>
          <w:bCs w:val="false"/>
          <w:sz w:val="22"/>
          <w:szCs w:val="22"/>
          <w:lang w:val="ms-MY"/>
        </w:rPr>
        <w:tab/>
        <w:tab/>
        <w:t xml:space="preserve">Тэмдэглэлтэй танилцсан: </w:t>
      </w:r>
    </w:p>
    <w:p>
      <w:pPr>
        <w:pStyle w:val="style22"/>
        <w:spacing w:after="0" w:before="0"/>
        <w:contextualSpacing w:val="false"/>
        <w:jc w:val="both"/>
      </w:pPr>
      <w:r>
        <w:rPr>
          <w:rFonts w:cs="Arial"/>
          <w:b w:val="false"/>
          <w:bCs w:val="false"/>
          <w:sz w:val="22"/>
          <w:szCs w:val="22"/>
          <w:lang w:val="ms-MY"/>
        </w:rPr>
        <w:tab/>
        <w:tab/>
      </w:r>
      <w:r>
        <w:rPr>
          <w:rFonts w:cs="Arial"/>
          <w:b w:val="false"/>
          <w:bCs w:val="false"/>
          <w:sz w:val="22"/>
          <w:szCs w:val="22"/>
          <w:lang w:val="mn-MN"/>
        </w:rPr>
        <w:t xml:space="preserve">ТӨРИЙН БАЙГУУЛАЛТЫН БАЙНГЫН </w:t>
      </w:r>
    </w:p>
    <w:p>
      <w:pPr>
        <w:pStyle w:val="style22"/>
        <w:spacing w:after="0" w:before="0"/>
        <w:ind w:hanging="0" w:left="0" w:right="0"/>
        <w:contextualSpacing w:val="false"/>
        <w:jc w:val="both"/>
      </w:pPr>
      <w:r>
        <w:rPr>
          <w:rFonts w:cs="Arial"/>
          <w:b w:val="false"/>
          <w:bCs w:val="false"/>
          <w:sz w:val="22"/>
          <w:szCs w:val="22"/>
          <w:lang w:val="mn-MN"/>
        </w:rPr>
        <w:tab/>
        <w:tab/>
        <w:t>ХОРООНЫ ДАРГА</w:t>
      </w:r>
      <w:r>
        <w:rPr>
          <w:rFonts w:cs="Arial"/>
          <w:b w:val="false"/>
          <w:bCs w:val="false"/>
          <w:sz w:val="22"/>
          <w:szCs w:val="22"/>
          <w:lang w:val="ms-MY"/>
        </w:rPr>
        <w:tab/>
      </w:r>
      <w:r>
        <w:rPr>
          <w:rFonts w:cs="Arial"/>
          <w:b w:val="false"/>
          <w:bCs w:val="false"/>
          <w:sz w:val="22"/>
          <w:szCs w:val="22"/>
          <w:lang w:val="mn-MN"/>
        </w:rPr>
        <w:tab/>
        <w:tab/>
        <w:tab/>
        <w:tab/>
        <w:tab/>
        <w:tab/>
        <w:tab/>
        <w:tab/>
        <w:tab/>
        <w:tab/>
        <w:t>А.БАКЕЙ</w:t>
      </w:r>
    </w:p>
    <w:p>
      <w:pPr>
        <w:pStyle w:val="style22"/>
        <w:spacing w:after="0" w:before="0"/>
        <w:contextualSpacing w:val="false"/>
        <w:jc w:val="both"/>
      </w:pPr>
      <w:r>
        <w:rPr>
          <w:rFonts w:cs="Arial"/>
          <w:b w:val="false"/>
          <w:bCs w:val="false"/>
          <w:sz w:val="22"/>
          <w:szCs w:val="22"/>
          <w:lang w:val="ms-MY"/>
        </w:rPr>
        <w:tab/>
      </w:r>
    </w:p>
    <w:p>
      <w:pPr>
        <w:pStyle w:val="style22"/>
        <w:spacing w:after="0" w:before="0"/>
        <w:ind w:hanging="0" w:left="0" w:right="0"/>
        <w:contextualSpacing w:val="false"/>
        <w:jc w:val="both"/>
      </w:pPr>
      <w:r>
        <w:rPr>
          <w:rFonts w:cs="Arial"/>
          <w:b w:val="false"/>
          <w:bCs w:val="false"/>
          <w:sz w:val="22"/>
          <w:szCs w:val="22"/>
          <w:lang w:val="ms-MY"/>
        </w:rPr>
        <w:tab/>
        <w:tab/>
        <w:t xml:space="preserve">Тэмдэглэл хөтөлсөн: </w:t>
      </w:r>
    </w:p>
    <w:p>
      <w:pPr>
        <w:pStyle w:val="style22"/>
        <w:spacing w:after="0" w:before="0"/>
        <w:contextualSpacing w:val="false"/>
        <w:jc w:val="both"/>
      </w:pPr>
      <w:r>
        <w:rPr>
          <w:rFonts w:cs="Arial"/>
          <w:b w:val="false"/>
          <w:bCs w:val="false"/>
          <w:sz w:val="22"/>
          <w:szCs w:val="22"/>
          <w:lang w:val="ms-MY"/>
        </w:rPr>
        <w:tab/>
        <w:tab/>
      </w:r>
      <w:r>
        <w:rPr>
          <w:rFonts w:cs="Arial"/>
          <w:b w:val="false"/>
          <w:bCs w:val="false"/>
          <w:sz w:val="22"/>
          <w:szCs w:val="22"/>
          <w:lang w:val="mn-MN"/>
        </w:rPr>
        <w:t>ПРОТОКОЛЫН АЛБАНЫ</w:t>
      </w:r>
    </w:p>
    <w:p>
      <w:pPr>
        <w:pStyle w:val="style22"/>
        <w:spacing w:after="0" w:before="0"/>
        <w:contextualSpacing w:val="false"/>
        <w:jc w:val="both"/>
      </w:pPr>
      <w:r>
        <w:rPr>
          <w:rFonts w:cs="Arial"/>
          <w:b w:val="false"/>
          <w:bCs w:val="false"/>
          <w:sz w:val="22"/>
          <w:szCs w:val="22"/>
          <w:lang w:val="ms-MY"/>
        </w:rPr>
        <w:tab/>
        <w:tab/>
      </w:r>
      <w:r>
        <w:rPr>
          <w:rFonts w:cs="Arial"/>
          <w:b w:val="false"/>
          <w:bCs w:val="false"/>
          <w:sz w:val="22"/>
          <w:szCs w:val="22"/>
          <w:lang w:val="mn-MN"/>
        </w:rPr>
        <w:t>ШИНЖЭЭЧ</w:t>
      </w:r>
      <w:r>
        <w:rPr>
          <w:rFonts w:cs="Arial"/>
          <w:b w:val="false"/>
          <w:bCs w:val="false"/>
          <w:sz w:val="22"/>
          <w:szCs w:val="22"/>
          <w:lang w:val="ms-MY"/>
        </w:rPr>
        <w:tab/>
        <w:tab/>
        <w:tab/>
        <w:tab/>
        <w:tab/>
        <w:tab/>
        <w:tab/>
        <w:tab/>
        <w:tab/>
        <w:tab/>
        <w:tab/>
        <w:tab/>
        <w:tab/>
      </w:r>
      <w:r>
        <w:rPr>
          <w:rFonts w:cs="Arial"/>
          <w:b w:val="false"/>
          <w:bCs w:val="false"/>
          <w:sz w:val="22"/>
          <w:szCs w:val="22"/>
          <w:effect w:val="blinkBackground"/>
          <w:lang w:val="ms-MY"/>
        </w:rPr>
        <w:t>Ц</w:t>
      </w:r>
      <w:r>
        <w:rPr>
          <w:rFonts w:cs="Arial"/>
          <w:b w:val="false"/>
          <w:bCs w:val="false"/>
          <w:sz w:val="22"/>
          <w:szCs w:val="22"/>
          <w:lang w:val="ms-MY"/>
        </w:rPr>
        <w:t>.АЛТАН-ОД</w:t>
      </w:r>
    </w:p>
    <w:p>
      <w:pPr>
        <w:pStyle w:val="style0"/>
        <w:spacing w:after="0" w:before="0"/>
        <w:contextualSpacing w:val="false"/>
      </w:pPr>
      <w:r>
        <w:rPr>
          <w:sz w:val="24"/>
          <w:szCs w:val="24"/>
        </w:rPr>
      </w:r>
    </w:p>
    <w:p>
      <w:pPr>
        <w:pStyle w:val="style22"/>
        <w:spacing w:after="0" w:before="0"/>
        <w:contextualSpacing w:val="false"/>
      </w:pPr>
      <w:r>
        <w:rPr>
          <w:sz w:val="24"/>
          <w:szCs w:val="24"/>
        </w:rPr>
      </w:r>
    </w:p>
    <w:p>
      <w:pPr>
        <w:pStyle w:val="style22"/>
        <w:spacing w:after="0" w:before="0"/>
        <w:contextualSpacing w:val="false"/>
      </w:pPr>
      <w:r>
        <w:rPr>
          <w:rFonts w:cs="Arial"/>
          <w:sz w:val="24"/>
          <w:szCs w:val="24"/>
          <w:lang w:val="mn-MN"/>
        </w:rPr>
        <w:t xml:space="preserve">МОНГОЛ УЛСЫН ИХ ХУРЛЫН </w:t>
      </w:r>
    </w:p>
    <w:p>
      <w:pPr>
        <w:pStyle w:val="style22"/>
        <w:spacing w:after="0" w:before="0"/>
        <w:contextualSpacing w:val="false"/>
      </w:pPr>
      <w:r>
        <w:rPr>
          <w:rFonts w:cs="Arial"/>
          <w:sz w:val="24"/>
          <w:szCs w:val="24"/>
          <w:lang w:val="mn-MN"/>
        </w:rPr>
        <w:t xml:space="preserve">2013 ОНЫ ХАВРЫН ЭЭЛЖИТ ЧУУЛГАНЫ ТӨРИЙН БАЙГУУЛАЛТЫН </w:t>
      </w:r>
    </w:p>
    <w:p>
      <w:pPr>
        <w:pStyle w:val="style22"/>
        <w:spacing w:after="0" w:before="0"/>
        <w:contextualSpacing w:val="false"/>
      </w:pPr>
      <w:r>
        <w:rPr>
          <w:rFonts w:cs="Arial"/>
          <w:sz w:val="24"/>
          <w:szCs w:val="24"/>
          <w:lang w:val="mn-MN"/>
        </w:rPr>
        <w:t>БАЙНГЫН ХОРООНЫ 7 ДУГААР САРЫН 0</w:t>
      </w:r>
      <w:r>
        <w:rPr>
          <w:rFonts w:cs="Arial"/>
          <w:sz w:val="24"/>
          <w:szCs w:val="24"/>
          <w:lang w:val="mn-MN"/>
        </w:rPr>
        <w:t>4</w:t>
      </w:r>
      <w:r>
        <w:rPr>
          <w:rFonts w:cs="Arial"/>
          <w:sz w:val="24"/>
          <w:szCs w:val="24"/>
          <w:lang w:val="mn-MN"/>
        </w:rPr>
        <w:t>-Н</w:t>
      </w:r>
      <w:r>
        <w:rPr>
          <w:rFonts w:cs="Arial"/>
          <w:sz w:val="24"/>
          <w:szCs w:val="24"/>
          <w:lang w:val="mn-MN"/>
        </w:rPr>
        <w:t>ИЙ</w:t>
      </w:r>
      <w:r>
        <w:rPr>
          <w:rFonts w:cs="Arial"/>
          <w:sz w:val="24"/>
          <w:szCs w:val="24"/>
          <w:lang w:val="mn-MN"/>
        </w:rPr>
        <w:t xml:space="preserve"> ӨДӨР </w:t>
      </w:r>
    </w:p>
    <w:p>
      <w:pPr>
        <w:pStyle w:val="style22"/>
        <w:spacing w:after="0" w:before="0"/>
        <w:contextualSpacing w:val="false"/>
      </w:pPr>
      <w:r>
        <w:rPr>
          <w:rFonts w:cs="Arial"/>
          <w:sz w:val="24"/>
          <w:szCs w:val="24"/>
          <w:lang w:val="mn-MN"/>
        </w:rPr>
        <w:t>/</w:t>
      </w:r>
      <w:r>
        <w:rPr>
          <w:rFonts w:cs="Arial"/>
          <w:sz w:val="24"/>
          <w:szCs w:val="24"/>
          <w:lang w:val="mn-MN"/>
        </w:rPr>
        <w:t>ПҮРЭВ</w:t>
      </w:r>
      <w:r>
        <w:rPr>
          <w:rFonts w:cs="Arial"/>
          <w:sz w:val="24"/>
          <w:szCs w:val="24"/>
          <w:lang w:val="mn-MN"/>
        </w:rPr>
        <w:t xml:space="preserve"> ГАРАГ/-ИЙН ХУРАЛДААНЫ ДЭЛГЭРЭНГҮЙ </w:t>
      </w:r>
    </w:p>
    <w:p>
      <w:pPr>
        <w:pStyle w:val="style22"/>
        <w:spacing w:after="0" w:before="0"/>
        <w:contextualSpacing w:val="false"/>
      </w:pPr>
      <w:r>
        <w:rPr>
          <w:rFonts w:cs="Arial"/>
          <w:sz w:val="24"/>
          <w:szCs w:val="24"/>
          <w:lang w:val="mn-MN"/>
        </w:rPr>
        <w:t>ТЭМДЭГЛЭЛ</w:t>
      </w:r>
    </w:p>
    <w:p>
      <w:pPr>
        <w:pStyle w:val="style22"/>
        <w:spacing w:after="0" w:before="0"/>
        <w:contextualSpacing w:val="false"/>
        <w:jc w:val="both"/>
      </w:pPr>
      <w:r>
        <w:rPr>
          <w:sz w:val="24"/>
          <w:szCs w:val="24"/>
        </w:rPr>
      </w:r>
    </w:p>
    <w:p>
      <w:pPr>
        <w:pStyle w:val="style22"/>
        <w:spacing w:after="0" w:before="0"/>
        <w:contextualSpacing w:val="false"/>
        <w:jc w:val="both"/>
      </w:pPr>
      <w:r>
        <w:rPr>
          <w:rFonts w:cs="Arial"/>
          <w:b w:val="false"/>
          <w:bCs w:val="false"/>
          <w:sz w:val="24"/>
          <w:szCs w:val="24"/>
          <w:lang w:val="ms-MY"/>
        </w:rPr>
        <w:tab/>
        <w:tab/>
      </w:r>
      <w:r>
        <w:rPr>
          <w:rFonts w:cs="Arial"/>
          <w:i/>
          <w:iCs/>
          <w:sz w:val="24"/>
          <w:szCs w:val="24"/>
          <w:lang w:val="ms-MY"/>
        </w:rPr>
        <w:t xml:space="preserve">Хуралдаан </w:t>
      </w:r>
      <w:r>
        <w:rPr>
          <w:rFonts w:cs="Arial"/>
          <w:i/>
          <w:iCs/>
          <w:sz w:val="24"/>
          <w:szCs w:val="24"/>
          <w:lang w:val="mn-MN"/>
        </w:rPr>
        <w:t>1</w:t>
      </w:r>
      <w:r>
        <w:rPr>
          <w:rFonts w:cs="Arial"/>
          <w:i/>
          <w:iCs/>
          <w:sz w:val="24"/>
          <w:szCs w:val="24"/>
          <w:lang w:val="mn-MN"/>
        </w:rPr>
        <w:t>7</w:t>
      </w:r>
      <w:r>
        <w:rPr>
          <w:rFonts w:cs="Arial"/>
          <w:i/>
          <w:iCs/>
          <w:sz w:val="24"/>
          <w:szCs w:val="24"/>
          <w:lang w:val="ms-MY"/>
        </w:rPr>
        <w:t xml:space="preserve"> цаг </w:t>
      </w:r>
      <w:r>
        <w:rPr>
          <w:rFonts w:cs="Arial"/>
          <w:i/>
          <w:iCs/>
          <w:sz w:val="24"/>
          <w:szCs w:val="24"/>
          <w:lang w:val="mn-MN"/>
        </w:rPr>
        <w:t>5</w:t>
      </w:r>
      <w:r>
        <w:rPr>
          <w:rFonts w:cs="Arial"/>
          <w:i/>
          <w:iCs/>
          <w:sz w:val="24"/>
          <w:szCs w:val="24"/>
          <w:lang w:val="mn-MN"/>
        </w:rPr>
        <w:t>0</w:t>
      </w:r>
      <w:r>
        <w:rPr>
          <w:rFonts w:cs="Arial"/>
          <w:i/>
          <w:iCs/>
          <w:sz w:val="24"/>
          <w:szCs w:val="24"/>
          <w:lang w:val="mn-MN"/>
        </w:rPr>
        <w:t xml:space="preserve"> минутад </w:t>
      </w:r>
      <w:r>
        <w:rPr>
          <w:rFonts w:cs="Arial"/>
          <w:i/>
          <w:iCs/>
          <w:sz w:val="24"/>
          <w:szCs w:val="24"/>
          <w:lang w:val="ms-MY"/>
        </w:rPr>
        <w:t>эхлэв.</w:t>
      </w:r>
    </w:p>
    <w:p>
      <w:pPr>
        <w:pStyle w:val="style0"/>
        <w:spacing w:after="0" w:before="0"/>
        <w:contextualSpacing w:val="false"/>
      </w:pPr>
      <w:r>
        <w:rPr>
          <w:sz w:val="24"/>
          <w:szCs w:val="24"/>
        </w:rPr>
      </w:r>
    </w:p>
    <w:p>
      <w:pPr>
        <w:pStyle w:val="style0"/>
        <w:spacing w:after="0" w:before="0"/>
        <w:ind w:hanging="0" w:left="0" w:right="0"/>
        <w:contextualSpacing w:val="false"/>
        <w:jc w:val="both"/>
      </w:pPr>
      <w:r>
        <w:rPr>
          <w:rFonts w:cs="Arial"/>
          <w:b/>
          <w:i w:val="false"/>
          <w:iCs w:val="false"/>
          <w:sz w:val="24"/>
          <w:szCs w:val="24"/>
          <w:lang w:val="en-US"/>
        </w:rPr>
        <w:tab/>
        <w:tab/>
      </w:r>
      <w:r>
        <w:rPr>
          <w:rFonts w:cs="Arial"/>
          <w:b/>
          <w:bCs/>
          <w:i w:val="false"/>
          <w:iCs w:val="false"/>
          <w:sz w:val="24"/>
          <w:szCs w:val="24"/>
          <w:lang w:val="mn-MN"/>
        </w:rPr>
        <w:t>А.Бакей: -</w:t>
      </w:r>
      <w:r>
        <w:rPr>
          <w:rFonts w:cs="Arial"/>
          <w:b w:val="false"/>
          <w:bCs w:val="false"/>
          <w:i w:val="false"/>
          <w:iCs w:val="false"/>
          <w:sz w:val="24"/>
          <w:szCs w:val="24"/>
          <w:lang w:val="mn-MN"/>
        </w:rPr>
        <w:t xml:space="preserve"> </w:t>
      </w:r>
      <w:r>
        <w:rPr>
          <w:rFonts w:cs="Arial"/>
          <w:b w:val="false"/>
          <w:bCs w:val="false"/>
          <w:i w:val="false"/>
          <w:iCs w:val="false"/>
          <w:sz w:val="24"/>
          <w:szCs w:val="24"/>
          <w:lang w:val="mn-MN"/>
        </w:rPr>
        <w:t xml:space="preserve">Төрийн байгуулалтын байнгын хорооны хуралдаанд ирвэл зохих гишүүдээс одоогоор 7 гишүүн ирсэн байна. М.Батчимэг гишүүн, Ч.Сайханбилэг гишүүн, Д.Эрдэнэбат гишүүн одоо орж ирэх юм байна. Л.Цог гишүүн бас орж ирлээ. За ингээд ирц хангалттай байна. Ирц бүрдсэн учраас 2013 оны 7 дугаар сарын 04-ний өдрийн хуралдаан нээснийг мэдэгдье.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r>
      <w:r>
        <w:rPr>
          <w:rFonts w:cs="Arial"/>
          <w:b w:val="false"/>
          <w:bCs w:val="false"/>
          <w:i w:val="false"/>
          <w:iCs w:val="false"/>
          <w:sz w:val="24"/>
          <w:szCs w:val="24"/>
          <w:lang w:val="mn-MN"/>
        </w:rPr>
        <w:t xml:space="preserve">Хэлэлцэх асуудлын хувьд бол </w:t>
      </w:r>
      <w:r>
        <w:rPr>
          <w:rFonts w:cs="Arial"/>
          <w:b w:val="false"/>
          <w:bCs w:val="false"/>
          <w:i w:val="false"/>
          <w:iCs w:val="false"/>
          <w:sz w:val="24"/>
          <w:szCs w:val="24"/>
          <w:lang w:val="mn-MN"/>
        </w:rPr>
        <w:t xml:space="preserve">Үндэсний их баяр наадмын тухай хуульд нэмэлт, өөрчлөлт оруулах тухай Монгол Улсын хуулийн </w:t>
      </w:r>
      <w:r>
        <w:rPr>
          <w:rFonts w:cs="Arial"/>
          <w:b w:val="false"/>
          <w:bCs w:val="false"/>
          <w:i w:val="false"/>
          <w:iCs w:val="false"/>
          <w:sz w:val="24"/>
          <w:szCs w:val="24"/>
          <w:lang w:val="mn-MN"/>
        </w:rPr>
        <w:t xml:space="preserve">эцсийн хэлэлцүүлэг байна. Хэлэлцэх асуудалтай холбоотой өөр саналтай гишүүд байна уу? За байхгүй бол хэлэлцэх асуудлыг баталъя.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t>10-аас 10. Хэлэлцэх асуудлыг баталлаа.</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t xml:space="preserve">Үндэсний их баяр наадмын тухай хуульд нэмэлт, өөрчлөлт оруулах тухай хуулийн эцсийн хувилбарыг эцсийн хэлэлцүүлэгт бэлтгэсэн төслийг та бүхэнд тараасан байгаа. Тийм учраас энэ эцсийн хэлэлцүүлэгтэй холбоотой санал байна уу? За Р.Гончигдорж гишүүн.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r>
      <w:r>
        <w:rPr>
          <w:rFonts w:cs="Arial"/>
          <w:b/>
          <w:bCs/>
          <w:i w:val="false"/>
          <w:iCs w:val="false"/>
          <w:sz w:val="24"/>
          <w:szCs w:val="24"/>
          <w:lang w:val="mn-MN"/>
        </w:rPr>
        <w:t xml:space="preserve">Р.Гончигдорж: - </w:t>
      </w:r>
      <w:r>
        <w:rPr>
          <w:rFonts w:cs="Arial"/>
          <w:b w:val="false"/>
          <w:bCs w:val="false"/>
          <w:i w:val="false"/>
          <w:iCs w:val="false"/>
          <w:sz w:val="24"/>
          <w:szCs w:val="24"/>
          <w:lang w:val="mn-MN"/>
        </w:rPr>
        <w:t xml:space="preserve">Нөгөө далай аварга гэдэг цолыг хассан. Тийм учраас тэрний дараагийн заалт дахь далай гэдэг түүнийгээ дагаад хасагдах ёстой юм. Тэрийг нь энэ 2 дугаар зүйл рүү 7.1.8-ын далай гэдэг үгийг хасах гэсэн байдлаар оруулах ийм санал байна.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r>
      <w:r>
        <w:rPr>
          <w:rFonts w:cs="Arial"/>
          <w:b/>
          <w:bCs/>
          <w:i w:val="false"/>
          <w:iCs w:val="false"/>
          <w:sz w:val="24"/>
          <w:szCs w:val="24"/>
          <w:lang w:val="mn-MN"/>
        </w:rPr>
        <w:t xml:space="preserve">А.Бакей: - </w:t>
      </w:r>
      <w:r>
        <w:rPr>
          <w:rFonts w:cs="Arial"/>
          <w:b w:val="false"/>
          <w:bCs w:val="false"/>
          <w:i w:val="false"/>
          <w:iCs w:val="false"/>
          <w:sz w:val="24"/>
          <w:szCs w:val="24"/>
          <w:lang w:val="mn-MN"/>
        </w:rPr>
        <w:t xml:space="preserve">Энэ бол 7.1.7 дахь заалт хүчингүй болсон байгаа. Нөгөө далай аварга гэсэн цолтой холбоотой. Угаасаа. Тэр заалт нь хүчингүй болсон тохиолдолд тэрний дараагийн дугаарт буюу хуучнаар 7.1.8-д бол бас далай гэсэн үг байж байгаа юм. Тэрийг нь зарчмын хувьд одоо өмнөх заалт нь техникийн шинжтэй учраас хасагдах нь. Энийг одоо протоколд тэмдэглээд эцсийн редакцийн үед анхааралдаа аваад засах нь. Тийм ээ. Харгалзах гэсэн үгийг зохих гээд өөрчлөх юм байна. Энийг редакцийн. Одоо оруулаад засаад оруулчихъя. </w:t>
      </w:r>
      <w:r>
        <w:rPr>
          <w:rFonts w:cs="Arial"/>
          <w:b w:val="false"/>
          <w:bCs w:val="false"/>
          <w:i w:val="false"/>
          <w:iCs w:val="false"/>
          <w:sz w:val="24"/>
          <w:szCs w:val="24"/>
          <w:lang w:val="mn-MN"/>
        </w:rPr>
        <w:t xml:space="preserve">Засаад оруулахаар тогтоё.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t xml:space="preserve">За ингээд санал хураалтын томъёоллыг та бүхэнд танилцуулъя. Үндэсний их баяр наадмын тухай хуульд нэмэлт, өөрчлөлт оруулах тухай хуулийн төслийн эцсийн хэлэлцүүлэг хийхийг дэмжиж байгаа гишүүд гараа өргөнө үү.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t xml:space="preserve">10-аас 10. Дэмжигдлээ.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t xml:space="preserve">За ингээд Байнгын хорооноос санал, танилцуулгыг Улсын Их Хурлын чуулганы нэгдсэн хуралдаанд хэн танилцуулах вэ? Бас нэг бөх мэддэг хүн </w:t>
      </w:r>
      <w:r>
        <w:rPr>
          <w:rFonts w:cs="Arial"/>
          <w:b w:val="false"/>
          <w:bCs w:val="false"/>
          <w:i w:val="false"/>
          <w:iCs w:val="false"/>
          <w:sz w:val="24"/>
          <w:szCs w:val="24"/>
          <w:lang w:val="mn-MN"/>
        </w:rPr>
        <w:t>танилцуулахгүй бол болохгүй юм билээ шүү. Д.Эрдэнэбат дарга биш үү. За Ж.Батзандан. Морь бас уядаг юм чинь. За Ж.Батзандан гишүүнийг томильё.</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val="false"/>
          <w:bCs w:val="false"/>
          <w:i w:val="false"/>
          <w:iCs w:val="false"/>
          <w:sz w:val="24"/>
          <w:szCs w:val="24"/>
          <w:lang w:val="mn-MN"/>
        </w:rPr>
        <w:tab/>
        <w:tab/>
        <w:t xml:space="preserve">За ингээд хэлэлцэх асуудал дууслаа. Эрхэм гишүүдэд баярлалаа. Хуралдаан дууслаа. </w:t>
      </w:r>
    </w:p>
    <w:p>
      <w:pPr>
        <w:pStyle w:val="style0"/>
        <w:spacing w:after="0" w:before="0"/>
        <w:ind w:hanging="0" w:left="0" w:right="0"/>
        <w:contextualSpacing w:val="false"/>
        <w:jc w:val="both"/>
      </w:pPr>
      <w:r>
        <w:rPr>
          <w:rFonts w:cs="Arial"/>
          <w:b w:val="false"/>
          <w:bCs w:val="false"/>
          <w:i w:val="false"/>
          <w:iCs w:val="false"/>
          <w:sz w:val="24"/>
          <w:szCs w:val="24"/>
          <w:lang w:val="mn-MN"/>
        </w:rPr>
      </w:r>
    </w:p>
    <w:p>
      <w:pPr>
        <w:pStyle w:val="style0"/>
        <w:spacing w:after="0" w:before="0"/>
        <w:ind w:hanging="0" w:left="0" w:right="0"/>
        <w:contextualSpacing w:val="false"/>
        <w:jc w:val="both"/>
      </w:pPr>
      <w:r>
        <w:rPr>
          <w:rFonts w:cs="Arial"/>
          <w:b/>
          <w:bCs/>
          <w:i/>
          <w:iCs/>
          <w:sz w:val="24"/>
          <w:szCs w:val="24"/>
          <w:lang w:val="ms-MY"/>
        </w:rPr>
        <w:tab/>
        <w:tab/>
        <w:t xml:space="preserve">Хуралдаан </w:t>
      </w:r>
      <w:r>
        <w:rPr>
          <w:rFonts w:cs="Arial"/>
          <w:b/>
          <w:bCs/>
          <w:i/>
          <w:iCs/>
          <w:sz w:val="24"/>
          <w:szCs w:val="24"/>
          <w:lang w:val="mn-MN"/>
        </w:rPr>
        <w:t>1</w:t>
      </w:r>
      <w:r>
        <w:rPr>
          <w:rFonts w:cs="Arial"/>
          <w:b/>
          <w:bCs/>
          <w:i/>
          <w:iCs/>
          <w:sz w:val="24"/>
          <w:szCs w:val="24"/>
          <w:lang w:val="mn-MN"/>
        </w:rPr>
        <w:t>7</w:t>
      </w:r>
      <w:r>
        <w:rPr>
          <w:rFonts w:cs="Arial"/>
          <w:b/>
          <w:bCs/>
          <w:i/>
          <w:iCs/>
          <w:sz w:val="24"/>
          <w:szCs w:val="24"/>
          <w:lang w:val="ms-MY"/>
        </w:rPr>
        <w:t xml:space="preserve"> цаг </w:t>
      </w:r>
      <w:r>
        <w:rPr>
          <w:rFonts w:cs="Arial"/>
          <w:b/>
          <w:bCs/>
          <w:i/>
          <w:iCs/>
          <w:sz w:val="24"/>
          <w:szCs w:val="24"/>
          <w:lang w:val="mn-MN"/>
        </w:rPr>
        <w:t>53</w:t>
      </w:r>
      <w:r>
        <w:rPr>
          <w:rFonts w:cs="Arial"/>
          <w:b/>
          <w:bCs/>
          <w:i/>
          <w:iCs/>
          <w:sz w:val="24"/>
          <w:szCs w:val="24"/>
          <w:lang w:val="mn-MN"/>
        </w:rPr>
        <w:t xml:space="preserve">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sz w:val="24"/>
          <w:szCs w:val="24"/>
        </w:rPr>
      </w:r>
    </w:p>
    <w:p>
      <w:pPr>
        <w:pStyle w:val="style22"/>
        <w:spacing w:after="0" w:before="0"/>
        <w:ind w:hanging="0" w:left="0" w:right="0"/>
        <w:contextualSpacing w:val="false"/>
        <w:jc w:val="both"/>
      </w:pPr>
      <w:r>
        <w:rPr>
          <w:rFonts w:cs="Arial"/>
          <w:b w:val="false"/>
          <w:bCs w:val="false"/>
          <w:sz w:val="24"/>
          <w:szCs w:val="24"/>
          <w:lang w:val="ms-MY"/>
        </w:rPr>
        <w:tab/>
        <w:tab/>
        <w:t>Соронзон хальснаас буулгасан:</w:t>
      </w:r>
    </w:p>
    <w:p>
      <w:pPr>
        <w:pStyle w:val="style22"/>
        <w:spacing w:after="0" w:before="0"/>
        <w:ind w:hanging="0" w:left="0" w:right="0"/>
        <w:contextualSpacing w:val="false"/>
        <w:jc w:val="both"/>
      </w:pPr>
      <w:r>
        <w:rPr>
          <w:rFonts w:cs="Arial"/>
          <w:b w:val="false"/>
          <w:bCs w:val="false"/>
          <w:sz w:val="24"/>
          <w:szCs w:val="24"/>
          <w:lang w:val="mn-MN"/>
        </w:rPr>
        <w:tab/>
        <w:tab/>
        <w:t>ПРОТОКОЛЫН АЛБАНЫ</w:t>
      </w:r>
    </w:p>
    <w:p>
      <w:pPr>
        <w:pStyle w:val="style22"/>
        <w:spacing w:after="0" w:before="0"/>
        <w:ind w:hanging="0" w:left="0" w:right="0"/>
        <w:contextualSpacing w:val="false"/>
        <w:jc w:val="both"/>
      </w:pPr>
      <w:r>
        <w:rPr>
          <w:rFonts w:cs="Arial"/>
          <w:b w:val="false"/>
          <w:bCs w:val="false"/>
          <w:i/>
          <w:iCs w:val="false"/>
          <w:sz w:val="24"/>
          <w:szCs w:val="24"/>
          <w:lang w:val="mn-MN"/>
        </w:rPr>
        <w:tab/>
        <w:tab/>
      </w:r>
      <w:r>
        <w:rPr>
          <w:rFonts w:cs="Arial"/>
          <w:b w:val="false"/>
          <w:bCs w:val="false"/>
          <w:i w:val="false"/>
          <w:iCs w:val="false"/>
          <w:sz w:val="24"/>
          <w:szCs w:val="24"/>
          <w:lang w:val="mn-MN"/>
        </w:rPr>
        <w:t>ШИНЖЭЭЧ</w:t>
        <w:tab/>
        <w:tab/>
      </w:r>
      <w:r>
        <w:rPr>
          <w:rFonts w:cs="Arial"/>
          <w:b w:val="false"/>
          <w:bCs w:val="false"/>
          <w:i w:val="false"/>
          <w:iCs w:val="false"/>
          <w:sz w:val="24"/>
          <w:szCs w:val="24"/>
          <w:lang w:val="ms-MY"/>
        </w:rPr>
        <w:tab/>
        <w:tab/>
        <w:tab/>
        <w:tab/>
        <w:tab/>
        <w:tab/>
        <w:tab/>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footerReference r:id="rId2" w:type="default"/>
      <w:type w:val="nextPage"/>
      <w:pgSz w:h="15840" w:w="12240"/>
      <w:pgMar w:bottom="1206" w:footer="647" w:gutter="0" w:header="0" w:left="1772" w:right="813" w:top="978"/>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4"/>
      <w:jc w:val="right"/>
    </w:pPr>
    <w:r>
      <w:rPr/>
      <w:fldChar w:fldCharType="begin"/>
    </w:r>
    <w:r>
      <w:instrText> PAGE </w:instrText>
    </w:r>
    <w:r>
      <w:fldChar w:fldCharType="separate"/>
    </w:r>
    <w:r>
      <w:t>3</w:t>
    </w:r>
    <w:r>
      <w:fldChar w:fldCharType="end"/>
    </w:r>
  </w:p>
</w:ftr>
</file>

<file path=word/settings.xml><?xml version="1.0" encoding="utf-8"?>
<w:settings xmlns:w="http://schemas.openxmlformats.org/wordprocessingml/2006/main">
  <w:zoom w:percent="80"/>
  <w:defaultTabStop w:val="420"/>
</w:settings>
</file>

<file path=word/styles.xml><?xml version="1.0" encoding="utf-8"?>
<w:styles xmlns:w="http://schemas.openxmlformats.org/wordprocessingml/2006/main">
  <w:style w:styleId="style0" w:type="paragraph">
    <w:name w:val="Normal"/>
    <w:next w:val="style0"/>
    <w:pPr>
      <w:widowControl w:val="false"/>
      <w:tabs/>
      <w:suppressAutoHyphens w:val="true"/>
      <w:kinsoku w:val="true"/>
      <w:overflowPunct w:val="true"/>
      <w:autoSpaceDE w:val="true"/>
    </w:pPr>
    <w:rPr>
      <w:rFonts w:ascii="Arial" w:cs="Mangal" w:eastAsia="Arial" w:hAnsi="Arial"/>
      <w:color w:val="auto"/>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Arial"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eastAsia="Arial" w:hAnsi="Arial"/>
    </w:rPr>
  </w:style>
  <w:style w:styleId="style18" w:type="paragraph">
    <w:name w:val="Caption"/>
    <w:basedOn w:val="style0"/>
    <w:next w:val="style18"/>
    <w:pPr>
      <w:suppressLineNumbers/>
      <w:spacing w:after="120" w:before="120"/>
      <w:contextualSpacing w:val="false"/>
    </w:pPr>
    <w:rPr>
      <w:rFonts w:ascii="Arial" w:cs="Mangal" w:eastAsia="Arial" w:hAnsi="Arial"/>
      <w:i/>
      <w:iCs/>
      <w:sz w:val="24"/>
      <w:szCs w:val="24"/>
    </w:rPr>
  </w:style>
  <w:style w:styleId="style19" w:type="paragraph">
    <w:name w:val="Index"/>
    <w:basedOn w:val="style0"/>
    <w:next w:val="style19"/>
    <w:pPr>
      <w:suppressLineNumbers/>
    </w:pPr>
    <w:rPr>
      <w:rFonts w:ascii="Arial" w:cs="Mangal" w:eastAsia="Arial" w:hAnsi="Arial"/>
    </w:rPr>
  </w:style>
  <w:style w:styleId="style20" w:type="paragraph">
    <w:name w:val="Text body indent"/>
    <w:basedOn w:val="style0"/>
    <w:next w:val="style20"/>
    <w:pPr>
      <w:spacing w:after="28" w:before="28"/>
      <w:ind w:firstLine="748" w:left="283" w:right="0"/>
      <w:contextualSpacing w:val="false"/>
      <w:jc w:val="both"/>
    </w:pPr>
    <w:rPr>
      <w:b/>
      <w:bCs/>
      <w:i/>
      <w:iCs/>
    </w:rPr>
  </w:style>
  <w:style w:styleId="style21" w:type="paragraph">
    <w:name w:val="Body Text Indent 3"/>
    <w:basedOn w:val="style0"/>
    <w:next w:val="style21"/>
    <w:pPr>
      <w:spacing w:after="28" w:before="28"/>
      <w:ind w:firstLine="748" w:left="0" w:right="0"/>
      <w:contextualSpacing w:val="false"/>
      <w:jc w:val="both"/>
    </w:pPr>
    <w:rPr/>
  </w:style>
  <w:style w:styleId="style22" w:type="paragraph">
    <w:name w:val="Title"/>
    <w:basedOn w:val="style0"/>
    <w:next w:val="style23"/>
    <w:pPr>
      <w:jc w:val="center"/>
    </w:pPr>
    <w:rPr>
      <w:b/>
      <w:bCs/>
      <w:sz w:val="36"/>
      <w:szCs w:val="36"/>
    </w:rPr>
  </w:style>
  <w:style w:styleId="style23" w:type="paragraph">
    <w:name w:val="Subtitle"/>
    <w:basedOn w:val="style15"/>
    <w:next w:val="style16"/>
    <w:pPr>
      <w:jc w:val="center"/>
    </w:pPr>
    <w:rPr>
      <w:i/>
      <w:iCs/>
      <w:sz w:val="28"/>
      <w:szCs w:val="28"/>
    </w:rPr>
  </w:style>
  <w:style w:styleId="style24" w:type="paragraph">
    <w:name w:val="Footer"/>
    <w:basedOn w:val="style0"/>
    <w:next w:val="style24"/>
    <w:pPr>
      <w:suppressLineNumbers/>
      <w:tabs>
        <w:tab w:leader="none" w:pos="4660" w:val="center"/>
        <w:tab w:leader="none" w:pos="9321"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14261</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2013-07-05T13:04:59.38Z</dcterms:created>
  <cp:lastPrinted>2013-07-08T10:52:07.71Z</cp:lastPrinted>
  <dcterms:modified xsi:type="dcterms:W3CDTF">2013-07-08T11:05:57.93Z</dcterms:modified>
  <cp:revision>11</cp:revision>
</cp:coreProperties>
</file>