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00B81102" w14:textId="77777777" w:rsidR="004A3E7C" w:rsidRPr="00546882" w:rsidRDefault="004A3E7C" w:rsidP="004A3E7C">
      <w:pPr>
        <w:jc w:val="center"/>
        <w:rPr>
          <w:rFonts w:ascii="Arial" w:hAnsi="Arial" w:cs="Arial"/>
          <w:b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</w:rPr>
        <w:t xml:space="preserve">   ТУСГАЙ ХАМГААЛАЛТТАЙ ГАЗАР </w:t>
      </w:r>
    </w:p>
    <w:p w14:paraId="30712C9B" w14:textId="77777777" w:rsidR="004A3E7C" w:rsidRPr="00546882" w:rsidRDefault="004A3E7C" w:rsidP="004A3E7C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color w:val="000000" w:themeColor="text1"/>
        </w:rPr>
        <w:t xml:space="preserve">   НУТГИЙН ТУХАЙ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ХУУЛЬД ӨӨРЧЛӨЛТ </w:t>
      </w:r>
    </w:p>
    <w:p w14:paraId="00C8F69A" w14:textId="77777777" w:rsidR="004A3E7C" w:rsidRPr="00546882" w:rsidRDefault="004A3E7C" w:rsidP="004A3E7C">
      <w:pPr>
        <w:jc w:val="center"/>
        <w:rPr>
          <w:rFonts w:ascii="Arial" w:hAnsi="Arial" w:cs="Arial"/>
          <w:b/>
          <w:color w:val="000000" w:themeColor="text1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ОРУУЛАХ ТУХАЙ</w:t>
      </w:r>
    </w:p>
    <w:p w14:paraId="38A92B14" w14:textId="77777777" w:rsidR="004A3E7C" w:rsidRPr="00546882" w:rsidRDefault="004A3E7C" w:rsidP="004A3E7C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4CE67825" w14:textId="77777777" w:rsidR="004A3E7C" w:rsidRPr="00546882" w:rsidRDefault="004A3E7C" w:rsidP="004A3E7C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</w:rPr>
        <w:t>1 дүгээр зүйл.</w:t>
      </w:r>
      <w:r w:rsidRPr="00546882">
        <w:rPr>
          <w:rFonts w:ascii="Arial" w:hAnsi="Arial" w:cs="Arial"/>
          <w:color w:val="000000" w:themeColor="text1"/>
        </w:rPr>
        <w:t>Тусгай хамгаалалттай газар нутгийн тухай</w:t>
      </w:r>
      <w:r w:rsidRPr="00546882">
        <w:rPr>
          <w:rFonts w:ascii="Arial" w:hAnsi="Arial" w:cs="Arial"/>
        </w:rPr>
        <w:t xml:space="preserve"> хуулийн 27 дугаар зүйлийн 1 дэх хэсгийн </w:t>
      </w:r>
      <w:r w:rsidRPr="00546882">
        <w:rPr>
          <w:rFonts w:ascii="Arial" w:hAnsi="Arial" w:cs="Arial"/>
          <w:color w:val="000000" w:themeColor="text1"/>
        </w:rPr>
        <w:t>2, 3, 4 дэх заалтын “хөтөлбөрийг” гэснийг “үйл ажиллагааны төлөвлөгөөг” гэж өөрчилсүгэй.</w:t>
      </w:r>
    </w:p>
    <w:p w14:paraId="409BF0EB" w14:textId="77777777" w:rsidR="004A3E7C" w:rsidRPr="00546882" w:rsidRDefault="004A3E7C" w:rsidP="004A3E7C">
      <w:pPr>
        <w:widowControl w:val="0"/>
        <w:jc w:val="both"/>
        <w:rPr>
          <w:rFonts w:ascii="Arial" w:hAnsi="Arial" w:cs="Arial"/>
          <w:b/>
          <w:color w:val="000000" w:themeColor="text1"/>
        </w:rPr>
      </w:pPr>
    </w:p>
    <w:p w14:paraId="39763A2B" w14:textId="77777777" w:rsidR="004A3E7C" w:rsidRPr="00546882" w:rsidRDefault="004A3E7C" w:rsidP="004A3E7C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2 </w:t>
      </w:r>
      <w:r w:rsidRPr="00546882">
        <w:rPr>
          <w:rFonts w:ascii="Arial" w:hAnsi="Arial" w:cs="Arial"/>
          <w:b/>
          <w:color w:val="000000" w:themeColor="text1"/>
        </w:rPr>
        <w:t>дугаар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зүйл.</w:t>
      </w:r>
      <w:r w:rsidRPr="00546882">
        <w:rPr>
          <w:rFonts w:ascii="Arial" w:eastAsia="Arial" w:hAnsi="Arial" w:cs="Arial"/>
          <w:color w:val="000000"/>
        </w:rPr>
        <w:t xml:space="preserve">Энэ хуулийг </w:t>
      </w:r>
      <w:r w:rsidRPr="00546882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546882">
        <w:rPr>
          <w:rFonts w:ascii="Arial" w:hAnsi="Arial" w:cs="Arial"/>
          <w:bCs/>
          <w:color w:val="000000"/>
        </w:rPr>
        <w:t xml:space="preserve"> </w:t>
      </w:r>
      <w:r w:rsidRPr="00546882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546882">
        <w:rPr>
          <w:rFonts w:ascii="Arial" w:eastAsia="Arial" w:hAnsi="Arial" w:cs="Arial"/>
          <w:bCs/>
          <w:color w:val="000000"/>
        </w:rPr>
        <w:t>.</w:t>
      </w:r>
      <w:r w:rsidRPr="00546882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07A25273" w14:textId="77777777" w:rsidR="004A3E7C" w:rsidRPr="00546882" w:rsidRDefault="004A3E7C" w:rsidP="004A3E7C">
      <w:pPr>
        <w:rPr>
          <w:rFonts w:ascii="Arial" w:hAnsi="Arial" w:cs="Arial"/>
          <w:noProof/>
          <w:color w:val="000000" w:themeColor="text1"/>
        </w:rPr>
      </w:pPr>
    </w:p>
    <w:p w14:paraId="7941BC8C" w14:textId="77777777" w:rsidR="004A3E7C" w:rsidRPr="00546882" w:rsidRDefault="004A3E7C" w:rsidP="004A3E7C">
      <w:pPr>
        <w:rPr>
          <w:rFonts w:ascii="Arial" w:hAnsi="Arial" w:cs="Arial"/>
          <w:noProof/>
          <w:color w:val="000000" w:themeColor="text1"/>
        </w:rPr>
      </w:pPr>
    </w:p>
    <w:p w14:paraId="69EB3E98" w14:textId="77777777" w:rsidR="004A3E7C" w:rsidRPr="00546882" w:rsidRDefault="004A3E7C" w:rsidP="004A3E7C">
      <w:pPr>
        <w:rPr>
          <w:rFonts w:ascii="Arial" w:hAnsi="Arial" w:cs="Arial"/>
          <w:noProof/>
          <w:color w:val="000000" w:themeColor="text1"/>
        </w:rPr>
      </w:pPr>
    </w:p>
    <w:p w14:paraId="00CD3141" w14:textId="77777777" w:rsidR="004A3E7C" w:rsidRPr="00546882" w:rsidRDefault="004A3E7C" w:rsidP="004A3E7C">
      <w:pPr>
        <w:rPr>
          <w:rFonts w:ascii="Arial" w:hAnsi="Arial" w:cs="Arial"/>
          <w:noProof/>
          <w:color w:val="000000" w:themeColor="text1"/>
        </w:rPr>
      </w:pPr>
    </w:p>
    <w:p w14:paraId="5AE72A88" w14:textId="77777777" w:rsidR="004A3E7C" w:rsidRPr="00546882" w:rsidRDefault="004A3E7C" w:rsidP="004A3E7C">
      <w:pPr>
        <w:ind w:left="720" w:firstLine="720"/>
        <w:rPr>
          <w:rFonts w:ascii="Arial" w:hAnsi="Arial" w:cs="Arial"/>
          <w:noProof/>
          <w:color w:val="000000" w:themeColor="text1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784B76A1" w:rsidR="00AC34DB" w:rsidRPr="004A3E7C" w:rsidRDefault="004A3E7C" w:rsidP="004A3E7C">
      <w:pPr>
        <w:pStyle w:val="NormalWeb"/>
        <w:shd w:val="clear" w:color="auto" w:fill="FFFFFF"/>
        <w:spacing w:before="0" w:after="0"/>
        <w:ind w:left="720"/>
        <w:textAlignment w:val="top"/>
        <w:rPr>
          <w:rFonts w:ascii="Arial" w:hAnsi="Arial" w:cs="Arial"/>
          <w:color w:val="333333"/>
          <w:lang w:val="mn-MN"/>
        </w:rPr>
      </w:pPr>
      <w:r w:rsidRPr="00546882">
        <w:rPr>
          <w:rFonts w:ascii="Arial" w:hAnsi="Arial" w:cs="Arial"/>
          <w:noProof/>
          <w:color w:val="000000" w:themeColor="text1"/>
          <w:lang w:val="mn-MN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  <w:lang w:val="mn-MN"/>
        </w:rPr>
        <w:tab/>
      </w:r>
      <w:r w:rsidRPr="00546882">
        <w:rPr>
          <w:rFonts w:ascii="Arial" w:hAnsi="Arial" w:cs="Arial"/>
          <w:noProof/>
          <w:color w:val="000000" w:themeColor="text1"/>
          <w:lang w:val="mn-MN"/>
        </w:rPr>
        <w:tab/>
      </w:r>
      <w:r w:rsidRPr="00546882">
        <w:rPr>
          <w:rFonts w:ascii="Arial" w:hAnsi="Arial" w:cs="Arial"/>
          <w:noProof/>
          <w:color w:val="000000" w:themeColor="text1"/>
          <w:lang w:val="mn-MN"/>
        </w:rPr>
        <w:tab/>
      </w:r>
      <w:r w:rsidRPr="00546882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4A3E7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C816A" w14:textId="77777777" w:rsidR="00AD14EB" w:rsidRDefault="00AD14EB">
      <w:r>
        <w:separator/>
      </w:r>
    </w:p>
  </w:endnote>
  <w:endnote w:type="continuationSeparator" w:id="0">
    <w:p w14:paraId="3816918D" w14:textId="77777777" w:rsidR="00AD14EB" w:rsidRDefault="00AD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BD99A" w14:textId="77777777" w:rsidR="00AD14EB" w:rsidRDefault="00AD14EB">
      <w:r>
        <w:separator/>
      </w:r>
    </w:p>
  </w:footnote>
  <w:footnote w:type="continuationSeparator" w:id="0">
    <w:p w14:paraId="7018A09A" w14:textId="77777777" w:rsidR="00AD14EB" w:rsidRDefault="00AD1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E7C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D14E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2022-01-21T02:52:00Z</dcterms:created>
  <dcterms:modified xsi:type="dcterms:W3CDTF">2022-01-21T02:52:00Z</dcterms:modified>
</cp:coreProperties>
</file>