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75E" w:rsidRPr="00004B15" w:rsidRDefault="002D275E" w:rsidP="002D275E">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sz w:val="24"/>
          <w:szCs w:val="24"/>
        </w:rPr>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ИХ ХУРЛЫН 2021 ОНЫ НАМРЫН ЭЭЛЖИТ ЧУУЛГАНЫ БОЛОВСРОЛ, СОЁЛ, ШИНЖЛЭХ УХААН, СПОРТЫН БАЙНГЫН ХОРООНЫ</w:t>
      </w:r>
    </w:p>
    <w:p w:rsidR="002D275E" w:rsidRPr="00004B15" w:rsidRDefault="002D275E" w:rsidP="002D275E">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 10 ДУГААР САРЫН 19-НИЙ ӨДӨР /МЯГМАР ГАРАГ/-ИЙН ХУРАЛДААНЫ ТЭМДЭГЛЭЛ</w:t>
      </w:r>
      <w:r>
        <w:rPr>
          <w:rFonts w:ascii="Arial" w:hAnsi="Arial" w:cs="Arial"/>
          <w:b/>
          <w:color w:val="000000"/>
          <w:sz w:val="24"/>
          <w:szCs w:val="24"/>
          <w:lang w:val="mn-MN"/>
        </w:rPr>
        <w:t>ИЙН ТОВЬЁГ</w:t>
      </w:r>
    </w:p>
    <w:p w:rsidR="002D275E" w:rsidRDefault="002D275E">
      <w:pPr>
        <w:spacing w:after="0" w:line="240" w:lineRule="auto"/>
        <w:rPr>
          <w:rFonts w:ascii="Arial" w:hAnsi="Arial" w:cs="Arial"/>
          <w:b/>
          <w:i/>
          <w:color w:val="000000"/>
          <w:sz w:val="24"/>
          <w:szCs w:val="24"/>
        </w:rPr>
      </w:pPr>
    </w:p>
    <w:p w:rsidR="002D275E" w:rsidRDefault="002D275E">
      <w:pPr>
        <w:spacing w:after="0"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D275E" w:rsidRPr="009045A2" w:rsidTr="00B8276F">
        <w:trPr>
          <w:trHeight w:val="300"/>
        </w:trPr>
        <w:tc>
          <w:tcPr>
            <w:tcW w:w="426" w:type="dxa"/>
            <w:tcBorders>
              <w:top w:val="single" w:sz="4" w:space="0" w:color="000000"/>
              <w:left w:val="single" w:sz="4" w:space="0" w:color="000000"/>
              <w:bottom w:val="single" w:sz="4" w:space="0" w:color="000000"/>
            </w:tcBorders>
            <w:shd w:val="clear" w:color="auto" w:fill="FFFFFF"/>
          </w:tcPr>
          <w:p w:rsidR="002D275E" w:rsidRPr="00332F7C" w:rsidRDefault="002D275E" w:rsidP="00B8276F">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2D275E" w:rsidRPr="00332F7C" w:rsidRDefault="002D275E" w:rsidP="00B8276F">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D275E" w:rsidRPr="00332F7C" w:rsidRDefault="002D275E" w:rsidP="00B8276F">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2D275E" w:rsidRPr="009045A2" w:rsidTr="00B8276F">
        <w:trPr>
          <w:trHeight w:val="386"/>
        </w:trPr>
        <w:tc>
          <w:tcPr>
            <w:tcW w:w="426" w:type="dxa"/>
            <w:tcBorders>
              <w:top w:val="single" w:sz="4" w:space="0" w:color="000000"/>
              <w:left w:val="single" w:sz="4" w:space="0" w:color="000000"/>
              <w:bottom w:val="single" w:sz="4" w:space="0" w:color="000000"/>
            </w:tcBorders>
            <w:shd w:val="clear" w:color="auto" w:fill="FFFFFF"/>
          </w:tcPr>
          <w:p w:rsidR="002D275E" w:rsidRPr="00ED47B3" w:rsidRDefault="002D275E" w:rsidP="00B8276F">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2D275E" w:rsidRPr="00ED47B3" w:rsidRDefault="002D275E" w:rsidP="00B8276F">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75E" w:rsidRPr="00332F7C" w:rsidRDefault="002D275E" w:rsidP="00B8276F">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1-</w:t>
            </w:r>
            <w:r>
              <w:rPr>
                <w:rFonts w:ascii="Arial" w:hAnsi="Arial" w:cs="Arial"/>
                <w:color w:val="000000"/>
                <w:sz w:val="24"/>
                <w:szCs w:val="24"/>
                <w:lang w:val="mn-MN"/>
              </w:rPr>
              <w:t>3</w:t>
            </w:r>
          </w:p>
        </w:tc>
      </w:tr>
      <w:tr w:rsidR="002D275E" w:rsidRPr="009045A2" w:rsidTr="00B8276F">
        <w:trPr>
          <w:trHeight w:val="281"/>
        </w:trPr>
        <w:tc>
          <w:tcPr>
            <w:tcW w:w="426" w:type="dxa"/>
            <w:tcBorders>
              <w:top w:val="single" w:sz="4" w:space="0" w:color="000000"/>
              <w:left w:val="single" w:sz="4" w:space="0" w:color="000000"/>
            </w:tcBorders>
            <w:shd w:val="clear" w:color="auto" w:fill="FFFFFF"/>
          </w:tcPr>
          <w:p w:rsidR="002D275E" w:rsidRPr="00ED47B3" w:rsidRDefault="002D275E" w:rsidP="00B8276F">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2D275E" w:rsidRPr="00ED47B3" w:rsidRDefault="002D275E" w:rsidP="00B8276F">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75E" w:rsidRPr="00332F7C" w:rsidRDefault="002D275E" w:rsidP="00B8276F">
            <w:pPr>
              <w:spacing w:line="240" w:lineRule="auto"/>
              <w:contextualSpacing/>
              <w:jc w:val="center"/>
              <w:rPr>
                <w:rFonts w:ascii="Arial" w:hAnsi="Arial" w:cs="Arial"/>
                <w:color w:val="000000"/>
                <w:sz w:val="24"/>
                <w:szCs w:val="24"/>
                <w:lang w:val="mn-MN"/>
              </w:rPr>
            </w:pPr>
            <w:r>
              <w:rPr>
                <w:rFonts w:ascii="Arial" w:hAnsi="Arial" w:cs="Arial"/>
                <w:color w:val="000000"/>
                <w:sz w:val="24"/>
                <w:szCs w:val="24"/>
                <w:lang w:val="mn-MN"/>
              </w:rPr>
              <w:t>4</w:t>
            </w:r>
            <w:r w:rsidRPr="00332F7C">
              <w:rPr>
                <w:rFonts w:ascii="Arial" w:hAnsi="Arial" w:cs="Arial"/>
                <w:color w:val="000000"/>
                <w:sz w:val="24"/>
                <w:szCs w:val="24"/>
                <w:lang w:val="mn-MN"/>
              </w:rPr>
              <w:t>-</w:t>
            </w:r>
            <w:r w:rsidR="00181CF0">
              <w:rPr>
                <w:rFonts w:ascii="Arial" w:hAnsi="Arial" w:cs="Arial"/>
                <w:color w:val="000000"/>
                <w:sz w:val="24"/>
                <w:szCs w:val="24"/>
                <w:lang w:val="mn-MN"/>
              </w:rPr>
              <w:t>36</w:t>
            </w:r>
          </w:p>
        </w:tc>
      </w:tr>
      <w:tr w:rsidR="002D275E" w:rsidRPr="009045A2" w:rsidTr="00B8276F">
        <w:trPr>
          <w:trHeight w:val="386"/>
        </w:trPr>
        <w:tc>
          <w:tcPr>
            <w:tcW w:w="426" w:type="dxa"/>
            <w:tcBorders>
              <w:left w:val="single" w:sz="4" w:space="0" w:color="000000"/>
              <w:bottom w:val="single" w:sz="4" w:space="0" w:color="000000"/>
            </w:tcBorders>
            <w:shd w:val="clear" w:color="auto" w:fill="FFFFFF"/>
          </w:tcPr>
          <w:p w:rsidR="002D275E" w:rsidRPr="00332F7C" w:rsidRDefault="002D275E" w:rsidP="00B8276F">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sidRPr="003600C0">
              <w:rPr>
                <w:rStyle w:val="Strong"/>
                <w:rFonts w:ascii="Arial" w:hAnsi="Arial"/>
                <w:b w:val="0"/>
                <w:color w:val="000000"/>
                <w:sz w:val="24"/>
                <w:szCs w:val="24"/>
                <w:lang w:val="mn-MN"/>
              </w:rPr>
              <w:t>1</w:t>
            </w:r>
            <w:r w:rsidRPr="003600C0">
              <w:rPr>
                <w:rStyle w:val="mceitemhidden"/>
                <w:rFonts w:ascii="Arial" w:hAnsi="Arial"/>
                <w:color w:val="000000"/>
                <w:sz w:val="24"/>
                <w:szCs w:val="24"/>
              </w:rPr>
              <w:t>.</w:t>
            </w:r>
            <w:r w:rsidRPr="002D275E">
              <w:rPr>
                <w:rFonts w:ascii="Arial" w:hAnsi="Arial" w:cs="Arial"/>
                <w:color w:val="000000"/>
                <w:sz w:val="24"/>
                <w:szCs w:val="24"/>
              </w:rPr>
              <w:t>“</w:t>
            </w:r>
            <w:r w:rsidRPr="002D275E">
              <w:rPr>
                <w:rFonts w:ascii="Arial" w:eastAsia="Times New Roman" w:hAnsi="Arial" w:cs="Arial"/>
                <w:sz w:val="24"/>
                <w:szCs w:val="24"/>
              </w:rPr>
              <w:t>Цар тахлын үеийн боловсролын салбарын үйл ажиллагааны талаарх” Боловсрол, шинжлэх ухааны сайдын мэдээлэл сонсох</w:t>
            </w:r>
          </w:p>
          <w:p w:rsidR="002D275E" w:rsidRDefault="002D275E" w:rsidP="002D275E">
            <w:pPr>
              <w:spacing w:before="100" w:beforeAutospacing="1" w:after="100" w:afterAutospacing="1" w:line="240" w:lineRule="auto"/>
              <w:ind w:firstLine="567"/>
              <w:contextualSpacing/>
              <w:jc w:val="both"/>
              <w:rPr>
                <w:rStyle w:val="mceitemhidden"/>
                <w:rFonts w:ascii="Arial" w:hAnsi="Arial"/>
                <w:color w:val="000000"/>
                <w:sz w:val="24"/>
                <w:szCs w:val="24"/>
              </w:rPr>
            </w:pPr>
          </w:p>
          <w:p w:rsidR="002D275E" w:rsidRDefault="002D275E" w:rsidP="002D275E">
            <w:pPr>
              <w:spacing w:line="240" w:lineRule="auto"/>
              <w:ind w:firstLine="720"/>
              <w:jc w:val="both"/>
              <w:rPr>
                <w:rFonts w:ascii="Arial" w:eastAsia="Times New Roman" w:hAnsi="Arial" w:cs="Arial"/>
                <w:sz w:val="24"/>
                <w:szCs w:val="24"/>
              </w:rPr>
            </w:pPr>
            <w:r>
              <w:rPr>
                <w:rStyle w:val="mceitemhidden"/>
                <w:rFonts w:ascii="Arial" w:hAnsi="Arial"/>
                <w:color w:val="000000"/>
                <w:sz w:val="24"/>
                <w:szCs w:val="24"/>
              </w:rPr>
              <w:t>2</w:t>
            </w:r>
            <w:r w:rsidRPr="002D275E">
              <w:rPr>
                <w:rStyle w:val="mceitemhidden"/>
                <w:rFonts w:ascii="Arial" w:hAnsi="Arial"/>
                <w:color w:val="000000"/>
                <w:sz w:val="24"/>
                <w:szCs w:val="24"/>
              </w:rPr>
              <w:t>.</w:t>
            </w:r>
            <w:r w:rsidRPr="002D275E">
              <w:rPr>
                <w:rFonts w:ascii="Arial" w:eastAsia="Times New Roman" w:hAnsi="Arial" w:cs="Arial"/>
                <w:sz w:val="24"/>
                <w:szCs w:val="24"/>
              </w:rPr>
              <w:t>Байнгын хорооны тогтоолын төсөл /Намрын ээлжит чуулганы 10 дугаар сард хэлэлцэх асуудлын цаглавар батлах тухай/</w:t>
            </w:r>
          </w:p>
          <w:p w:rsidR="002D275E" w:rsidRPr="00332F7C" w:rsidRDefault="002D275E" w:rsidP="002D275E">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r>
              <w:rPr>
                <w:rFonts w:ascii="Arial" w:eastAsia="Times New Roman" w:hAnsi="Arial" w:cs="Arial"/>
                <w:sz w:val="24"/>
                <w:szCs w:val="24"/>
              </w:rPr>
              <w:t>3.</w:t>
            </w:r>
            <w:r w:rsidRPr="002D275E">
              <w:rPr>
                <w:rFonts w:ascii="Arial" w:eastAsia="Times New Roman" w:hAnsi="Arial" w:cs="Arial"/>
                <w:sz w:val="24"/>
                <w:szCs w:val="24"/>
              </w:rPr>
              <w:t>Ажлын хэсгийн тайлан /Биеийн тамир, спортын тухай хуулийн хэрэгжилтийг шалгаж, салбарын хөрөнгө оруулалт, санхүүжилт, тамирчдын сахилга бат, ёс зүйн асуудлаар санал, дүгнэлт гаргах, шийдвэрийн төсөл боловсруулах үүрэг бүхий/</w:t>
            </w:r>
          </w:p>
        </w:tc>
        <w:tc>
          <w:tcPr>
            <w:tcW w:w="1276" w:type="dxa"/>
            <w:tcBorders>
              <w:left w:val="single" w:sz="4" w:space="0" w:color="000000"/>
              <w:bottom w:val="single" w:sz="4" w:space="0" w:color="000000"/>
              <w:right w:val="single" w:sz="4" w:space="0" w:color="000000"/>
            </w:tcBorders>
            <w:shd w:val="clear" w:color="auto" w:fill="FFFFFF"/>
            <w:vAlign w:val="center"/>
          </w:tcPr>
          <w:p w:rsidR="002D275E" w:rsidRDefault="002D275E" w:rsidP="00B8276F">
            <w:pPr>
              <w:spacing w:line="240" w:lineRule="auto"/>
              <w:contextualSpacing/>
              <w:jc w:val="center"/>
              <w:rPr>
                <w:rFonts w:ascii="Arial" w:hAnsi="Arial" w:cs="Arial"/>
                <w:color w:val="000000"/>
                <w:sz w:val="24"/>
                <w:szCs w:val="24"/>
              </w:rPr>
            </w:pPr>
            <w:r>
              <w:rPr>
                <w:rFonts w:ascii="Arial" w:hAnsi="Arial" w:cs="Arial"/>
                <w:color w:val="000000"/>
                <w:sz w:val="24"/>
                <w:szCs w:val="24"/>
              </w:rPr>
              <w:t>4-</w:t>
            </w:r>
            <w:r w:rsidR="00181CF0">
              <w:rPr>
                <w:rFonts w:ascii="Arial" w:hAnsi="Arial" w:cs="Arial"/>
                <w:color w:val="000000"/>
                <w:sz w:val="24"/>
                <w:szCs w:val="24"/>
              </w:rPr>
              <w:t>20</w:t>
            </w:r>
          </w:p>
          <w:p w:rsidR="00181CF0" w:rsidRDefault="00181CF0" w:rsidP="00B8276F">
            <w:pPr>
              <w:spacing w:line="240" w:lineRule="auto"/>
              <w:contextualSpacing/>
              <w:jc w:val="center"/>
              <w:rPr>
                <w:rFonts w:ascii="Arial" w:hAnsi="Arial" w:cs="Arial"/>
                <w:color w:val="000000"/>
                <w:sz w:val="24"/>
                <w:szCs w:val="24"/>
              </w:rPr>
            </w:pPr>
          </w:p>
          <w:p w:rsidR="00181CF0" w:rsidRDefault="00181CF0" w:rsidP="00B8276F">
            <w:pPr>
              <w:spacing w:line="240" w:lineRule="auto"/>
              <w:contextualSpacing/>
              <w:jc w:val="center"/>
              <w:rPr>
                <w:rFonts w:ascii="Arial" w:hAnsi="Arial" w:cs="Arial"/>
                <w:color w:val="000000"/>
                <w:sz w:val="24"/>
                <w:szCs w:val="24"/>
              </w:rPr>
            </w:pPr>
          </w:p>
          <w:p w:rsidR="00181CF0" w:rsidRDefault="00181CF0" w:rsidP="00B8276F">
            <w:pPr>
              <w:spacing w:line="240" w:lineRule="auto"/>
              <w:contextualSpacing/>
              <w:jc w:val="center"/>
              <w:rPr>
                <w:rFonts w:ascii="Arial" w:hAnsi="Arial" w:cs="Arial"/>
                <w:color w:val="000000"/>
                <w:sz w:val="24"/>
                <w:szCs w:val="24"/>
              </w:rPr>
            </w:pPr>
          </w:p>
          <w:p w:rsidR="00181CF0" w:rsidRDefault="00181CF0" w:rsidP="00B8276F">
            <w:pPr>
              <w:spacing w:line="240" w:lineRule="auto"/>
              <w:contextualSpacing/>
              <w:jc w:val="center"/>
              <w:rPr>
                <w:rFonts w:ascii="Arial" w:hAnsi="Arial" w:cs="Arial"/>
                <w:color w:val="000000"/>
                <w:sz w:val="24"/>
                <w:szCs w:val="24"/>
              </w:rPr>
            </w:pPr>
            <w:r>
              <w:rPr>
                <w:rFonts w:ascii="Arial" w:hAnsi="Arial" w:cs="Arial"/>
                <w:color w:val="000000"/>
                <w:sz w:val="24"/>
                <w:szCs w:val="24"/>
              </w:rPr>
              <w:t>20-23</w:t>
            </w:r>
          </w:p>
          <w:p w:rsidR="00181CF0" w:rsidRDefault="00181CF0" w:rsidP="00B8276F">
            <w:pPr>
              <w:spacing w:line="240" w:lineRule="auto"/>
              <w:contextualSpacing/>
              <w:jc w:val="center"/>
              <w:rPr>
                <w:rFonts w:ascii="Arial" w:hAnsi="Arial" w:cs="Arial"/>
                <w:color w:val="000000"/>
                <w:sz w:val="24"/>
                <w:szCs w:val="24"/>
              </w:rPr>
            </w:pPr>
          </w:p>
          <w:p w:rsidR="00181CF0" w:rsidRDefault="00181CF0" w:rsidP="00B8276F">
            <w:pPr>
              <w:spacing w:line="240" w:lineRule="auto"/>
              <w:contextualSpacing/>
              <w:jc w:val="center"/>
              <w:rPr>
                <w:rFonts w:ascii="Arial" w:hAnsi="Arial" w:cs="Arial"/>
                <w:color w:val="000000"/>
                <w:sz w:val="24"/>
                <w:szCs w:val="24"/>
              </w:rPr>
            </w:pPr>
          </w:p>
          <w:p w:rsidR="002D275E" w:rsidRDefault="002D275E" w:rsidP="00B8276F">
            <w:pPr>
              <w:spacing w:line="240" w:lineRule="auto"/>
              <w:contextualSpacing/>
              <w:jc w:val="center"/>
              <w:rPr>
                <w:rFonts w:ascii="Arial" w:hAnsi="Arial" w:cs="Arial"/>
                <w:color w:val="000000"/>
                <w:sz w:val="24"/>
                <w:szCs w:val="24"/>
              </w:rPr>
            </w:pPr>
          </w:p>
          <w:p w:rsidR="002D275E" w:rsidRDefault="002D275E" w:rsidP="00B8276F">
            <w:pPr>
              <w:spacing w:line="240" w:lineRule="auto"/>
              <w:contextualSpacing/>
              <w:jc w:val="center"/>
              <w:rPr>
                <w:rFonts w:ascii="Arial" w:hAnsi="Arial" w:cs="Arial"/>
                <w:color w:val="000000"/>
                <w:sz w:val="24"/>
                <w:szCs w:val="24"/>
              </w:rPr>
            </w:pPr>
          </w:p>
          <w:p w:rsidR="002D275E" w:rsidRPr="0036060F" w:rsidRDefault="00181CF0" w:rsidP="00B8276F">
            <w:pPr>
              <w:spacing w:line="240" w:lineRule="auto"/>
              <w:contextualSpacing/>
              <w:jc w:val="center"/>
              <w:rPr>
                <w:rFonts w:ascii="Arial" w:hAnsi="Arial" w:cs="Arial"/>
                <w:color w:val="000000"/>
                <w:sz w:val="24"/>
                <w:szCs w:val="24"/>
              </w:rPr>
            </w:pPr>
            <w:r>
              <w:rPr>
                <w:rFonts w:ascii="Arial" w:hAnsi="Arial" w:cs="Arial"/>
                <w:color w:val="000000"/>
                <w:sz w:val="24"/>
                <w:szCs w:val="24"/>
              </w:rPr>
              <w:t>23-36</w:t>
            </w:r>
          </w:p>
        </w:tc>
      </w:tr>
    </w:tbl>
    <w:p w:rsidR="002D275E" w:rsidRDefault="002D275E">
      <w:pPr>
        <w:spacing w:after="0" w:line="240" w:lineRule="auto"/>
        <w:rPr>
          <w:rFonts w:ascii="Arial" w:hAnsi="Arial" w:cs="Arial"/>
          <w:b/>
          <w:i/>
          <w:color w:val="000000"/>
          <w:sz w:val="24"/>
          <w:szCs w:val="24"/>
        </w:rPr>
      </w:pPr>
      <w:r>
        <w:rPr>
          <w:rFonts w:ascii="Arial" w:hAnsi="Arial" w:cs="Arial"/>
          <w:b/>
          <w:i/>
          <w:color w:val="000000"/>
          <w:sz w:val="24"/>
          <w:szCs w:val="24"/>
        </w:rPr>
        <w:br w:type="page"/>
      </w:r>
    </w:p>
    <w:p w:rsidR="002D275E" w:rsidRDefault="002D275E">
      <w:pPr>
        <w:spacing w:after="0" w:line="240" w:lineRule="auto"/>
        <w:rPr>
          <w:rFonts w:ascii="Arial" w:hAnsi="Arial" w:cs="Arial"/>
          <w:b/>
          <w:i/>
          <w:color w:val="000000"/>
          <w:sz w:val="24"/>
          <w:szCs w:val="24"/>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rPr>
      </w:pPr>
    </w:p>
    <w:p w:rsidR="002D275E" w:rsidRPr="008E7383"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A852D8">
        <w:rPr>
          <w:rFonts w:ascii="Arial" w:hAnsi="Arial" w:cs="Arial"/>
          <w:b/>
          <w:i/>
          <w:color w:val="000000"/>
          <w:sz w:val="24"/>
          <w:szCs w:val="24"/>
          <w:lang w:val="mn-MN"/>
        </w:rPr>
        <w:t>Монгол</w:t>
      </w:r>
      <w:r>
        <w:rPr>
          <w:rFonts w:ascii="Arial" w:hAnsi="Arial" w:cs="Arial"/>
          <w:b/>
          <w:i/>
          <w:color w:val="000000"/>
          <w:sz w:val="24"/>
          <w:szCs w:val="24"/>
          <w:lang w:val="mn-MN"/>
        </w:rPr>
        <w:t xml:space="preserve"> Улсын Их Хурлын 2021 оны намрын ээлжит чуулганы Боловсрол, соёл, шинжлэх ухаан, спортын байнгын хорооны </w:t>
      </w: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 xml:space="preserve">10 дугаар сарын 19-ний өдөр /Мягмар гараг/-ийн хуралдааны </w:t>
      </w:r>
    </w:p>
    <w:p w:rsidR="002D275E" w:rsidRDefault="002D275E" w:rsidP="002D275E">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товч тэмдэглэл</w:t>
      </w:r>
    </w:p>
    <w:p w:rsidR="002D275E" w:rsidRDefault="002D275E" w:rsidP="002D275E">
      <w:pPr>
        <w:spacing w:before="100" w:beforeAutospacing="1" w:after="100" w:afterAutospacing="1"/>
        <w:ind w:firstLine="567"/>
        <w:contextualSpacing/>
        <w:jc w:val="center"/>
        <w:rPr>
          <w:rFonts w:ascii="Arial" w:hAnsi="Arial" w:cs="Arial"/>
          <w:b/>
          <w:i/>
          <w:color w:val="000000"/>
          <w:sz w:val="24"/>
          <w:szCs w:val="24"/>
          <w:lang w:val="mn-MN"/>
        </w:rPr>
      </w:pPr>
    </w:p>
    <w:p w:rsidR="002D275E" w:rsidRDefault="002D275E" w:rsidP="002D275E">
      <w:pPr>
        <w:spacing w:before="100" w:beforeAutospacing="1" w:after="100" w:afterAutospacing="1" w:line="240" w:lineRule="auto"/>
        <w:ind w:firstLine="567"/>
        <w:contextualSpacing/>
        <w:jc w:val="both"/>
        <w:rPr>
          <w:rFonts w:ascii="Arial" w:hAnsi="Arial" w:cs="Arial"/>
          <w:color w:val="000000"/>
          <w:sz w:val="24"/>
          <w:szCs w:val="24"/>
          <w:lang w:val="mn-MN"/>
        </w:rPr>
      </w:pPr>
      <w:r w:rsidRPr="00A852D8">
        <w:rPr>
          <w:rFonts w:ascii="Arial" w:hAnsi="Arial" w:cs="Arial"/>
          <w:color w:val="000000"/>
          <w:sz w:val="24"/>
          <w:szCs w:val="24"/>
          <w:lang w:val="mn-MN"/>
        </w:rPr>
        <w:t>Боловсрол, соёл, шинжлэх ухаан, спортын байнгын хорооны</w:t>
      </w:r>
      <w:r>
        <w:rPr>
          <w:rFonts w:ascii="Arial" w:hAnsi="Arial" w:cs="Arial"/>
          <w:color w:val="000000"/>
          <w:sz w:val="24"/>
          <w:szCs w:val="24"/>
          <w:lang w:val="mn-MN"/>
        </w:rPr>
        <w:t xml:space="preserve"> дарга Г.Дамдинням ирц, хэлэлцэх асуудлын дарааллыг танилцуулж, хуралдааныг даргалав.</w:t>
      </w:r>
    </w:p>
    <w:p w:rsidR="002D275E" w:rsidRDefault="002D275E" w:rsidP="002D275E">
      <w:pPr>
        <w:spacing w:before="100" w:beforeAutospacing="1" w:after="100" w:afterAutospacing="1"/>
        <w:ind w:firstLine="567"/>
        <w:contextualSpacing/>
        <w:jc w:val="both"/>
        <w:rPr>
          <w:rFonts w:ascii="Arial" w:hAnsi="Arial" w:cs="Arial"/>
          <w:color w:val="000000"/>
          <w:sz w:val="24"/>
          <w:szCs w:val="24"/>
          <w:lang w:val="mn-MN"/>
        </w:rPr>
      </w:pPr>
    </w:p>
    <w:p w:rsidR="002D275E" w:rsidRDefault="002D275E" w:rsidP="002D275E">
      <w:pPr>
        <w:spacing w:before="100" w:beforeAutospacing="1" w:after="100" w:afterAutospacing="1" w:line="240" w:lineRule="auto"/>
        <w:ind w:firstLine="567"/>
        <w:contextualSpacing/>
        <w:jc w:val="both"/>
        <w:rPr>
          <w:rFonts w:ascii="Arial" w:hAnsi="Arial" w:cs="Arial"/>
          <w:i/>
          <w:color w:val="000000"/>
          <w:sz w:val="24"/>
          <w:szCs w:val="24"/>
          <w:lang w:val="mn-MN"/>
        </w:rPr>
      </w:pPr>
      <w:r>
        <w:rPr>
          <w:rFonts w:ascii="Arial" w:hAnsi="Arial" w:cs="Arial"/>
          <w:i/>
          <w:color w:val="000000"/>
          <w:sz w:val="24"/>
          <w:szCs w:val="24"/>
          <w:lang w:val="mn-MN"/>
        </w:rPr>
        <w:t xml:space="preserve">Хуралдаанд ирвэл зохих 18 гишүүнээс 10 гишүүн хүрэлцэн ирж, 55.6 хувийн ирцтэйгээр </w:t>
      </w:r>
      <w:r w:rsidR="00AB0A2E">
        <w:rPr>
          <w:rFonts w:ascii="Arial" w:hAnsi="Arial" w:cs="Arial"/>
          <w:i/>
          <w:color w:val="000000"/>
          <w:sz w:val="24"/>
          <w:szCs w:val="24"/>
          <w:lang w:val="mn-MN"/>
        </w:rPr>
        <w:t xml:space="preserve">хуралдаан </w:t>
      </w:r>
      <w:r>
        <w:rPr>
          <w:rFonts w:ascii="Arial" w:hAnsi="Arial" w:cs="Arial"/>
          <w:i/>
          <w:color w:val="000000"/>
          <w:sz w:val="24"/>
          <w:szCs w:val="24"/>
          <w:lang w:val="mn-MN"/>
        </w:rPr>
        <w:t>14 цаг 02 минутад Төрийн ордны “Жанжин Д.Сүхбаатар” танхимд эхлэв.</w:t>
      </w:r>
    </w:p>
    <w:p w:rsidR="002D275E" w:rsidRDefault="002D275E" w:rsidP="002D275E">
      <w:pPr>
        <w:spacing w:before="100" w:beforeAutospacing="1" w:after="100" w:afterAutospacing="1"/>
        <w:ind w:firstLine="567"/>
        <w:contextualSpacing/>
        <w:jc w:val="both"/>
        <w:rPr>
          <w:rFonts w:ascii="Arial" w:hAnsi="Arial" w:cs="Arial"/>
          <w:i/>
          <w:color w:val="000000"/>
          <w:sz w:val="24"/>
          <w:szCs w:val="24"/>
          <w:lang w:val="mn-MN"/>
        </w:rPr>
      </w:pPr>
    </w:p>
    <w:p w:rsidR="002D275E" w:rsidRDefault="002D275E" w:rsidP="002D275E">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lang w:val="mn-MN"/>
        </w:rPr>
        <w:t>Чөлөөтэй</w:t>
      </w:r>
      <w:r>
        <w:rPr>
          <w:rFonts w:ascii="Arial" w:hAnsi="Arial" w:cs="Arial"/>
          <w:i/>
          <w:color w:val="000000"/>
          <w:sz w:val="24"/>
          <w:szCs w:val="24"/>
        </w:rPr>
        <w:t>:</w:t>
      </w:r>
      <w:r>
        <w:rPr>
          <w:rFonts w:ascii="Arial" w:hAnsi="Arial" w:cs="Arial"/>
          <w:b/>
          <w:i/>
          <w:color w:val="000000"/>
          <w:sz w:val="24"/>
          <w:szCs w:val="24"/>
        </w:rPr>
        <w:t xml:space="preserve"> </w:t>
      </w:r>
      <w:r>
        <w:rPr>
          <w:rFonts w:ascii="Arial" w:hAnsi="Arial" w:cs="Arial"/>
          <w:i/>
          <w:color w:val="000000"/>
          <w:sz w:val="24"/>
          <w:szCs w:val="24"/>
        </w:rPr>
        <w:t>А.Адъяасүрэн, Ч.Ундрам, Ж.Чинбүрэн.</w:t>
      </w:r>
    </w:p>
    <w:p w:rsidR="002D275E" w:rsidRDefault="002D275E" w:rsidP="002D275E">
      <w:pPr>
        <w:spacing w:before="100" w:beforeAutospacing="1" w:after="100" w:afterAutospacing="1"/>
        <w:ind w:firstLine="567"/>
        <w:contextualSpacing/>
        <w:jc w:val="both"/>
        <w:rPr>
          <w:rFonts w:ascii="Arial" w:hAnsi="Arial" w:cs="Arial"/>
          <w:i/>
          <w:color w:val="000000"/>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b/>
          <w:i/>
          <w:sz w:val="24"/>
          <w:szCs w:val="24"/>
        </w:rPr>
      </w:pPr>
      <w:r>
        <w:rPr>
          <w:rFonts w:ascii="Arial" w:hAnsi="Arial" w:cs="Arial"/>
          <w:b/>
          <w:i/>
          <w:color w:val="000000"/>
          <w:sz w:val="24"/>
          <w:szCs w:val="24"/>
        </w:rPr>
        <w:t>Нэг.“</w:t>
      </w:r>
      <w:r w:rsidRPr="00617365">
        <w:rPr>
          <w:rFonts w:ascii="Arial" w:eastAsia="Times New Roman" w:hAnsi="Arial" w:cs="Arial"/>
          <w:b/>
          <w:i/>
          <w:sz w:val="24"/>
          <w:szCs w:val="24"/>
        </w:rPr>
        <w:t>Цар тахлын үеийн боловсролын салбарын үйл ажиллагааны талаарх</w:t>
      </w:r>
      <w:r>
        <w:rPr>
          <w:rFonts w:ascii="Arial" w:eastAsia="Times New Roman" w:hAnsi="Arial" w:cs="Arial"/>
          <w:b/>
          <w:i/>
          <w:sz w:val="24"/>
          <w:szCs w:val="24"/>
        </w:rPr>
        <w:t>”</w:t>
      </w:r>
      <w:r w:rsidRPr="00617365">
        <w:rPr>
          <w:rFonts w:ascii="Arial" w:eastAsia="Times New Roman" w:hAnsi="Arial" w:cs="Arial"/>
          <w:b/>
          <w:i/>
          <w:sz w:val="24"/>
          <w:szCs w:val="24"/>
        </w:rPr>
        <w:t xml:space="preserve"> Боловсрол</w:t>
      </w:r>
      <w:r>
        <w:rPr>
          <w:rFonts w:ascii="Arial" w:eastAsia="Times New Roman" w:hAnsi="Arial" w:cs="Arial"/>
          <w:b/>
          <w:i/>
          <w:sz w:val="24"/>
          <w:szCs w:val="24"/>
        </w:rPr>
        <w:t>,</w:t>
      </w:r>
      <w:r w:rsidRPr="00617365">
        <w:rPr>
          <w:rFonts w:ascii="Arial" w:eastAsia="Times New Roman" w:hAnsi="Arial" w:cs="Arial"/>
          <w:b/>
          <w:i/>
          <w:sz w:val="24"/>
          <w:szCs w:val="24"/>
        </w:rPr>
        <w:t xml:space="preserve"> шинжлэх ухааны сайдын мэдээлэл</w:t>
      </w:r>
      <w:r>
        <w:rPr>
          <w:rFonts w:ascii="Arial" w:eastAsia="Times New Roman" w:hAnsi="Arial" w:cs="Arial"/>
          <w:b/>
          <w:i/>
          <w:sz w:val="24"/>
          <w:szCs w:val="24"/>
        </w:rPr>
        <w:t xml:space="preserve"> сонсох</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b/>
          <w:i/>
          <w:sz w:val="24"/>
          <w:szCs w:val="24"/>
        </w:rPr>
      </w:pPr>
    </w:p>
    <w:p w:rsidR="002D275E" w:rsidRDefault="002D275E" w:rsidP="002D275E">
      <w:pPr>
        <w:spacing w:line="240" w:lineRule="auto"/>
        <w:ind w:firstLine="567"/>
        <w:jc w:val="both"/>
        <w:rPr>
          <w:rFonts w:ascii="Arial" w:eastAsia="Times New Roman" w:hAnsi="Arial" w:cs="Arial"/>
          <w:sz w:val="24"/>
          <w:szCs w:val="24"/>
        </w:rPr>
      </w:pPr>
      <w:r>
        <w:rPr>
          <w:rFonts w:ascii="Arial" w:eastAsia="Times New Roman" w:hAnsi="Arial" w:cs="Arial"/>
          <w:sz w:val="24"/>
          <w:szCs w:val="24"/>
        </w:rPr>
        <w:t>Хэлэлцэж буй асуудалтай холбогдуулан Улсын Их Хурлын гишүүн, Боловсрол, шинжлэх ухааны сайд Л.Энх-Амгалан, Боловсрол, шинжлэх ухааны яамны Төрийн нарийн бичгийн даргын албан үүргийг түр орлон гүйцэтгэгч, Сургуулийн өмнөх ерөнхий боловсролын бодлогын хэрэгжилтийг зохицуулах газрын дарга Т.Ням-Очир оролцов.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референт Н.Монголмаа, Хяналт шалгалт, үнэлгээний газрын ахлах зөвлөх Ч.Онончимэг, мөн газрын Хяналт шалгалтын хэлтсийн референт К.Пүрэвсүрэн,</w:t>
      </w:r>
      <w:r w:rsidRPr="00296E6E">
        <w:rPr>
          <w:rFonts w:ascii="Arial" w:eastAsia="Times New Roman" w:hAnsi="Arial" w:cs="Arial"/>
          <w:sz w:val="24"/>
          <w:szCs w:val="24"/>
        </w:rPr>
        <w:t xml:space="preserve"> </w:t>
      </w:r>
      <w:r>
        <w:rPr>
          <w:rFonts w:ascii="Arial" w:eastAsia="Times New Roman" w:hAnsi="Arial" w:cs="Arial"/>
          <w:sz w:val="24"/>
          <w:szCs w:val="24"/>
        </w:rPr>
        <w:t>Ц.Рэнцэнтогтох  нар байлцав.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Б</w:t>
      </w:r>
      <w:r w:rsidRPr="00004B15">
        <w:rPr>
          <w:rFonts w:ascii="Arial" w:eastAsia="Times New Roman" w:hAnsi="Arial" w:cs="Arial"/>
          <w:sz w:val="24"/>
          <w:szCs w:val="24"/>
        </w:rPr>
        <w:t>оловсрол</w:t>
      </w:r>
      <w:r>
        <w:rPr>
          <w:rFonts w:ascii="Arial" w:eastAsia="Times New Roman" w:hAnsi="Arial" w:cs="Arial"/>
          <w:sz w:val="24"/>
          <w:szCs w:val="24"/>
        </w:rPr>
        <w:t>,</w:t>
      </w:r>
      <w:r w:rsidRPr="00004B15">
        <w:rPr>
          <w:rFonts w:ascii="Arial" w:eastAsia="Times New Roman" w:hAnsi="Arial" w:cs="Arial"/>
          <w:sz w:val="24"/>
          <w:szCs w:val="24"/>
        </w:rPr>
        <w:t xml:space="preserve"> шинжлэх ухааны сайд </w:t>
      </w:r>
      <w:r>
        <w:rPr>
          <w:rFonts w:ascii="Arial" w:eastAsia="Times New Roman" w:hAnsi="Arial" w:cs="Arial"/>
          <w:sz w:val="24"/>
          <w:szCs w:val="24"/>
        </w:rPr>
        <w:t>Л.Э</w:t>
      </w:r>
      <w:r w:rsidRPr="00004B15">
        <w:rPr>
          <w:rFonts w:ascii="Arial" w:eastAsia="Times New Roman" w:hAnsi="Arial" w:cs="Arial"/>
          <w:sz w:val="24"/>
          <w:szCs w:val="24"/>
        </w:rPr>
        <w:t>нх</w:t>
      </w:r>
      <w:r>
        <w:rPr>
          <w:rFonts w:ascii="Arial" w:eastAsia="Times New Roman" w:hAnsi="Arial" w:cs="Arial"/>
          <w:sz w:val="24"/>
          <w:szCs w:val="24"/>
        </w:rPr>
        <w:t>-А</w:t>
      </w:r>
      <w:r w:rsidRPr="00004B15">
        <w:rPr>
          <w:rFonts w:ascii="Arial" w:eastAsia="Times New Roman" w:hAnsi="Arial" w:cs="Arial"/>
          <w:sz w:val="24"/>
          <w:szCs w:val="24"/>
        </w:rPr>
        <w:t>мгалан</w:t>
      </w:r>
      <w:r w:rsidRPr="00B0072F">
        <w:rPr>
          <w:rFonts w:ascii="Arial" w:eastAsia="Times New Roman" w:hAnsi="Arial" w:cs="Arial"/>
          <w:sz w:val="24"/>
          <w:szCs w:val="24"/>
        </w:rPr>
        <w:t xml:space="preserve"> “Цар тахлын үеийн боловсролын салбарын үйл ажиллагааны талаар</w:t>
      </w:r>
      <w:r>
        <w:rPr>
          <w:rFonts w:ascii="Arial" w:eastAsia="Times New Roman" w:hAnsi="Arial" w:cs="Arial"/>
          <w:sz w:val="24"/>
          <w:szCs w:val="24"/>
        </w:rPr>
        <w:t>х</w:t>
      </w:r>
      <w:r w:rsidRPr="00B0072F">
        <w:rPr>
          <w:rFonts w:ascii="Arial" w:eastAsia="Times New Roman" w:hAnsi="Arial" w:cs="Arial"/>
          <w:sz w:val="24"/>
          <w:szCs w:val="24"/>
        </w:rPr>
        <w:t xml:space="preserve">” </w:t>
      </w:r>
      <w:r>
        <w:rPr>
          <w:rFonts w:ascii="Arial" w:eastAsia="Times New Roman" w:hAnsi="Arial" w:cs="Arial"/>
          <w:sz w:val="24"/>
          <w:szCs w:val="24"/>
        </w:rPr>
        <w:t>мэдээлэл хийв.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Мэдээлэлтэй холбогдуулан Улсын Их Хурлын гишүүн С.Ч</w:t>
      </w:r>
      <w:r w:rsidRPr="00004B15">
        <w:rPr>
          <w:rFonts w:ascii="Arial" w:eastAsia="Times New Roman" w:hAnsi="Arial" w:cs="Arial"/>
          <w:sz w:val="24"/>
          <w:szCs w:val="24"/>
        </w:rPr>
        <w:t>инзориг</w:t>
      </w:r>
      <w:r>
        <w:rPr>
          <w:rFonts w:ascii="Arial" w:eastAsia="Times New Roman" w:hAnsi="Arial" w:cs="Arial"/>
          <w:sz w:val="24"/>
          <w:szCs w:val="24"/>
        </w:rPr>
        <w:t>, Б.</w:t>
      </w:r>
      <w:r w:rsidRPr="00004B15">
        <w:rPr>
          <w:rFonts w:ascii="Arial" w:eastAsia="Times New Roman" w:hAnsi="Arial" w:cs="Arial"/>
          <w:sz w:val="24"/>
          <w:szCs w:val="24"/>
        </w:rPr>
        <w:t>Баярсайхан</w:t>
      </w:r>
      <w:r>
        <w:rPr>
          <w:rFonts w:ascii="Arial" w:eastAsia="Times New Roman" w:hAnsi="Arial" w:cs="Arial"/>
          <w:sz w:val="24"/>
          <w:szCs w:val="24"/>
        </w:rPr>
        <w:t>, П.А</w:t>
      </w:r>
      <w:r w:rsidRPr="00004B15">
        <w:rPr>
          <w:rFonts w:ascii="Arial" w:eastAsia="Times New Roman" w:hAnsi="Arial" w:cs="Arial"/>
          <w:sz w:val="24"/>
          <w:szCs w:val="24"/>
        </w:rPr>
        <w:t>нужин</w:t>
      </w:r>
      <w:r>
        <w:rPr>
          <w:rFonts w:ascii="Arial" w:eastAsia="Times New Roman" w:hAnsi="Arial" w:cs="Arial"/>
          <w:sz w:val="24"/>
          <w:szCs w:val="24"/>
        </w:rPr>
        <w:t>, Г.</w:t>
      </w:r>
      <w:r w:rsidRPr="00004B15">
        <w:rPr>
          <w:rFonts w:ascii="Arial" w:eastAsia="Times New Roman" w:hAnsi="Arial" w:cs="Arial"/>
          <w:sz w:val="24"/>
          <w:szCs w:val="24"/>
        </w:rPr>
        <w:t>Мөнхцэцэг</w:t>
      </w:r>
      <w:r>
        <w:rPr>
          <w:rFonts w:ascii="Arial" w:eastAsia="Times New Roman" w:hAnsi="Arial" w:cs="Arial"/>
          <w:sz w:val="24"/>
          <w:szCs w:val="24"/>
        </w:rPr>
        <w:t>, Б.Ж</w:t>
      </w:r>
      <w:r w:rsidRPr="00004B15">
        <w:rPr>
          <w:rFonts w:ascii="Arial" w:eastAsia="Times New Roman" w:hAnsi="Arial" w:cs="Arial"/>
          <w:sz w:val="24"/>
          <w:szCs w:val="24"/>
        </w:rPr>
        <w:t xml:space="preserve">аргалмаа </w:t>
      </w:r>
      <w:r>
        <w:rPr>
          <w:rFonts w:ascii="Arial" w:eastAsia="Times New Roman" w:hAnsi="Arial" w:cs="Arial"/>
          <w:sz w:val="24"/>
          <w:szCs w:val="24"/>
        </w:rPr>
        <w:t>нарын тавьсан асуултад Б</w:t>
      </w:r>
      <w:r w:rsidRPr="00004B15">
        <w:rPr>
          <w:rFonts w:ascii="Arial" w:eastAsia="Times New Roman" w:hAnsi="Arial" w:cs="Arial"/>
          <w:sz w:val="24"/>
          <w:szCs w:val="24"/>
        </w:rPr>
        <w:t>оловсрол</w:t>
      </w:r>
      <w:r>
        <w:rPr>
          <w:rFonts w:ascii="Arial" w:eastAsia="Times New Roman" w:hAnsi="Arial" w:cs="Arial"/>
          <w:sz w:val="24"/>
          <w:szCs w:val="24"/>
        </w:rPr>
        <w:t>,</w:t>
      </w:r>
      <w:r w:rsidRPr="00004B15">
        <w:rPr>
          <w:rFonts w:ascii="Arial" w:eastAsia="Times New Roman" w:hAnsi="Arial" w:cs="Arial"/>
          <w:sz w:val="24"/>
          <w:szCs w:val="24"/>
        </w:rPr>
        <w:t xml:space="preserve"> шинжлэх ухааны сайд </w:t>
      </w:r>
      <w:r>
        <w:rPr>
          <w:rFonts w:ascii="Arial" w:eastAsia="Times New Roman" w:hAnsi="Arial" w:cs="Arial"/>
          <w:sz w:val="24"/>
          <w:szCs w:val="24"/>
        </w:rPr>
        <w:t>Л.Э</w:t>
      </w:r>
      <w:r w:rsidRPr="00004B15">
        <w:rPr>
          <w:rFonts w:ascii="Arial" w:eastAsia="Times New Roman" w:hAnsi="Arial" w:cs="Arial"/>
          <w:sz w:val="24"/>
          <w:szCs w:val="24"/>
        </w:rPr>
        <w:t>нх</w:t>
      </w:r>
      <w:r>
        <w:rPr>
          <w:rFonts w:ascii="Arial" w:eastAsia="Times New Roman" w:hAnsi="Arial" w:cs="Arial"/>
          <w:sz w:val="24"/>
          <w:szCs w:val="24"/>
        </w:rPr>
        <w:t>-А</w:t>
      </w:r>
      <w:r w:rsidRPr="00004B15">
        <w:rPr>
          <w:rFonts w:ascii="Arial" w:eastAsia="Times New Roman" w:hAnsi="Arial" w:cs="Arial"/>
          <w:sz w:val="24"/>
          <w:szCs w:val="24"/>
        </w:rPr>
        <w:t>мгалан</w:t>
      </w:r>
      <w:r>
        <w:rPr>
          <w:rFonts w:ascii="Arial" w:eastAsia="Times New Roman" w:hAnsi="Arial" w:cs="Arial"/>
          <w:sz w:val="24"/>
          <w:szCs w:val="24"/>
        </w:rPr>
        <w:t xml:space="preserve"> хариулж, тайлбар хийв.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 гишүүдээс үг хэлээгүй болно.</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sidRPr="00004B15">
        <w:rPr>
          <w:rFonts w:ascii="Arial" w:eastAsia="Times New Roman" w:hAnsi="Arial" w:cs="Arial"/>
          <w:sz w:val="24"/>
          <w:szCs w:val="24"/>
        </w:rPr>
        <w:t xml:space="preserve">Улсын </w:t>
      </w:r>
      <w:r>
        <w:rPr>
          <w:rFonts w:ascii="Arial" w:eastAsia="Times New Roman" w:hAnsi="Arial" w:cs="Arial"/>
          <w:sz w:val="24"/>
          <w:szCs w:val="24"/>
        </w:rPr>
        <w:t>И</w:t>
      </w:r>
      <w:r w:rsidRPr="00004B15">
        <w:rPr>
          <w:rFonts w:ascii="Arial" w:eastAsia="Times New Roman" w:hAnsi="Arial" w:cs="Arial"/>
          <w:sz w:val="24"/>
          <w:szCs w:val="24"/>
        </w:rPr>
        <w:t xml:space="preserve">х </w:t>
      </w:r>
      <w:r>
        <w:rPr>
          <w:rFonts w:ascii="Arial" w:eastAsia="Times New Roman" w:hAnsi="Arial" w:cs="Arial"/>
          <w:sz w:val="24"/>
          <w:szCs w:val="24"/>
        </w:rPr>
        <w:t>Х</w:t>
      </w:r>
      <w:r w:rsidRPr="00004B15">
        <w:rPr>
          <w:rFonts w:ascii="Arial" w:eastAsia="Times New Roman" w:hAnsi="Arial" w:cs="Arial"/>
          <w:sz w:val="24"/>
          <w:szCs w:val="24"/>
        </w:rPr>
        <w:t xml:space="preserve">урлын гишүүдээс гаргасан саналын хүрээнд </w:t>
      </w:r>
      <w:r>
        <w:rPr>
          <w:rFonts w:ascii="Arial" w:eastAsia="Times New Roman" w:hAnsi="Arial" w:cs="Arial"/>
          <w:sz w:val="24"/>
          <w:szCs w:val="24"/>
        </w:rPr>
        <w:t>Б</w:t>
      </w:r>
      <w:r w:rsidRPr="00004B15">
        <w:rPr>
          <w:rFonts w:ascii="Arial" w:eastAsia="Times New Roman" w:hAnsi="Arial" w:cs="Arial"/>
          <w:sz w:val="24"/>
          <w:szCs w:val="24"/>
        </w:rPr>
        <w:t>айнгын хорооны хуралдааны тэмдэглэлээр холбогдох байгууллагуудад үүрэг</w:t>
      </w:r>
      <w:r>
        <w:rPr>
          <w:rFonts w:ascii="Arial" w:eastAsia="Times New Roman" w:hAnsi="Arial" w:cs="Arial"/>
          <w:sz w:val="24"/>
          <w:szCs w:val="24"/>
        </w:rPr>
        <w:t>,</w:t>
      </w:r>
      <w:r w:rsidRPr="00004B15">
        <w:rPr>
          <w:rFonts w:ascii="Arial" w:eastAsia="Times New Roman" w:hAnsi="Arial" w:cs="Arial"/>
          <w:sz w:val="24"/>
          <w:szCs w:val="24"/>
        </w:rPr>
        <w:t xml:space="preserve"> чиглэл өгөх</w:t>
      </w:r>
      <w:r>
        <w:rPr>
          <w:rFonts w:ascii="Arial" w:eastAsia="Times New Roman" w:hAnsi="Arial" w:cs="Arial"/>
          <w:sz w:val="24"/>
          <w:szCs w:val="24"/>
        </w:rPr>
        <w:t>өөр тогтов.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 гишүүд Б</w:t>
      </w:r>
      <w:r w:rsidRPr="00004B15">
        <w:rPr>
          <w:rFonts w:ascii="Arial" w:eastAsia="Times New Roman" w:hAnsi="Arial" w:cs="Arial"/>
          <w:sz w:val="24"/>
          <w:szCs w:val="24"/>
        </w:rPr>
        <w:t>оловсрол</w:t>
      </w:r>
      <w:r>
        <w:rPr>
          <w:rFonts w:ascii="Arial" w:eastAsia="Times New Roman" w:hAnsi="Arial" w:cs="Arial"/>
          <w:sz w:val="24"/>
          <w:szCs w:val="24"/>
        </w:rPr>
        <w:t>, шинжлэх ухааны</w:t>
      </w:r>
      <w:r w:rsidRPr="00004B15">
        <w:rPr>
          <w:rFonts w:ascii="Arial" w:eastAsia="Times New Roman" w:hAnsi="Arial" w:cs="Arial"/>
          <w:sz w:val="24"/>
          <w:szCs w:val="24"/>
        </w:rPr>
        <w:t xml:space="preserve"> сайдын мэдээллийг сонслоо.</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i/>
          <w:sz w:val="24"/>
          <w:szCs w:val="24"/>
        </w:rPr>
        <w:t>Уг асуудлыг 14 цаг 56 минутад хэлэлцэж дуусав.</w:t>
      </w:r>
      <w:r w:rsidRPr="00004B15">
        <w:rPr>
          <w:rFonts w:ascii="Arial" w:eastAsia="Times New Roman" w:hAnsi="Arial" w:cs="Arial"/>
          <w:sz w:val="24"/>
          <w:szCs w:val="24"/>
        </w:rPr>
        <w:t xml:space="preserve"> </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Pr="00E90718" w:rsidRDefault="002D275E" w:rsidP="002D275E">
      <w:pPr>
        <w:spacing w:line="240" w:lineRule="auto"/>
        <w:ind w:firstLine="720"/>
        <w:jc w:val="both"/>
        <w:rPr>
          <w:rFonts w:ascii="Arial" w:eastAsia="Times New Roman" w:hAnsi="Arial" w:cs="Arial"/>
          <w:i/>
          <w:sz w:val="24"/>
          <w:szCs w:val="24"/>
        </w:rPr>
      </w:pPr>
      <w:r>
        <w:rPr>
          <w:rFonts w:ascii="Arial" w:eastAsia="Times New Roman" w:hAnsi="Arial" w:cs="Arial"/>
          <w:b/>
          <w:i/>
          <w:sz w:val="24"/>
          <w:szCs w:val="24"/>
        </w:rPr>
        <w:t>Хоёр.</w:t>
      </w:r>
      <w:r w:rsidRPr="00D06C9E">
        <w:rPr>
          <w:rFonts w:ascii="Arial" w:eastAsia="Times New Roman" w:hAnsi="Arial" w:cs="Arial"/>
          <w:b/>
          <w:i/>
          <w:sz w:val="24"/>
          <w:szCs w:val="24"/>
        </w:rPr>
        <w:t>Байнгын хорооны тогтоолын төсөл</w:t>
      </w:r>
      <w:r>
        <w:rPr>
          <w:rFonts w:ascii="Arial" w:eastAsia="Times New Roman" w:hAnsi="Arial" w:cs="Arial"/>
          <w:b/>
          <w:i/>
          <w:sz w:val="24"/>
          <w:szCs w:val="24"/>
        </w:rPr>
        <w:t xml:space="preserve"> </w:t>
      </w:r>
      <w:r w:rsidRPr="00E90718">
        <w:rPr>
          <w:rFonts w:ascii="Arial" w:eastAsia="Times New Roman" w:hAnsi="Arial" w:cs="Arial"/>
          <w:i/>
          <w:sz w:val="24"/>
          <w:szCs w:val="24"/>
        </w:rPr>
        <w:t>/Намрын ээлжит чуулганы 10 дугаар сард хэлэлцэх асуудлын цаглавар батлах тухай/</w:t>
      </w:r>
    </w:p>
    <w:p w:rsidR="002D275E" w:rsidRPr="00F36DB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 xml:space="preserve">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референт Н.Монголмаа, Хяналт шалгалт, үнэлгээний газрын ахлах зөвлөх </w:t>
      </w:r>
      <w:r w:rsidRPr="00F36DBE">
        <w:rPr>
          <w:rFonts w:ascii="Arial" w:eastAsia="Times New Roman" w:hAnsi="Arial" w:cs="Arial"/>
          <w:sz w:val="24"/>
          <w:szCs w:val="24"/>
        </w:rPr>
        <w:t>Ч.Онончимэг,</w:t>
      </w:r>
      <w:r w:rsidRPr="00E90718">
        <w:rPr>
          <w:rFonts w:ascii="Arial" w:eastAsia="Times New Roman" w:hAnsi="Arial" w:cs="Arial"/>
          <w:b/>
          <w:sz w:val="24"/>
          <w:szCs w:val="24"/>
        </w:rPr>
        <w:t xml:space="preserve"> </w:t>
      </w:r>
      <w:r>
        <w:rPr>
          <w:rFonts w:ascii="Arial" w:eastAsia="Times New Roman" w:hAnsi="Arial" w:cs="Arial"/>
          <w:sz w:val="24"/>
          <w:szCs w:val="24"/>
        </w:rPr>
        <w:t>Хяналт шалгалтын хэлтсийн референт</w:t>
      </w:r>
      <w:r w:rsidRPr="00F36DBE">
        <w:rPr>
          <w:rFonts w:ascii="Arial" w:eastAsia="Times New Roman" w:hAnsi="Arial" w:cs="Arial"/>
          <w:sz w:val="24"/>
          <w:szCs w:val="24"/>
        </w:rPr>
        <w:t xml:space="preserve"> Ц.Рэнцэнтогтох нар байлцав.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sidRPr="00D06C9E">
        <w:rPr>
          <w:rFonts w:ascii="Arial" w:eastAsia="Times New Roman" w:hAnsi="Arial" w:cs="Arial"/>
          <w:sz w:val="24"/>
          <w:szCs w:val="24"/>
        </w:rPr>
        <w:t>Байнгын хорооны тогтоолын төслийг Б</w:t>
      </w:r>
      <w:r w:rsidRPr="00D06C9E">
        <w:rPr>
          <w:rStyle w:val="mceitemhidden"/>
          <w:rFonts w:ascii="Arial" w:hAnsi="Arial" w:cs="Arial"/>
          <w:sz w:val="24"/>
          <w:szCs w:val="24"/>
          <w:lang w:val="mn-MN"/>
        </w:rPr>
        <w:t xml:space="preserve">айнгын хорооны дарга </w:t>
      </w:r>
      <w:r>
        <w:rPr>
          <w:rStyle w:val="mceitemhidden"/>
          <w:rFonts w:ascii="Arial" w:hAnsi="Arial" w:cs="Arial"/>
          <w:sz w:val="24"/>
          <w:szCs w:val="24"/>
          <w:lang w:val="mn-MN"/>
        </w:rPr>
        <w:t>Г</w:t>
      </w:r>
      <w:r w:rsidRPr="00D06C9E">
        <w:rPr>
          <w:rStyle w:val="mceitemhidden"/>
          <w:rFonts w:ascii="Arial" w:hAnsi="Arial" w:cs="Arial"/>
          <w:sz w:val="24"/>
          <w:szCs w:val="24"/>
          <w:lang w:val="mn-MN"/>
        </w:rPr>
        <w:t>.</w:t>
      </w:r>
      <w:r>
        <w:rPr>
          <w:rStyle w:val="mceitemhidden"/>
          <w:rFonts w:ascii="Arial" w:hAnsi="Arial" w:cs="Arial"/>
          <w:sz w:val="24"/>
          <w:szCs w:val="24"/>
          <w:lang w:val="mn-MN"/>
        </w:rPr>
        <w:t>Дамдинням</w:t>
      </w:r>
      <w:r w:rsidRPr="00D06C9E">
        <w:rPr>
          <w:rFonts w:ascii="Arial" w:eastAsia="Times New Roman" w:hAnsi="Arial" w:cs="Arial"/>
          <w:sz w:val="24"/>
          <w:szCs w:val="24"/>
        </w:rPr>
        <w:t xml:space="preserve"> танилцуулав.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Style w:val="mceitemhidden"/>
          <w:rFonts w:ascii="Arial" w:hAnsi="Arial" w:cs="Arial"/>
          <w:sz w:val="24"/>
          <w:szCs w:val="24"/>
          <w:lang w:val="mn-MN"/>
        </w:rPr>
      </w:pPr>
      <w:r w:rsidRPr="00D06C9E">
        <w:rPr>
          <w:rFonts w:ascii="Arial" w:eastAsia="Times New Roman" w:hAnsi="Arial" w:cs="Arial"/>
          <w:sz w:val="24"/>
          <w:szCs w:val="24"/>
        </w:rPr>
        <w:t>Т</w:t>
      </w:r>
      <w:r>
        <w:rPr>
          <w:rFonts w:ascii="Arial" w:eastAsia="Times New Roman" w:hAnsi="Arial" w:cs="Arial"/>
          <w:sz w:val="24"/>
          <w:szCs w:val="24"/>
        </w:rPr>
        <w:t>огтоолын төсөлтэй</w:t>
      </w:r>
      <w:r w:rsidRPr="00D06C9E">
        <w:rPr>
          <w:rFonts w:ascii="Arial" w:eastAsia="Times New Roman" w:hAnsi="Arial" w:cs="Arial"/>
          <w:sz w:val="24"/>
          <w:szCs w:val="24"/>
        </w:rPr>
        <w:t xml:space="preserve"> холбогдуулан Улсын Их Хурлын гишүүн </w:t>
      </w:r>
      <w:r>
        <w:rPr>
          <w:rFonts w:ascii="Arial" w:eastAsia="Times New Roman" w:hAnsi="Arial" w:cs="Arial"/>
          <w:sz w:val="24"/>
          <w:szCs w:val="24"/>
        </w:rPr>
        <w:t>Г.Мөнхцэцэг, Л.Энх-Амгалан, Ё.Баатарбилэг</w:t>
      </w:r>
      <w:r w:rsidRPr="00D06C9E">
        <w:rPr>
          <w:rFonts w:ascii="Arial" w:eastAsia="Times New Roman" w:hAnsi="Arial" w:cs="Arial"/>
          <w:sz w:val="24"/>
          <w:szCs w:val="24"/>
        </w:rPr>
        <w:t xml:space="preserve"> нарын тавьсан асуултад Б</w:t>
      </w:r>
      <w:r w:rsidRPr="00D06C9E">
        <w:rPr>
          <w:rStyle w:val="mceitemhidden"/>
          <w:rFonts w:ascii="Arial" w:hAnsi="Arial" w:cs="Arial"/>
          <w:sz w:val="24"/>
          <w:szCs w:val="24"/>
          <w:lang w:val="mn-MN"/>
        </w:rPr>
        <w:t xml:space="preserve">айнгын хорооны дарга </w:t>
      </w:r>
      <w:r>
        <w:rPr>
          <w:rStyle w:val="mceitemhidden"/>
          <w:rFonts w:ascii="Arial" w:hAnsi="Arial" w:cs="Arial"/>
          <w:sz w:val="24"/>
          <w:szCs w:val="24"/>
          <w:lang w:val="mn-MN"/>
        </w:rPr>
        <w:t>Г</w:t>
      </w:r>
      <w:r w:rsidRPr="00D06C9E">
        <w:rPr>
          <w:rStyle w:val="mceitemhidden"/>
          <w:rFonts w:ascii="Arial" w:hAnsi="Arial" w:cs="Arial"/>
          <w:sz w:val="24"/>
          <w:szCs w:val="24"/>
          <w:lang w:val="mn-MN"/>
        </w:rPr>
        <w:t>.</w:t>
      </w:r>
      <w:r>
        <w:rPr>
          <w:rStyle w:val="mceitemhidden"/>
          <w:rFonts w:ascii="Arial" w:hAnsi="Arial" w:cs="Arial"/>
          <w:sz w:val="24"/>
          <w:szCs w:val="24"/>
          <w:lang w:val="mn-MN"/>
        </w:rPr>
        <w:t>Дамдинням</w:t>
      </w:r>
      <w:r w:rsidRPr="00D06C9E">
        <w:rPr>
          <w:rStyle w:val="mceitemhidden"/>
          <w:rFonts w:ascii="Arial" w:hAnsi="Arial" w:cs="Arial"/>
          <w:sz w:val="24"/>
          <w:szCs w:val="24"/>
          <w:lang w:val="mn-MN"/>
        </w:rPr>
        <w:t xml:space="preserve"> хариулж, тайлбар хийв. </w:t>
      </w:r>
    </w:p>
    <w:p w:rsidR="002D275E" w:rsidRDefault="002D275E" w:rsidP="002D275E">
      <w:pPr>
        <w:spacing w:before="100" w:beforeAutospacing="1" w:after="100" w:afterAutospacing="1" w:line="240" w:lineRule="auto"/>
        <w:ind w:firstLine="567"/>
        <w:contextualSpacing/>
        <w:jc w:val="both"/>
        <w:rPr>
          <w:rFonts w:ascii="Arial" w:hAnsi="Arial" w:cs="Arial"/>
          <w:sz w:val="24"/>
          <w:szCs w:val="24"/>
          <w:lang w:val="mn-MN"/>
        </w:rPr>
      </w:pPr>
    </w:p>
    <w:p w:rsidR="002D275E" w:rsidRPr="00972564" w:rsidRDefault="002D275E" w:rsidP="002D275E">
      <w:pPr>
        <w:spacing w:before="100" w:beforeAutospacing="1" w:after="100" w:afterAutospacing="1" w:line="240" w:lineRule="auto"/>
        <w:ind w:firstLine="567"/>
        <w:contextualSpacing/>
        <w:jc w:val="both"/>
        <w:rPr>
          <w:rFonts w:ascii="Arial" w:hAnsi="Arial" w:cs="Arial"/>
          <w:lang w:val="mn-MN"/>
        </w:rPr>
      </w:pPr>
      <w:r w:rsidRPr="00D06C9E">
        <w:rPr>
          <w:rFonts w:ascii="Arial" w:hAnsi="Arial" w:cs="Arial"/>
          <w:sz w:val="24"/>
          <w:szCs w:val="24"/>
          <w:lang w:val="mn-MN"/>
        </w:rPr>
        <w:t>Улсын Их Хурлын гишүү</w:t>
      </w:r>
      <w:r>
        <w:rPr>
          <w:rFonts w:ascii="Arial" w:hAnsi="Arial" w:cs="Arial"/>
          <w:sz w:val="24"/>
          <w:szCs w:val="24"/>
          <w:lang w:val="mn-MN"/>
        </w:rPr>
        <w:t>дээс</w:t>
      </w:r>
      <w:r w:rsidRPr="00D06C9E">
        <w:rPr>
          <w:rFonts w:ascii="Arial" w:hAnsi="Arial" w:cs="Arial"/>
          <w:sz w:val="24"/>
          <w:szCs w:val="24"/>
          <w:lang w:val="mn-MN"/>
        </w:rPr>
        <w:t xml:space="preserve"> үг хэлэ</w:t>
      </w:r>
      <w:r>
        <w:rPr>
          <w:rFonts w:ascii="Arial" w:hAnsi="Arial" w:cs="Arial"/>
          <w:sz w:val="24"/>
          <w:szCs w:val="24"/>
          <w:lang w:val="mn-MN"/>
        </w:rPr>
        <w:t>эгүй болно</w:t>
      </w:r>
      <w:r w:rsidRPr="00D06C9E">
        <w:rPr>
          <w:rFonts w:ascii="Arial" w:hAnsi="Arial" w:cs="Arial"/>
          <w:sz w:val="24"/>
          <w:szCs w:val="24"/>
          <w:lang w:val="mn-MN"/>
        </w:rPr>
        <w:t>.</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Г</w:t>
      </w:r>
      <w:r w:rsidRPr="00972564">
        <w:rPr>
          <w:rFonts w:ascii="Arial" w:eastAsia="Times New Roman" w:hAnsi="Arial" w:cs="Arial"/>
          <w:b/>
          <w:sz w:val="24"/>
          <w:szCs w:val="24"/>
        </w:rPr>
        <w:t>.</w:t>
      </w:r>
      <w:r>
        <w:rPr>
          <w:rFonts w:ascii="Arial" w:eastAsia="Times New Roman" w:hAnsi="Arial" w:cs="Arial"/>
          <w:b/>
          <w:sz w:val="24"/>
          <w:szCs w:val="24"/>
        </w:rPr>
        <w:t>Дамдинням</w:t>
      </w:r>
      <w:r w:rsidRPr="00972564">
        <w:rPr>
          <w:rFonts w:ascii="Arial" w:eastAsia="Times New Roman" w:hAnsi="Arial" w:cs="Arial"/>
          <w:b/>
          <w:sz w:val="24"/>
          <w:szCs w:val="24"/>
        </w:rPr>
        <w:t xml:space="preserve">: </w:t>
      </w:r>
      <w:r>
        <w:rPr>
          <w:rFonts w:ascii="Arial" w:eastAsia="Times New Roman" w:hAnsi="Arial" w:cs="Arial"/>
          <w:sz w:val="24"/>
          <w:szCs w:val="24"/>
        </w:rPr>
        <w:t>“</w:t>
      </w:r>
      <w:r w:rsidRPr="00972564">
        <w:rPr>
          <w:rFonts w:ascii="Arial" w:eastAsia="Times New Roman" w:hAnsi="Arial" w:cs="Arial"/>
          <w:sz w:val="24"/>
          <w:szCs w:val="24"/>
        </w:rPr>
        <w:t xml:space="preserve">Монгол Улсын Их Хурлын 2021 оны намрын ээлжит чуулганы 10 дугаар сард </w:t>
      </w:r>
      <w:r>
        <w:rPr>
          <w:rFonts w:ascii="Arial" w:eastAsia="Times New Roman" w:hAnsi="Arial" w:cs="Arial"/>
          <w:sz w:val="24"/>
          <w:szCs w:val="24"/>
        </w:rPr>
        <w:t>Боловсрол, соёл, шинжлэх ухаан, спортын байнгын</w:t>
      </w:r>
      <w:r w:rsidRPr="00972564">
        <w:rPr>
          <w:rFonts w:ascii="Arial" w:eastAsia="Times New Roman" w:hAnsi="Arial" w:cs="Arial"/>
          <w:sz w:val="24"/>
          <w:szCs w:val="24"/>
        </w:rPr>
        <w:t xml:space="preserve"> хорооны хэлэлцэх асуудлын цаглавар батлах тухай</w:t>
      </w:r>
      <w:r>
        <w:rPr>
          <w:rFonts w:ascii="Arial" w:eastAsia="Times New Roman" w:hAnsi="Arial" w:cs="Arial"/>
          <w:sz w:val="24"/>
          <w:szCs w:val="24"/>
        </w:rPr>
        <w:t>”</w:t>
      </w:r>
      <w:r w:rsidRPr="00972564">
        <w:rPr>
          <w:rFonts w:ascii="Arial" w:eastAsia="Times New Roman" w:hAnsi="Arial" w:cs="Arial"/>
          <w:sz w:val="24"/>
          <w:szCs w:val="24"/>
        </w:rPr>
        <w:t xml:space="preserve"> Байнгын хорооны тогтоолын төслийг батл</w:t>
      </w:r>
      <w:r>
        <w:rPr>
          <w:rFonts w:ascii="Arial" w:eastAsia="Times New Roman" w:hAnsi="Arial" w:cs="Arial"/>
          <w:sz w:val="24"/>
          <w:szCs w:val="24"/>
        </w:rPr>
        <w:t>ах</w:t>
      </w:r>
      <w:r w:rsidRPr="00972564">
        <w:rPr>
          <w:rFonts w:ascii="Arial" w:eastAsia="Times New Roman" w:hAnsi="Arial" w:cs="Arial"/>
          <w:sz w:val="24"/>
          <w:szCs w:val="24"/>
        </w:rPr>
        <w:t xml:space="preserve"> санал хураалт явуулъя. </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8</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3</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1</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72</w:t>
      </w:r>
      <w:r w:rsidRPr="00972564">
        <w:rPr>
          <w:rFonts w:ascii="Arial" w:eastAsia="Times New Roman" w:hAnsi="Arial" w:cs="Arial"/>
          <w:sz w:val="24"/>
          <w:szCs w:val="24"/>
        </w:rPr>
        <w:t>.</w:t>
      </w:r>
      <w:r>
        <w:rPr>
          <w:rFonts w:ascii="Arial" w:eastAsia="Times New Roman" w:hAnsi="Arial" w:cs="Arial"/>
          <w:sz w:val="24"/>
          <w:szCs w:val="24"/>
        </w:rPr>
        <w:t>7</w:t>
      </w:r>
      <w:r w:rsidRPr="00972564">
        <w:rPr>
          <w:rFonts w:ascii="Arial" w:eastAsia="Times New Roman" w:hAnsi="Arial" w:cs="Arial"/>
          <w:sz w:val="24"/>
          <w:szCs w:val="24"/>
        </w:rPr>
        <w:t xml:space="preserve"> хувийн саналаар тогтоол батлагдлаа.</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b/>
          <w:sz w:val="24"/>
          <w:szCs w:val="24"/>
        </w:rPr>
      </w:pPr>
      <w:r>
        <w:rPr>
          <w:rFonts w:ascii="Arial" w:eastAsia="Times New Roman" w:hAnsi="Arial" w:cs="Arial"/>
          <w:i/>
          <w:sz w:val="24"/>
          <w:szCs w:val="24"/>
        </w:rPr>
        <w:t>Уг асуудлыг 15 цаг 07 минутад хэлэлцэж дуусав.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i/>
          <w:sz w:val="24"/>
          <w:szCs w:val="24"/>
        </w:rPr>
      </w:pPr>
      <w:r w:rsidRPr="00586150">
        <w:rPr>
          <w:rFonts w:ascii="Arial" w:eastAsia="Times New Roman" w:hAnsi="Arial" w:cs="Arial"/>
          <w:b/>
          <w:i/>
          <w:sz w:val="24"/>
          <w:szCs w:val="24"/>
        </w:rPr>
        <w:t>Гурав.</w:t>
      </w:r>
      <w:r>
        <w:rPr>
          <w:rFonts w:ascii="Arial" w:eastAsia="Times New Roman" w:hAnsi="Arial" w:cs="Arial"/>
          <w:b/>
          <w:i/>
          <w:sz w:val="24"/>
          <w:szCs w:val="24"/>
        </w:rPr>
        <w:t xml:space="preserve">Ажлын хэсгийн тайлан </w:t>
      </w:r>
      <w:r w:rsidRPr="00B722A6">
        <w:rPr>
          <w:rFonts w:ascii="Arial" w:eastAsia="Times New Roman" w:hAnsi="Arial" w:cs="Arial"/>
          <w:i/>
          <w:sz w:val="24"/>
          <w:szCs w:val="24"/>
        </w:rPr>
        <w:t>/Биеийн тамир, спортын тухай хуулийн хэрэгжилтийг шалгаж, салбарын хөрөнгө оруулалт, санхүүжилт, тамирчдын сахилга бат, ёс зүйн асуудлаар санал, дүгнэлт гаргах, шийдвэрийн төсөл боловсруулах үүрэг бүхий/</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Хэлэлцэж буй асуудалтай холбогдуулан Б</w:t>
      </w:r>
      <w:r w:rsidRPr="004829D3">
        <w:rPr>
          <w:rFonts w:ascii="Arial" w:eastAsia="Times New Roman" w:hAnsi="Arial" w:cs="Arial"/>
          <w:sz w:val="24"/>
          <w:szCs w:val="24"/>
        </w:rPr>
        <w:t>иеийн тамир</w:t>
      </w:r>
      <w:r>
        <w:rPr>
          <w:rFonts w:ascii="Arial" w:eastAsia="Times New Roman" w:hAnsi="Arial" w:cs="Arial"/>
          <w:sz w:val="24"/>
          <w:szCs w:val="24"/>
        </w:rPr>
        <w:t>,</w:t>
      </w:r>
      <w:r w:rsidRPr="004829D3">
        <w:rPr>
          <w:rFonts w:ascii="Arial" w:eastAsia="Times New Roman" w:hAnsi="Arial" w:cs="Arial"/>
          <w:sz w:val="24"/>
          <w:szCs w:val="24"/>
        </w:rPr>
        <w:t xml:space="preserve"> спортын </w:t>
      </w:r>
      <w:r>
        <w:rPr>
          <w:rFonts w:ascii="Arial" w:eastAsia="Times New Roman" w:hAnsi="Arial" w:cs="Arial"/>
          <w:sz w:val="24"/>
          <w:szCs w:val="24"/>
        </w:rPr>
        <w:t>улсын</w:t>
      </w:r>
      <w:r w:rsidRPr="004829D3">
        <w:rPr>
          <w:rFonts w:ascii="Arial" w:eastAsia="Times New Roman" w:hAnsi="Arial" w:cs="Arial"/>
          <w:sz w:val="24"/>
          <w:szCs w:val="24"/>
        </w:rPr>
        <w:t xml:space="preserve"> хорооны дэд дарга</w:t>
      </w:r>
      <w:r>
        <w:rPr>
          <w:rFonts w:ascii="Arial" w:eastAsia="Times New Roman" w:hAnsi="Arial" w:cs="Arial"/>
          <w:sz w:val="24"/>
          <w:szCs w:val="24"/>
        </w:rPr>
        <w:t xml:space="preserve"> </w:t>
      </w:r>
      <w:r w:rsidRPr="004829D3">
        <w:rPr>
          <w:rFonts w:ascii="Arial" w:eastAsia="Times New Roman" w:hAnsi="Arial" w:cs="Arial"/>
          <w:sz w:val="24"/>
          <w:szCs w:val="24"/>
        </w:rPr>
        <w:t>Ц</w:t>
      </w:r>
      <w:r>
        <w:rPr>
          <w:rFonts w:ascii="Arial" w:eastAsia="Times New Roman" w:hAnsi="Arial" w:cs="Arial"/>
          <w:sz w:val="24"/>
          <w:szCs w:val="24"/>
        </w:rPr>
        <w:t>.О</w:t>
      </w:r>
      <w:r w:rsidRPr="004829D3">
        <w:rPr>
          <w:rFonts w:ascii="Arial" w:eastAsia="Times New Roman" w:hAnsi="Arial" w:cs="Arial"/>
          <w:sz w:val="24"/>
          <w:szCs w:val="24"/>
        </w:rPr>
        <w:t>донбаяр</w:t>
      </w:r>
      <w:r>
        <w:rPr>
          <w:rFonts w:ascii="Arial" w:eastAsia="Times New Roman" w:hAnsi="Arial" w:cs="Arial"/>
          <w:sz w:val="24"/>
          <w:szCs w:val="24"/>
        </w:rPr>
        <w:t>, мөн хорооны</w:t>
      </w:r>
      <w:r w:rsidRPr="004829D3">
        <w:rPr>
          <w:rFonts w:ascii="Arial" w:eastAsia="Times New Roman" w:hAnsi="Arial" w:cs="Arial"/>
          <w:sz w:val="24"/>
          <w:szCs w:val="24"/>
        </w:rPr>
        <w:t xml:space="preserve"> </w:t>
      </w:r>
      <w:r>
        <w:rPr>
          <w:rFonts w:ascii="Arial" w:eastAsia="Times New Roman" w:hAnsi="Arial" w:cs="Arial"/>
          <w:sz w:val="24"/>
          <w:szCs w:val="24"/>
        </w:rPr>
        <w:t>С</w:t>
      </w:r>
      <w:r w:rsidRPr="004829D3">
        <w:rPr>
          <w:rFonts w:ascii="Arial" w:eastAsia="Times New Roman" w:hAnsi="Arial" w:cs="Arial"/>
          <w:sz w:val="24"/>
          <w:szCs w:val="24"/>
        </w:rPr>
        <w:t>тратеги бодлого</w:t>
      </w:r>
      <w:r>
        <w:rPr>
          <w:rFonts w:ascii="Arial" w:eastAsia="Times New Roman" w:hAnsi="Arial" w:cs="Arial"/>
          <w:sz w:val="24"/>
          <w:szCs w:val="24"/>
        </w:rPr>
        <w:t>,</w:t>
      </w:r>
      <w:r w:rsidRPr="004829D3">
        <w:rPr>
          <w:rFonts w:ascii="Arial" w:eastAsia="Times New Roman" w:hAnsi="Arial" w:cs="Arial"/>
          <w:sz w:val="24"/>
          <w:szCs w:val="24"/>
        </w:rPr>
        <w:t xml:space="preserve"> төлөвлөлтийн газрын дарга</w:t>
      </w:r>
      <w:r>
        <w:rPr>
          <w:rFonts w:ascii="Arial" w:eastAsia="Times New Roman" w:hAnsi="Arial" w:cs="Arial"/>
          <w:sz w:val="24"/>
          <w:szCs w:val="24"/>
        </w:rPr>
        <w:t xml:space="preserve"> О.Гэрэл нар оролцов.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 xml:space="preserve">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референт Н.Монголмаа, Хяналт шалгалт, үнэлгээний газрын Хяналт шалгалтын </w:t>
      </w:r>
      <w:r w:rsidRPr="00F36DBE">
        <w:rPr>
          <w:rFonts w:ascii="Arial" w:eastAsia="Times New Roman" w:hAnsi="Arial" w:cs="Arial"/>
          <w:sz w:val="24"/>
          <w:szCs w:val="24"/>
        </w:rPr>
        <w:t>хэлтсийн референт</w:t>
      </w:r>
      <w:r w:rsidRPr="00E90718">
        <w:rPr>
          <w:rFonts w:ascii="Arial" w:eastAsia="Times New Roman" w:hAnsi="Arial" w:cs="Arial"/>
          <w:b/>
          <w:sz w:val="24"/>
          <w:szCs w:val="24"/>
        </w:rPr>
        <w:t xml:space="preserve"> </w:t>
      </w:r>
      <w:r w:rsidRPr="00F36DBE">
        <w:rPr>
          <w:rFonts w:ascii="Arial" w:eastAsia="Times New Roman" w:hAnsi="Arial" w:cs="Arial"/>
          <w:sz w:val="24"/>
          <w:szCs w:val="24"/>
        </w:rPr>
        <w:t>Ц</w:t>
      </w:r>
      <w:r>
        <w:rPr>
          <w:rFonts w:ascii="Arial" w:eastAsia="Times New Roman" w:hAnsi="Arial" w:cs="Arial"/>
          <w:sz w:val="24"/>
          <w:szCs w:val="24"/>
        </w:rPr>
        <w:t>.Рэнцэнтогтох нар байлцав.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lastRenderedPageBreak/>
        <w:t>Ажлын хэсгийн тайланг ажлын хэсгийн ахлагч, У</w:t>
      </w:r>
      <w:r w:rsidRPr="004829D3">
        <w:rPr>
          <w:rFonts w:ascii="Arial" w:eastAsia="Times New Roman" w:hAnsi="Arial" w:cs="Arial"/>
          <w:sz w:val="24"/>
          <w:szCs w:val="24"/>
        </w:rPr>
        <w:t xml:space="preserve">лсын </w:t>
      </w:r>
      <w:r>
        <w:rPr>
          <w:rFonts w:ascii="Arial" w:eastAsia="Times New Roman" w:hAnsi="Arial" w:cs="Arial"/>
          <w:sz w:val="24"/>
          <w:szCs w:val="24"/>
        </w:rPr>
        <w:t>И</w:t>
      </w:r>
      <w:r w:rsidRPr="004829D3">
        <w:rPr>
          <w:rFonts w:ascii="Arial" w:eastAsia="Times New Roman" w:hAnsi="Arial" w:cs="Arial"/>
          <w:sz w:val="24"/>
          <w:szCs w:val="24"/>
        </w:rPr>
        <w:t xml:space="preserve">х </w:t>
      </w:r>
      <w:r>
        <w:rPr>
          <w:rFonts w:ascii="Arial" w:eastAsia="Times New Roman" w:hAnsi="Arial" w:cs="Arial"/>
          <w:sz w:val="24"/>
          <w:szCs w:val="24"/>
        </w:rPr>
        <w:t>Х</w:t>
      </w:r>
      <w:r w:rsidRPr="004829D3">
        <w:rPr>
          <w:rFonts w:ascii="Arial" w:eastAsia="Times New Roman" w:hAnsi="Arial" w:cs="Arial"/>
          <w:sz w:val="24"/>
          <w:szCs w:val="24"/>
        </w:rPr>
        <w:t xml:space="preserve">урлын гишүүн, </w:t>
      </w:r>
      <w:r>
        <w:rPr>
          <w:rFonts w:ascii="Arial" w:eastAsia="Times New Roman" w:hAnsi="Arial" w:cs="Arial"/>
          <w:sz w:val="24"/>
          <w:szCs w:val="24"/>
        </w:rPr>
        <w:t>Ц.М</w:t>
      </w:r>
      <w:r w:rsidRPr="004829D3">
        <w:rPr>
          <w:rFonts w:ascii="Arial" w:eastAsia="Times New Roman" w:hAnsi="Arial" w:cs="Arial"/>
          <w:sz w:val="24"/>
          <w:szCs w:val="24"/>
        </w:rPr>
        <w:t>өнхцэцэг танилцуула</w:t>
      </w:r>
      <w:r>
        <w:rPr>
          <w:rFonts w:ascii="Arial" w:eastAsia="Times New Roman" w:hAnsi="Arial" w:cs="Arial"/>
          <w:sz w:val="24"/>
          <w:szCs w:val="24"/>
        </w:rPr>
        <w:t>в</w:t>
      </w:r>
      <w:r w:rsidRPr="004829D3">
        <w:rPr>
          <w:rFonts w:ascii="Arial" w:eastAsia="Times New Roman" w:hAnsi="Arial" w:cs="Arial"/>
          <w:sz w:val="24"/>
          <w:szCs w:val="24"/>
        </w:rPr>
        <w:t xml:space="preserve">. </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Т</w:t>
      </w:r>
      <w:r w:rsidRPr="004829D3">
        <w:rPr>
          <w:rFonts w:ascii="Arial" w:eastAsia="Times New Roman" w:hAnsi="Arial" w:cs="Arial"/>
          <w:sz w:val="24"/>
          <w:szCs w:val="24"/>
        </w:rPr>
        <w:t>а</w:t>
      </w:r>
      <w:r>
        <w:rPr>
          <w:rFonts w:ascii="Arial" w:eastAsia="Times New Roman" w:hAnsi="Arial" w:cs="Arial"/>
          <w:sz w:val="24"/>
          <w:szCs w:val="24"/>
        </w:rPr>
        <w:t>й</w:t>
      </w:r>
      <w:r w:rsidRPr="004829D3">
        <w:rPr>
          <w:rFonts w:ascii="Arial" w:eastAsia="Times New Roman" w:hAnsi="Arial" w:cs="Arial"/>
          <w:sz w:val="24"/>
          <w:szCs w:val="24"/>
        </w:rPr>
        <w:t>ла</w:t>
      </w:r>
      <w:r>
        <w:rPr>
          <w:rFonts w:ascii="Arial" w:eastAsia="Times New Roman" w:hAnsi="Arial" w:cs="Arial"/>
          <w:sz w:val="24"/>
          <w:szCs w:val="24"/>
        </w:rPr>
        <w:t>н</w:t>
      </w:r>
      <w:r w:rsidRPr="004829D3">
        <w:rPr>
          <w:rFonts w:ascii="Arial" w:eastAsia="Times New Roman" w:hAnsi="Arial" w:cs="Arial"/>
          <w:sz w:val="24"/>
          <w:szCs w:val="24"/>
        </w:rPr>
        <w:t xml:space="preserve">тай холбогдуулан </w:t>
      </w:r>
      <w:r>
        <w:rPr>
          <w:rFonts w:ascii="Arial" w:eastAsia="Times New Roman" w:hAnsi="Arial" w:cs="Arial"/>
          <w:sz w:val="24"/>
          <w:szCs w:val="24"/>
        </w:rPr>
        <w:t>Улсын Их Хурлын гишүүн Б.Баярсайхан, Б.Жаргалмаа</w:t>
      </w:r>
      <w:r w:rsidRPr="004829D3">
        <w:rPr>
          <w:rFonts w:ascii="Arial" w:eastAsia="Times New Roman" w:hAnsi="Arial" w:cs="Arial"/>
          <w:sz w:val="24"/>
          <w:szCs w:val="24"/>
        </w:rPr>
        <w:t xml:space="preserve"> </w:t>
      </w:r>
      <w:r>
        <w:rPr>
          <w:rFonts w:ascii="Arial" w:eastAsia="Times New Roman" w:hAnsi="Arial" w:cs="Arial"/>
          <w:sz w:val="24"/>
          <w:szCs w:val="24"/>
        </w:rPr>
        <w:t>нарын тавьсан асуултад ажлын хэсгийн ахлагч, Улсын Их Хурлын гишүүн Ц.Мөнхцэцэг, Б</w:t>
      </w:r>
      <w:r w:rsidRPr="004829D3">
        <w:rPr>
          <w:rFonts w:ascii="Arial" w:eastAsia="Times New Roman" w:hAnsi="Arial" w:cs="Arial"/>
          <w:sz w:val="24"/>
          <w:szCs w:val="24"/>
        </w:rPr>
        <w:t>иеийн тамир, спортын улсы</w:t>
      </w:r>
      <w:r>
        <w:rPr>
          <w:rFonts w:ascii="Arial" w:eastAsia="Times New Roman" w:hAnsi="Arial" w:cs="Arial"/>
          <w:sz w:val="24"/>
          <w:szCs w:val="24"/>
        </w:rPr>
        <w:t>н хорооны</w:t>
      </w:r>
      <w:r w:rsidRPr="004829D3">
        <w:rPr>
          <w:rFonts w:ascii="Arial" w:eastAsia="Times New Roman" w:hAnsi="Arial" w:cs="Arial"/>
          <w:sz w:val="24"/>
          <w:szCs w:val="24"/>
        </w:rPr>
        <w:t xml:space="preserve"> </w:t>
      </w:r>
      <w:r>
        <w:rPr>
          <w:rFonts w:ascii="Arial" w:eastAsia="Times New Roman" w:hAnsi="Arial" w:cs="Arial"/>
          <w:sz w:val="24"/>
          <w:szCs w:val="24"/>
        </w:rPr>
        <w:t>С</w:t>
      </w:r>
      <w:r w:rsidRPr="004829D3">
        <w:rPr>
          <w:rFonts w:ascii="Arial" w:eastAsia="Times New Roman" w:hAnsi="Arial" w:cs="Arial"/>
          <w:sz w:val="24"/>
          <w:szCs w:val="24"/>
        </w:rPr>
        <w:t>тратеги бодлого</w:t>
      </w:r>
      <w:r>
        <w:rPr>
          <w:rFonts w:ascii="Arial" w:eastAsia="Times New Roman" w:hAnsi="Arial" w:cs="Arial"/>
          <w:sz w:val="24"/>
          <w:szCs w:val="24"/>
        </w:rPr>
        <w:t>,</w:t>
      </w:r>
      <w:r w:rsidRPr="004829D3">
        <w:rPr>
          <w:rFonts w:ascii="Arial" w:eastAsia="Times New Roman" w:hAnsi="Arial" w:cs="Arial"/>
          <w:sz w:val="24"/>
          <w:szCs w:val="24"/>
        </w:rPr>
        <w:t xml:space="preserve"> төлөвлөлтийн газрын дарга</w:t>
      </w:r>
      <w:r>
        <w:rPr>
          <w:rFonts w:ascii="Arial" w:eastAsia="Times New Roman" w:hAnsi="Arial" w:cs="Arial"/>
          <w:sz w:val="24"/>
          <w:szCs w:val="24"/>
        </w:rPr>
        <w:t xml:space="preserve"> О.Гэрэл, Б</w:t>
      </w:r>
      <w:r w:rsidRPr="004829D3">
        <w:rPr>
          <w:rFonts w:ascii="Arial" w:eastAsia="Times New Roman" w:hAnsi="Arial" w:cs="Arial"/>
          <w:sz w:val="24"/>
          <w:szCs w:val="24"/>
        </w:rPr>
        <w:t>иеийн тамир</w:t>
      </w:r>
      <w:r>
        <w:rPr>
          <w:rFonts w:ascii="Arial" w:eastAsia="Times New Roman" w:hAnsi="Arial" w:cs="Arial"/>
          <w:sz w:val="24"/>
          <w:szCs w:val="24"/>
        </w:rPr>
        <w:t>,</w:t>
      </w:r>
      <w:r w:rsidRPr="004829D3">
        <w:rPr>
          <w:rFonts w:ascii="Arial" w:eastAsia="Times New Roman" w:hAnsi="Arial" w:cs="Arial"/>
          <w:sz w:val="24"/>
          <w:szCs w:val="24"/>
        </w:rPr>
        <w:t xml:space="preserve"> спортын </w:t>
      </w:r>
      <w:r>
        <w:rPr>
          <w:rFonts w:ascii="Arial" w:eastAsia="Times New Roman" w:hAnsi="Arial" w:cs="Arial"/>
          <w:sz w:val="24"/>
          <w:szCs w:val="24"/>
        </w:rPr>
        <w:t>улсын</w:t>
      </w:r>
      <w:r w:rsidRPr="004829D3">
        <w:rPr>
          <w:rFonts w:ascii="Arial" w:eastAsia="Times New Roman" w:hAnsi="Arial" w:cs="Arial"/>
          <w:sz w:val="24"/>
          <w:szCs w:val="24"/>
        </w:rPr>
        <w:t xml:space="preserve"> хорооны дэд дарга</w:t>
      </w:r>
      <w:r>
        <w:rPr>
          <w:rFonts w:ascii="Arial" w:eastAsia="Times New Roman" w:hAnsi="Arial" w:cs="Arial"/>
          <w:sz w:val="24"/>
          <w:szCs w:val="24"/>
        </w:rPr>
        <w:t xml:space="preserve"> </w:t>
      </w:r>
      <w:r w:rsidRPr="004829D3">
        <w:rPr>
          <w:rFonts w:ascii="Arial" w:eastAsia="Times New Roman" w:hAnsi="Arial" w:cs="Arial"/>
          <w:sz w:val="24"/>
          <w:szCs w:val="24"/>
        </w:rPr>
        <w:t>Ц</w:t>
      </w:r>
      <w:r>
        <w:rPr>
          <w:rFonts w:ascii="Arial" w:eastAsia="Times New Roman" w:hAnsi="Arial" w:cs="Arial"/>
          <w:sz w:val="24"/>
          <w:szCs w:val="24"/>
        </w:rPr>
        <w:t>.О</w:t>
      </w:r>
      <w:r w:rsidRPr="004829D3">
        <w:rPr>
          <w:rFonts w:ascii="Arial" w:eastAsia="Times New Roman" w:hAnsi="Arial" w:cs="Arial"/>
          <w:sz w:val="24"/>
          <w:szCs w:val="24"/>
        </w:rPr>
        <w:t>донбаяр</w:t>
      </w:r>
      <w:r>
        <w:rPr>
          <w:rFonts w:ascii="Arial" w:eastAsia="Times New Roman" w:hAnsi="Arial" w:cs="Arial"/>
          <w:sz w:val="24"/>
          <w:szCs w:val="24"/>
        </w:rPr>
        <w:t xml:space="preserve"> нар хариулж, тайлбар хийв.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Улсын Их Хурлын гишүүн Ё.Баатарбилэг, Г.Дамдинням нар үг хэлэв.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Байнгын хорооны дарга Г.Дамдинням ажлын хэсгийн тайлантай холбогдуулан Б</w:t>
      </w:r>
      <w:r w:rsidRPr="004829D3">
        <w:rPr>
          <w:rFonts w:ascii="Arial" w:eastAsia="Times New Roman" w:hAnsi="Arial" w:cs="Arial"/>
          <w:sz w:val="24"/>
          <w:szCs w:val="24"/>
        </w:rPr>
        <w:t>оловсрол</w:t>
      </w:r>
      <w:r>
        <w:rPr>
          <w:rFonts w:ascii="Arial" w:eastAsia="Times New Roman" w:hAnsi="Arial" w:cs="Arial"/>
          <w:sz w:val="24"/>
          <w:szCs w:val="24"/>
        </w:rPr>
        <w:t>,</w:t>
      </w:r>
      <w:r w:rsidRPr="004829D3">
        <w:rPr>
          <w:rFonts w:ascii="Arial" w:eastAsia="Times New Roman" w:hAnsi="Arial" w:cs="Arial"/>
          <w:sz w:val="24"/>
          <w:szCs w:val="24"/>
        </w:rPr>
        <w:t xml:space="preserve"> соёл, шинжлэх ухаан, спортын байнгын хороон</w:t>
      </w:r>
      <w:r>
        <w:rPr>
          <w:rFonts w:ascii="Arial" w:eastAsia="Times New Roman" w:hAnsi="Arial" w:cs="Arial"/>
          <w:sz w:val="24"/>
          <w:szCs w:val="24"/>
        </w:rPr>
        <w:t>оос гарах</w:t>
      </w:r>
      <w:r w:rsidRPr="004829D3">
        <w:rPr>
          <w:rFonts w:ascii="Arial" w:eastAsia="Times New Roman" w:hAnsi="Arial" w:cs="Arial"/>
          <w:sz w:val="24"/>
          <w:szCs w:val="24"/>
        </w:rPr>
        <w:t xml:space="preserve"> тогтоолын төслийг танилцуул</w:t>
      </w:r>
      <w:r>
        <w:rPr>
          <w:rFonts w:ascii="Arial" w:eastAsia="Times New Roman" w:hAnsi="Arial" w:cs="Arial"/>
          <w:sz w:val="24"/>
          <w:szCs w:val="24"/>
        </w:rPr>
        <w:t>ав.</w:t>
      </w:r>
      <w:r w:rsidRPr="004829D3">
        <w:rPr>
          <w:rFonts w:ascii="Arial" w:eastAsia="Times New Roman" w:hAnsi="Arial" w:cs="Arial"/>
          <w:sz w:val="24"/>
          <w:szCs w:val="24"/>
        </w:rPr>
        <w:t xml:space="preserve"> </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Т</w:t>
      </w:r>
      <w:r w:rsidRPr="004829D3">
        <w:rPr>
          <w:rFonts w:ascii="Arial" w:eastAsia="Times New Roman" w:hAnsi="Arial" w:cs="Arial"/>
          <w:sz w:val="24"/>
          <w:szCs w:val="24"/>
        </w:rPr>
        <w:t>огтоолын төсөлтэй холбогдуула</w:t>
      </w:r>
      <w:r>
        <w:rPr>
          <w:rFonts w:ascii="Arial" w:eastAsia="Times New Roman" w:hAnsi="Arial" w:cs="Arial"/>
          <w:sz w:val="24"/>
          <w:szCs w:val="24"/>
        </w:rPr>
        <w:t>н Улсын Их Хурлын гишүүн Б.Жаргалмаа, Б.Баярсайхан нар санал хэлэв.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Б</w:t>
      </w:r>
      <w:r w:rsidRPr="004829D3">
        <w:rPr>
          <w:rFonts w:ascii="Arial" w:eastAsia="Times New Roman" w:hAnsi="Arial" w:cs="Arial"/>
          <w:sz w:val="24"/>
          <w:szCs w:val="24"/>
        </w:rPr>
        <w:t xml:space="preserve">иеийн тамир, спортын хуулийн хэрэгжилтийг шалгах ажлын хэсгийн </w:t>
      </w:r>
      <w:r>
        <w:rPr>
          <w:rFonts w:ascii="Arial" w:eastAsia="Times New Roman" w:hAnsi="Arial" w:cs="Arial"/>
          <w:sz w:val="24"/>
          <w:szCs w:val="24"/>
        </w:rPr>
        <w:t xml:space="preserve">тайлантай холбогдуулан гарах Байнгын хорооны </w:t>
      </w:r>
      <w:r w:rsidRPr="004829D3">
        <w:rPr>
          <w:rFonts w:ascii="Arial" w:eastAsia="Times New Roman" w:hAnsi="Arial" w:cs="Arial"/>
          <w:sz w:val="24"/>
          <w:szCs w:val="24"/>
        </w:rPr>
        <w:t xml:space="preserve">тогтоолын төсөлд </w:t>
      </w:r>
      <w:r>
        <w:rPr>
          <w:rFonts w:ascii="Arial" w:eastAsia="Times New Roman" w:hAnsi="Arial" w:cs="Arial"/>
          <w:sz w:val="24"/>
          <w:szCs w:val="24"/>
        </w:rPr>
        <w:t>Улсын И</w:t>
      </w:r>
      <w:r w:rsidRPr="004829D3">
        <w:rPr>
          <w:rFonts w:ascii="Arial" w:eastAsia="Times New Roman" w:hAnsi="Arial" w:cs="Arial"/>
          <w:sz w:val="24"/>
          <w:szCs w:val="24"/>
        </w:rPr>
        <w:t xml:space="preserve">х </w:t>
      </w:r>
      <w:r>
        <w:rPr>
          <w:rFonts w:ascii="Arial" w:eastAsia="Times New Roman" w:hAnsi="Arial" w:cs="Arial"/>
          <w:sz w:val="24"/>
          <w:szCs w:val="24"/>
        </w:rPr>
        <w:t>Х</w:t>
      </w:r>
      <w:r w:rsidRPr="004829D3">
        <w:rPr>
          <w:rFonts w:ascii="Arial" w:eastAsia="Times New Roman" w:hAnsi="Arial" w:cs="Arial"/>
          <w:sz w:val="24"/>
          <w:szCs w:val="24"/>
        </w:rPr>
        <w:t xml:space="preserve">урлын </w:t>
      </w:r>
      <w:r>
        <w:rPr>
          <w:rFonts w:ascii="Arial" w:eastAsia="Times New Roman" w:hAnsi="Arial" w:cs="Arial"/>
          <w:sz w:val="24"/>
          <w:szCs w:val="24"/>
        </w:rPr>
        <w:t>гишүүдийн гаргасан</w:t>
      </w:r>
      <w:r w:rsidRPr="004829D3">
        <w:rPr>
          <w:rFonts w:ascii="Arial" w:eastAsia="Times New Roman" w:hAnsi="Arial" w:cs="Arial"/>
          <w:sz w:val="24"/>
          <w:szCs w:val="24"/>
        </w:rPr>
        <w:t xml:space="preserve"> саналыг </w:t>
      </w:r>
      <w:r>
        <w:rPr>
          <w:rFonts w:ascii="Arial" w:eastAsia="Times New Roman" w:hAnsi="Arial" w:cs="Arial"/>
          <w:sz w:val="24"/>
          <w:szCs w:val="24"/>
        </w:rPr>
        <w:t>тусгахаар тогтов.</w:t>
      </w: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p>
    <w:p w:rsidR="002D275E" w:rsidRDefault="002D275E" w:rsidP="002D275E">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b/>
          <w:sz w:val="24"/>
          <w:szCs w:val="24"/>
        </w:rPr>
        <w:t>Г.Дамдинням:</w:t>
      </w:r>
      <w:r>
        <w:rPr>
          <w:rFonts w:ascii="Arial" w:eastAsia="Times New Roman" w:hAnsi="Arial" w:cs="Arial"/>
          <w:sz w:val="24"/>
          <w:szCs w:val="24"/>
        </w:rPr>
        <w:t xml:space="preserve"> Б</w:t>
      </w:r>
      <w:r w:rsidRPr="004829D3">
        <w:rPr>
          <w:rFonts w:ascii="Arial" w:eastAsia="Times New Roman" w:hAnsi="Arial" w:cs="Arial"/>
          <w:sz w:val="24"/>
          <w:szCs w:val="24"/>
        </w:rPr>
        <w:t>айнгын хорооны тогтоолы</w:t>
      </w:r>
      <w:r>
        <w:rPr>
          <w:rFonts w:ascii="Arial" w:eastAsia="Times New Roman" w:hAnsi="Arial" w:cs="Arial"/>
          <w:sz w:val="24"/>
          <w:szCs w:val="24"/>
        </w:rPr>
        <w:t>н төслийг</w:t>
      </w:r>
      <w:r w:rsidRPr="004829D3">
        <w:rPr>
          <w:rFonts w:ascii="Arial" w:eastAsia="Times New Roman" w:hAnsi="Arial" w:cs="Arial"/>
          <w:sz w:val="24"/>
          <w:szCs w:val="24"/>
        </w:rPr>
        <w:t xml:space="preserve"> батл</w:t>
      </w:r>
      <w:r>
        <w:rPr>
          <w:rFonts w:ascii="Arial" w:eastAsia="Times New Roman" w:hAnsi="Arial" w:cs="Arial"/>
          <w:sz w:val="24"/>
          <w:szCs w:val="24"/>
        </w:rPr>
        <w:t>ах</w:t>
      </w:r>
      <w:r w:rsidRPr="004829D3">
        <w:rPr>
          <w:rFonts w:ascii="Arial" w:eastAsia="Times New Roman" w:hAnsi="Arial" w:cs="Arial"/>
          <w:sz w:val="24"/>
          <w:szCs w:val="24"/>
        </w:rPr>
        <w:t xml:space="preserve"> гэсэн санал хураалт явуулъя. </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6</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5</w:t>
      </w:r>
    </w:p>
    <w:p w:rsidR="002D275E" w:rsidRPr="00972564" w:rsidRDefault="002D275E" w:rsidP="002D275E">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1</w:t>
      </w:r>
    </w:p>
    <w:p w:rsidR="002D275E" w:rsidRDefault="002D275E" w:rsidP="002D275E">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54</w:t>
      </w:r>
      <w:r w:rsidRPr="00972564">
        <w:rPr>
          <w:rFonts w:ascii="Arial" w:eastAsia="Times New Roman" w:hAnsi="Arial" w:cs="Arial"/>
          <w:sz w:val="24"/>
          <w:szCs w:val="24"/>
        </w:rPr>
        <w:t>.</w:t>
      </w:r>
      <w:r>
        <w:rPr>
          <w:rFonts w:ascii="Arial" w:eastAsia="Times New Roman" w:hAnsi="Arial" w:cs="Arial"/>
          <w:sz w:val="24"/>
          <w:szCs w:val="24"/>
        </w:rPr>
        <w:t>5</w:t>
      </w:r>
      <w:r w:rsidRPr="00972564">
        <w:rPr>
          <w:rFonts w:ascii="Arial" w:eastAsia="Times New Roman" w:hAnsi="Arial" w:cs="Arial"/>
          <w:sz w:val="24"/>
          <w:szCs w:val="24"/>
        </w:rPr>
        <w:t xml:space="preserve"> хувийн саналаар тогтоол батлагдлаа.</w:t>
      </w:r>
    </w:p>
    <w:p w:rsidR="002D275E" w:rsidRDefault="002D275E" w:rsidP="002D275E">
      <w:pPr>
        <w:pStyle w:val="LO-normal"/>
        <w:spacing w:after="0" w:line="240" w:lineRule="auto"/>
        <w:ind w:firstLine="709"/>
        <w:jc w:val="both"/>
        <w:rPr>
          <w:rFonts w:ascii="Arial" w:eastAsia="Times New Roman" w:hAnsi="Arial" w:cs="Arial"/>
          <w:sz w:val="24"/>
          <w:szCs w:val="24"/>
        </w:rPr>
      </w:pPr>
    </w:p>
    <w:p w:rsidR="002D275E" w:rsidRDefault="002D275E" w:rsidP="002D275E">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Байнгын хорооны хуралдаанаар 3 асуудал хэлэлцэв.</w:t>
      </w:r>
    </w:p>
    <w:p w:rsidR="002D275E" w:rsidRDefault="002D275E" w:rsidP="002D275E">
      <w:pPr>
        <w:pStyle w:val="LO-normal"/>
        <w:spacing w:after="0" w:line="240" w:lineRule="auto"/>
        <w:ind w:firstLine="709"/>
        <w:jc w:val="both"/>
        <w:rPr>
          <w:rFonts w:ascii="Arial" w:eastAsia="Times New Roman" w:hAnsi="Arial" w:cs="Arial"/>
          <w:sz w:val="24"/>
          <w:szCs w:val="24"/>
        </w:rPr>
      </w:pPr>
    </w:p>
    <w:p w:rsidR="002D275E" w:rsidRDefault="002D275E" w:rsidP="002D275E">
      <w:pPr>
        <w:pStyle w:val="LO-normal"/>
        <w:spacing w:line="240" w:lineRule="auto"/>
        <w:rPr>
          <w:rFonts w:ascii="Arial" w:eastAsia="Times New Roman" w:hAnsi="Arial" w:cs="Arial"/>
          <w:i/>
          <w:sz w:val="24"/>
          <w:szCs w:val="24"/>
        </w:rPr>
      </w:pPr>
      <w:r>
        <w:rPr>
          <w:rFonts w:ascii="Arial" w:eastAsia="Times New Roman" w:hAnsi="Arial" w:cs="Arial"/>
          <w:sz w:val="24"/>
          <w:szCs w:val="24"/>
        </w:rPr>
        <w:tab/>
      </w:r>
      <w:r>
        <w:rPr>
          <w:rFonts w:ascii="Arial" w:eastAsia="Times New Roman" w:hAnsi="Arial" w:cs="Arial"/>
          <w:i/>
          <w:sz w:val="24"/>
          <w:szCs w:val="24"/>
        </w:rPr>
        <w:t>Хуралдаан 1 цаг 46 минут үргэлжилж, 18 гишүүнээс 15 гишүүн хүрэлцэн ирж, 83.3 хувийн ирцтэйгээр 15 цаг 48 минутад өндөрлөв.</w:t>
      </w:r>
    </w:p>
    <w:p w:rsidR="002D275E" w:rsidRDefault="002D275E" w:rsidP="002D275E">
      <w:pPr>
        <w:pStyle w:val="LO-normal"/>
        <w:spacing w:line="240" w:lineRule="auto"/>
        <w:rPr>
          <w:rFonts w:ascii="Arial" w:eastAsia="Times New Roman" w:hAnsi="Arial" w:cs="Arial"/>
          <w:i/>
          <w:sz w:val="24"/>
          <w:szCs w:val="24"/>
        </w:rPr>
      </w:pPr>
    </w:p>
    <w:p w:rsidR="002D275E" w:rsidRDefault="002D275E" w:rsidP="002D275E">
      <w:pPr>
        <w:pStyle w:val="LO-normal"/>
        <w:spacing w:line="240" w:lineRule="auto"/>
        <w:rPr>
          <w:rFonts w:ascii="Arial" w:eastAsia="Times New Roman" w:hAnsi="Arial" w:cs="Arial"/>
          <w:i/>
          <w:sz w:val="24"/>
          <w:szCs w:val="24"/>
        </w:rPr>
      </w:pPr>
    </w:p>
    <w:p w:rsidR="002D275E" w:rsidRDefault="002D275E" w:rsidP="002D275E">
      <w:pPr>
        <w:pStyle w:val="LO-normal"/>
        <w:spacing w:line="240" w:lineRule="auto"/>
        <w:contextualSpacing/>
        <w:rPr>
          <w:rFonts w:ascii="Arial" w:eastAsia="Times New Roman" w:hAnsi="Arial" w:cs="Arial"/>
          <w:b/>
          <w:sz w:val="24"/>
          <w:szCs w:val="24"/>
        </w:rPr>
      </w:pPr>
      <w:r>
        <w:rPr>
          <w:rFonts w:ascii="Arial" w:eastAsia="Times New Roman" w:hAnsi="Arial" w:cs="Arial"/>
          <w:i/>
          <w:sz w:val="24"/>
          <w:szCs w:val="24"/>
        </w:rPr>
        <w:tab/>
      </w:r>
      <w:r>
        <w:rPr>
          <w:rFonts w:ascii="Arial" w:eastAsia="Times New Roman" w:hAnsi="Arial" w:cs="Arial"/>
          <w:b/>
          <w:sz w:val="24"/>
          <w:szCs w:val="24"/>
        </w:rPr>
        <w:t>Тэмдэглэлтэй танилцсан:</w:t>
      </w:r>
    </w:p>
    <w:p w:rsidR="002D275E" w:rsidRDefault="002D275E" w:rsidP="002D275E">
      <w:pPr>
        <w:pStyle w:val="LO-normal"/>
        <w:spacing w:line="240" w:lineRule="auto"/>
        <w:contextualSpacing/>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БОЛОВСРОЛ, СОЁЛ, ШИНЖЛЭХ</w:t>
      </w:r>
    </w:p>
    <w:p w:rsidR="002D275E" w:rsidRDefault="002D275E" w:rsidP="002D275E">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УХААН, СПОРТЫН БАЙНГЫН</w:t>
      </w:r>
    </w:p>
    <w:p w:rsidR="002D275E" w:rsidRDefault="002D275E" w:rsidP="002D275E">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Г.ДАМДИННЯМ</w:t>
      </w:r>
    </w:p>
    <w:p w:rsidR="002D275E" w:rsidRPr="00ED701A" w:rsidRDefault="002D275E" w:rsidP="002D275E">
      <w:pPr>
        <w:pStyle w:val="LO-normal"/>
        <w:spacing w:line="240" w:lineRule="auto"/>
        <w:contextualSpacing/>
        <w:rPr>
          <w:rFonts w:ascii="Arial" w:eastAsia="Times New Roman" w:hAnsi="Arial" w:cs="Arial"/>
          <w:sz w:val="24"/>
          <w:szCs w:val="24"/>
        </w:rPr>
      </w:pPr>
    </w:p>
    <w:p w:rsidR="002D275E" w:rsidRDefault="002D275E" w:rsidP="002D275E">
      <w:pPr>
        <w:pStyle w:val="LO-normal"/>
        <w:spacing w:line="240" w:lineRule="auto"/>
        <w:rPr>
          <w:rFonts w:ascii="Arial" w:eastAsia="Times New Roman" w:hAnsi="Arial" w:cs="Arial"/>
          <w:i/>
          <w:sz w:val="24"/>
          <w:szCs w:val="24"/>
        </w:rPr>
      </w:pPr>
    </w:p>
    <w:p w:rsidR="002D275E" w:rsidRDefault="002D275E" w:rsidP="002D275E">
      <w:pPr>
        <w:pStyle w:val="LO-normal"/>
        <w:spacing w:line="240" w:lineRule="auto"/>
        <w:contextualSpacing/>
        <w:rPr>
          <w:rFonts w:ascii="Arial" w:eastAsia="Times New Roman" w:hAnsi="Arial" w:cs="Arial"/>
          <w:b/>
          <w:sz w:val="24"/>
          <w:szCs w:val="24"/>
        </w:rPr>
      </w:pPr>
      <w:r>
        <w:rPr>
          <w:rFonts w:ascii="Arial" w:eastAsia="Times New Roman" w:hAnsi="Arial" w:cs="Arial"/>
          <w:i/>
          <w:sz w:val="24"/>
          <w:szCs w:val="24"/>
        </w:rPr>
        <w:tab/>
      </w:r>
      <w:r>
        <w:rPr>
          <w:rFonts w:ascii="Arial" w:eastAsia="Times New Roman" w:hAnsi="Arial" w:cs="Arial"/>
          <w:b/>
          <w:sz w:val="24"/>
          <w:szCs w:val="24"/>
        </w:rPr>
        <w:t>Тэмдэглэл хөтөлсөн:</w:t>
      </w:r>
    </w:p>
    <w:p w:rsidR="002D275E" w:rsidRDefault="002D275E" w:rsidP="002D275E">
      <w:pPr>
        <w:pStyle w:val="LO-normal"/>
        <w:spacing w:line="240" w:lineRule="auto"/>
        <w:contextualSpacing/>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ХУРАЛДААНЫ ТЭМДЭГЛЭЛ</w:t>
      </w:r>
    </w:p>
    <w:p w:rsidR="00F402FC" w:rsidRDefault="002D275E" w:rsidP="002D275E">
      <w:pPr>
        <w:pStyle w:val="LO-normal"/>
        <w:spacing w:line="240" w:lineRule="auto"/>
        <w:contextualSpacing/>
        <w:rPr>
          <w:rFonts w:ascii="Arial" w:eastAsia="Times New Roman" w:hAnsi="Arial" w:cs="Arial"/>
          <w:color w:val="000000"/>
          <w:sz w:val="24"/>
          <w:szCs w:val="24"/>
        </w:rPr>
      </w:pPr>
      <w:r>
        <w:rPr>
          <w:rFonts w:ascii="Arial" w:eastAsia="Times New Roman" w:hAnsi="Arial" w:cs="Arial"/>
          <w:sz w:val="24"/>
          <w:szCs w:val="24"/>
        </w:rPr>
        <w:tab/>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Pr="003864EE">
        <w:rPr>
          <w:rFonts w:ascii="Arial" w:eastAsia="Times New Roman" w:hAnsi="Arial" w:cs="Arial"/>
          <w:color w:val="000000"/>
          <w:sz w:val="24"/>
          <w:szCs w:val="24"/>
        </w:rPr>
        <w:t>Б.БАТГЭРЭЛ</w:t>
      </w:r>
    </w:p>
    <w:p w:rsidR="00F402FC" w:rsidRDefault="00F402F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004B15" w:rsidRPr="00004B15" w:rsidRDefault="00004B15" w:rsidP="00004B15">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sz w:val="24"/>
          <w:szCs w:val="24"/>
        </w:rPr>
        <w:lastRenderedPageBreak/>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ИХ ХУРЛЫН 2021 ОНЫ НАМРЫН ЭЭЛЖИТ ЧУУЛГАНЫ БОЛОВСРОЛ, СОЁЛ, ШИНЖЛЭХ УХААН, СПОРТЫН БАЙНГЫН ХОРООНЫ</w:t>
      </w:r>
    </w:p>
    <w:p w:rsidR="00004B15" w:rsidRPr="00004B15" w:rsidRDefault="00004B15" w:rsidP="00004B15">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 10 ДУГААР САРЫН 19-НИЙ ӨДӨР /МЯГМАР ГАРАГ/-ИЙН ХУРАЛДААНЫ ДЭЛГЭРЭНГҮЙ ТЭМДЭГЛЭЛ</w:t>
      </w:r>
    </w:p>
    <w:p w:rsidR="00004B15" w:rsidRPr="00004B15" w:rsidRDefault="00004B15" w:rsidP="00004B15">
      <w:pPr>
        <w:spacing w:before="100" w:beforeAutospacing="1" w:after="100" w:afterAutospacing="1"/>
        <w:ind w:firstLine="567"/>
        <w:contextualSpacing/>
        <w:jc w:val="center"/>
        <w:rPr>
          <w:rFonts w:ascii="Arial" w:hAnsi="Arial" w:cs="Arial"/>
          <w:b/>
          <w:color w:val="000000"/>
          <w:sz w:val="24"/>
          <w:szCs w:val="24"/>
          <w:lang w:val="mn-MN"/>
        </w:rPr>
      </w:pP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Боловсрол, соёл, шинжлэх ухаан, спортын байнгын хорооны 2021 оны 10 дугаар сарын 19-ний өдрийн хуралдаан ирц бүрдсэн учраас эхэлье. Ирвэл зохих 18 гишүүнээс 10 гишүүн ирсэн байна. Анужин гишүүн, Баатарбилэг гишүүн, Баярсайхан гишүүн, Ганхуяг гишүүн, Жаргалмаа гишүүн, Г.Мөнхцэцэг гишүүн, Ц. Мөнхцэцэг гишүүн, С.Чинзориг гишүүн, Энх-Амгалан гишүүд танхимд хүрэлцэн ирсэн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Өнөөдрийнхөө хуралдааныг эхэлье. Хэлэлцэх асуудлаа танилцуулъя.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1.Цар тахлын үеийн боловсролын салбарын үйл ажиллагааны талаарх Боловсрол шинжлэх ухааны сайдын мэдээлэл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2.Боловсролын тухай хуулийн 42 дугаар зүйлийн 42.1 дэх хэсэг “боловсрол, сургалтын байгууллагын барилга байгууламж, техник хэрэгсэл, тоног төхөөрөмж, багш, ажилтан, суралцагчийн хөдөлмөрийн онцлогт тохирсон, хөгжлийн бэрхшээлтэй суралцагчийн тусгай хэрэгцээнд нийцсэн эрүүл ахуй, аюулгүй байдлын шаардлагыг хангасан байна.” гэж заасны хэрэгжилтийг шалгаж, санал, дүгнэлтийн төсөл боловсруулах үүрэг бүхий ажлын хэсэг байгуулах тухай асуудал.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3.Намрын чуулганы 10 дугаар сард “Боловсрол, соёл, шинжлэх ухаан, спортын байнгын хороогоор хэлэлцэх асуудлын цаглавар батлах тухай” Байнгын хорооны тогтоол батална.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4.Биеийн тамир, спортын тухай хуулийн хэрэгжилтийг шалгах, салбарын хөрөнгө оруулалт, санхүүжилт, тамирчдын сахилга бат, ёс зүйн асуудлаар санал, дүгнэлт гаргах, шийдвэрийн төсөл боловсруулах үүрэг бүхий ажлын хэсгийн тайланг хэлэлцэнэ.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Ингээд энэ дөрвөн асуудлыг хэлэлцэнэ гэж орж ирсэн. Тэгээд Улсын Их Хурлын дэгийн тухай хуулиар энэ Хөгжлийн бэрхшээлтэй хүүхдүүдийн сурах орчинтой холбоотой асуудлыг хэлэлцье гэж санал оруулж ирсэн Ундрам гишүүн санал гаргаад, хэлэлцэх асуудлаа хойшлуулж өгөөч гэсэн учраас гурван асуудал хэлэлцэхээр болж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Хэлэлцэх асуудал дээр өөр саналтай гишүүд байна уу? Байхгүй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Хэлэлцэх асуудалдаа оръё.</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Жаргалмаа гишүүнд санал байсан уу? Жаргалмаа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Б.Жаргалмаа:</w:t>
      </w:r>
      <w:r w:rsidRPr="00660A8B">
        <w:rPr>
          <w:rFonts w:ascii="Arial" w:eastAsia="Times New Roman" w:hAnsi="Arial" w:cs="Arial"/>
          <w:color w:val="000000"/>
          <w:sz w:val="24"/>
          <w:szCs w:val="24"/>
          <w:lang w:eastAsia="en-US" w:bidi="ar-SA"/>
        </w:rPr>
        <w:t> Өдрийн мэнд, дарга аа. Энэ хэлэлцэх асуудлын материалуудтай ерөөсөө танилцах боломж өгөхгүй юм. Бид тэгээд энийгээ ингээд уншиж байтал асуулт асуух, санал хэлэх нь өнгөрчих юм. Тэрийг жоохон эртхэн өгч болдоггүй юм уу?</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lastRenderedPageBreak/>
        <w:t>Г.Дамдинням:</w:t>
      </w:r>
      <w:r w:rsidRPr="00660A8B">
        <w:rPr>
          <w:rFonts w:ascii="Arial" w:eastAsia="Times New Roman" w:hAnsi="Arial" w:cs="Arial"/>
          <w:color w:val="000000"/>
          <w:sz w:val="24"/>
          <w:szCs w:val="24"/>
          <w:lang w:eastAsia="en-US" w:bidi="ar-SA"/>
        </w:rPr>
        <w:t> Манай энэ Байнгын хорооны ажлын албанаас бол ганц нэг удаа хоцроосон тохиолдол байгаа. Тэгэхдээ яг энэ удаагийн хуралдаан дээр бол бүх мэдээллүүдийг цаг тухай үед нь хүргээд байсан даа.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Нэг.“Цар тахлын үеийн боловсролын салбарын үйл ажиллагааны талаарх” мэдээлэл</w:t>
      </w:r>
      <w:r w:rsidRPr="00660A8B">
        <w:rPr>
          <w:rFonts w:ascii="Arial" w:eastAsia="Times New Roman" w:hAnsi="Arial" w:cs="Arial"/>
          <w:color w:val="000000"/>
          <w:sz w:val="24"/>
          <w:szCs w:val="24"/>
          <w:lang w:eastAsia="en-US" w:bidi="ar-SA"/>
        </w:rPr>
        <w:t>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“Цар тахлын үеийн боловсролын салбарын үйл ажиллагааны талаарх” мэдээллийг Боловсрол, шинжлэх ухааны сайд Энх-Амгалан танилцуулна. Энх-Амгалан сайд.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Байнгын хорооны дарга, Байнгын хорооны эрхэм гишүүд та бүгддээ КОВИД-ын цар тахлын үед хичээл сургалтыг зохион байгуулж байгаа холбоотойгоор энэ мэдээллүүдийг хийе гэж бодож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Өнөөдөр дэлхийн улс орнуудын сургуулиа нээсэн талаарх бас мэдээллийг товчхон өгчихье гэж бодож байна. Энэ ЮНЕСКО-гоос гаргасан мэдээлэл. 2021 оны 10 сарын 15-ны байдлаар дэлхийн 182 улсаас сургуулиа бүрэн нээсэн нь 134, хэсэгчилж нээсэн нь 48  улс сургуулиа бүрэн болон хэсэгчилж нээсэн байна. 13 улс бол коронавируст халдварын улмаас сургуулиа бүрэн хаасан, 11 улс нь одоо сурагчдын амралт давхцаж байгаа ийм мэдээлэл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Монгол Улсын хэмжээнд бид нар өнгөрсөн хоёр жилийн хугацаанд цэцэрлэг, сургуулийн хичээл, сургалтын үйл ажиллагааг 135 хоногоор танхимаар, 185 хоногоор зайн буюу цахим хэлбэрээр зохион байгуулсан. Үндсэндээ өнгөрсөн хоёр жилийн хугацаанд нийт танхимаар үзэх ёстой хичээлийнхээ 70 хувийг бид нар энэ боломжийг алдаж цахимаар энэ хичээл, сургалтыг зохион байгуулсан байна. Хэрэв бид нар энэ жилийн 9 сарын 1-нд хичээл сургалтыг эхлүүлээгүй байсан бол бүтэн хоёр жилийн хугацаанд бид нар энэ танхимын сургалтаа алдах ийм бодитой эрсдэл нүүрлэх байсан. Энэ дээр бол Монгол Улсын Засгийн газар нэлээн  эрсдэлийн үнэлгээнүүд хийгдэж, мөн вакцинжуулалтынхаа нөхцөл байдлыг харж байгаад, 9 сарын 1-нд хичээлээ нээсэн байгаа. Ингээд өнөөдөр нэг зүйл дээр бид нар их итгэл үнэмшилтэй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Юун дээр итгэл үнэмшилтэй байна вэ гэхээр 9 сарын 1-нд шинэ хичээлийн жил эхлэхэд Монголын хэмжээнд, улсын хэмжээнд нийт энэ КОВИД-ын тал халдвар авсан хүмүүсийн 20 орчим хувь нь 0-18 насны хүүхэд, 17 насны хүүхдүүд байсан. Энэ тоо бол сүүлийн хоёр долоо хоногт буурч байгаа. 2 пунктээр бууж байгаа. Тийм учраас энэ халдварын эрсдэл авч байгаа хүмүүсийн дунд эзэлж байгаа хүүхдийн тоо бол буурч байгаа учраас цаашдаа бид нар аль болохоор танхимынхаа хичээлийн өдөр, хоногийг нэмэх ийм шилжилтэд хамруулна гэж бодож байна. Ингээд энэ хичээлийн жилд нийт багш нарынхаа 95 хувь, 12-17 насны сурагчдын 90-ээс дээш хувь, оюутнуудын 80 орчим хувь нь КОВИД-ын эсрэг вакцинд хамрагдаж, цэцэрлэгийн насны хүүхдийн 75 хувь, 11-17 насны хүүхдийн 98 хувь нь томуугийн эсрэг вакцинд өнөөдрийн байдлаар хамрагдаад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Энэ шинэ хичээлийн жилийн хэд хэдэн онцлог байгаа. Нэгдүгээрт бол хичээл сургалтын үйл ажиллагааг бид нар хосолсон хэлбэрээр явуулах ийм шийдвэрийг Монгол Улсын Засгийн газраас гаргасан. КОВИД-ын нөхцөл байдал, дэглэмээс шалтгаалж зарим газар 100 хувь танхимаар явж байгаа аймаг сумдууд ч байна. Карим газар бол 5/9 гэдэг, тав хоног хичээллээд долоо хоног гэртээ байгаад, ингээд 5/9 горимоор хичээллэж байгаа ийм сургууль, цэцэрлэгүүд бас </w:t>
      </w:r>
      <w:r w:rsidRPr="00660A8B">
        <w:rPr>
          <w:rFonts w:ascii="Arial" w:eastAsia="Times New Roman" w:hAnsi="Arial" w:cs="Arial"/>
          <w:color w:val="000000"/>
          <w:sz w:val="24"/>
          <w:szCs w:val="24"/>
          <w:lang w:eastAsia="en-US" w:bidi="ar-SA"/>
        </w:rPr>
        <w:lastRenderedPageBreak/>
        <w:t>байгаа улсын хэмжээнд. Тийм учраас цаашдаа бид нар энэ КОВИД-ын нөхцөл байдлыг харж байгаад ямар ч байсан аль болохоор танхимаар илүү түлхүү чөллөөлөх энэ тактик стратегийг бас яамны зүгээс явуулж байгаа гэдгийг бас онцолж хэлье гэж бодож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 дахь онцлог бол сүүлийн хоёр жил танхимын бус сургалт нийт хичээлийн бараг 70 орчим хувийг эзэлсэн. Үүнээс шалтгаалаад маш их хичээлийн хоцрогдлууд үүссэн байгаа. Тийм учраас 8 сард Монгол Улсын Засгийн газраар оруулж бид нар хүн хоцрогдлыг нөхөх үндэсний үйл ажиллагааны хөтөлбөрийг Засгийн газраар батлуулсан. Хоцрогдлыг бид нар хоёр жилд нөхөх ийм үйл ажиллагааг бас хэрэгжүүлэхээр бид нар бэлтгэл ажлаа хангаж байна. Бэлтгэл ажлаа хангаж байна гэж байгаа нь юу гэж хэлж байгаа юм бэ гэхээр өнөөдөр орон даяар бид нар нэгдүгээр ангид орж байгаа хүүхдүүд дээр сургуульд бэлтгэгдсэн байдлын үнэлгээ, гарааны үнэлгээ. Энэ бол шалгалт биш. Хүмүүс сүүлийн үед шалгалт гэж гуйвуулаад байгаа. Энэ нь бол шалгалт биш. Гарааны үнэлгээ хийгдэж байна. Ингээд 2-12 дугаар ангийн хүүхдүүдийн дунд бас тодорхой хоцрогдол ямар хичээл дээр хоцрогдол байна вэ гэдгийг энэ гарааны оношилгоо хийгдэж байж аль хичээл дээр ямар хоцрогдол гарсныг бид нар үнэлгээ, дүгнэлтүүдээ хийж байж энэ хоцрогдлыг нөхөх энэ хөтөлбөрүүдийг нөхөх ийм үйл ажиллагааг зохион байгуулахаар ажиллаж байгаа нэг ийм онцлогтой хичээлийн жил болж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Ингээд энэ КОВИД-ын нөхцөл байдлаас шалтгаалж сургуулийн багш нар, сурган хүмүүжүүлэгч нар, эцэг эхчүүд, хүүхдүүдийн дунд бас бид нар судалгаа хийж үзэхэд энэ КОВИД-ээс шалтгаалсан хичээлийн хоцрогдлоосоо үүссэн болон эрүүл мэндийн шалтгаанаас үүссэн маш их тийм сэтгэгдэл зовнил, стресст орсон учраас энэ жил бид нар Монгол Улсын хэмжээнд нийт 150 сэтгэл зүйчдийг өнгөрсөн хавраас бэлтгэж, энэ намрын хичээлийн жилд 150 сургууль дээр сэтгэл зүйчийг ажиллуулж байгаа ийм онцлогтой жил болж байгаа.  Энэ жилээс эхэлж бид нар ерөнхийдөө боловсролын чанарын үнэлгээнийхээ тогтолцоог ер нь бий болгоё.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Ер нь шинэ хичээлийн жил эхлэхэд ингээд нэг үнэлгээнүүд хийгдэж байж шинэ хичээлийн жил эхэлдэг энэ тогтолцоо руу шилжүүлье. Цаашдаа бид нар ер нь сургуулийн үнэлгээ, багшийн үнэлгээ, сурагчийн үнэлгээ гэсэн энэ гурван үнэлгээн дээр үндэслэж үр дүн, чанарт суурилсан энэ санхүүжилтийн тогтолцоо руу шилжүүлэх, энэ дээр суурилсан нэг хүүхдийг сургах хувьсах зардлынхаа аргачлалыг өөрчлөх ийм бас өөрчлөлтүүдийг хийсэн ийм жил болох нь ээ, энэ жилийн хувьд.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Хөрөнгө оруулалтын хувьд бол би хоёр хөрөнгө оруулалтыг нэлээн онцлохыг хүсэж байна. Энэ бол ерөнхий боловсролын сургуульд 1-5 дугаар ангийн хүүхдийн “Үдийн цай”-г “Үдийн хоол” болгож зохион байгуулж байгаа. Засгийн газраас бас 9 сард шийдвэр гаргаж үдийн хоолны норматив зардлыг 900 төгрөг байсныг 1500 төгрөг болгосныг та бүхэн бүгдээрээ мэдэж байгаа. Ингээд улсын хэмжээнд нийт 324000 орчим хүүхэд, өнөөдөр 1-5 дугаар ангийн хүүхэд бас үдийн хоолоор үйлчлүүлэх ийм боломжууд бас гарч байгаа. Тодорхой хүндрэлүүд бас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Өөр нэг асуудал бол манай эмэгтэй гишүүдийн улс төрийн манлайллын дор хэрэгжиж байгаа нэг төслийг би онцгойлон дурдахыг хүсэж байна. Энэ бол бол Монгол улс даяар нүхэн жорлонг халах ийм томоохон хөрөнгө оруулалтын ажил манай эмэгтэй гишүүдийн санаачилгаар хийгдэж байгаа. Ингээд Эрдэнэт </w:t>
      </w:r>
      <w:r w:rsidRPr="00660A8B">
        <w:rPr>
          <w:rFonts w:ascii="Arial" w:eastAsia="Times New Roman" w:hAnsi="Arial" w:cs="Arial"/>
          <w:color w:val="000000"/>
          <w:sz w:val="24"/>
          <w:szCs w:val="24"/>
          <w:lang w:eastAsia="en-US" w:bidi="ar-SA"/>
        </w:rPr>
        <w:lastRenderedPageBreak/>
        <w:t>үйлдвэрийн нийгмийн хариуцлагын хүрээнд хийгдэж байгаа 100 тэрбум төгрөгийн санхүүжилт хийгдэж байгаа. Энэ ажлууд бас үндсэндээ 40 орчим хувийн биелэлттэй явж байгаа. Нийт улсын хэмжээнд 840 орчим одоо объектууд байдаг юм байна лээ. Цэцэрлэг, сургууль, дотуур байр. Ингээд ямар ч байсан энэ жил 40 орчим хувь, хойтон жил бид нар 100 хувь энэ ариун цэврийн байгууламжуудыг хийснээр ямар ч байсан Монгол Улсын хэмжээнд нүхэн жорлонгүй цэцэрлэг, сургууль, дотуур байртай болох энэ бүтээн байгуулалтын ажлууд ирэх онд хийгдэж дуусна гэсэн энэ зүйлүүдийг бас би онцлоод хэлчихье гэж бодож байна. Ийм, ийм онцлогтой хичээлийн жил болж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Сургуулийн өмнөх боловсролын тухайд бол нийт улсын хэмжээнд 1463 цэцэрлэгээс төрийн өмчийн 971 цэцэрлэг байгаа. Эндээс хувийн өмчийн 492 цэцэрлэгт 116 мянган хүүхэд хамрагдаж, сургуулийн өмнөх боловсролын 4-5 настай хүүхдийн хамрагдалт одоо 80 хувьтай байна. Энэ жил бид нар шинэ хичээлийн жилээс 9 сарын 1-нээс 4-5 настай хүүхдээ авсан. Яагаад 4-5 настай хүүхдүүдийг авсан бэ гэхээр 2-3 насанд бол тодорхой эрсдэлүүд байж магадгүй гэдэг нэг ийм үндэслэлээр бид нар эхлээд ямар ч байсан 4-5 настай хүүхдүүдээ өнөөдөр аваад явж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Би түрүүний өгсөн мэдээллээр бол нийт 0-4 насны хүүхдүүдийн томууны вакцины хамрагдалт 90 орчим хувь хүрч байна. Тийм учраас магадгүй удахгүй бид нар дахиж эрсдэлийн үнэлгээ хийгээд 3 буюу 2 настай хүүхдүүдээ цэцэрлэгт хамруулах энэ ажлыг зохион байгуулах ийм боломжууд бас үүсэж байна гэж харж байгаа. Багш нараа бид нар гурав дахь тунд хамрагдах энэ ажлыг бас зохион байгуулж байна. Нийт ерөнхий боловсролын 382 сургуулийн 163 мянган суралцагч танхимаар, 458 сургуулийн 526 мянган суралцагч 5/9 хувилбараар өнөөдөр хичээллэж байна. Харин 15 мянга орчим суралцагч гэрийн орчинд зайн хэлбэрээр сурах хүсэлт гаргаж, багшаас өгсөн удирдамжийн дагуу хичээл сургалтыг үргэлжлүүлж байгаа. Халдварын батлагдсан тохиолдол болон ойрын хавьтлын улмаас 193 сургуулийн 1720 бүлгийн 24 мянган суралцагч тодорхой хугацаанд цахим сургалтад шилжээд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Хоцрогдлыг арилгахад чиглэсэн арга хэмжээ. Хичээлийн шинэ жилийн эхнээс суралцагчийн сурлагын хоцрогдол нөхөх болон суралцах үйлийг дэмжихэд анхаарч өнгөрсөн хоёр жилийн хугацаанд зохион байгуулсан зайн сургалтын агуулгыг бататгах, суралцагч бүрийн мэдлэг чадварын түвшинд тохирсон дасгал даалгавар хийлгэх улмаар эзэмшвэл зохих мэдлэг чадварыг бүрэн эзэмшүүлсний дараа дараагийн агуулгад шилжүүлэх ийм зорилт тавин ажиллаж байна. Суралцагчдын сурлагын хоцрогдлыг онол оношлох үнэлгээг 2-12 дугаар ангийн суралцагчдын 10 хувь буюу 104 мянган сурагчдыг хамруулж, үндэсний хэмжээнд 9 дүгээр сарын сүүлийн долоо хоногт зохион байгуулсан.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Энэхүү үнэлгээний үр дүнд үндэслэсэн арга хэмжээг цаашид бид нар авч хэрэгжүүлэхээр төлөвлөж байна.  Ингээд халдварын тархалтын нөхцөл байдалтай холбогдуулж эрсдэлээс сэргийлэх зорилгоор эрүүл мэндийн суурь өвчтэй, жирэмсний эхний саруудад байгаа хөхүүл хүүхэдтэй, тэтгэвэрт гарах нас ойртсон багш ажилтны ажилд цахимаар ажиллуулах энэ зохицуулалтуудыг хийж ажиллаж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 Дээд боловсролын тухайд өнөөдөр 2021 оны 10 сарын 5-ны байдлаар 138 мянган оюутан суралцаж байгаагаас одоо 13 хувь нь буюу 18 мянга нь коронавируст халдвар авсны улмаас цахимаар хичээллэж байна. Дотуур байранд </w:t>
      </w:r>
      <w:r w:rsidRPr="00660A8B">
        <w:rPr>
          <w:rFonts w:ascii="Arial" w:eastAsia="Times New Roman" w:hAnsi="Arial" w:cs="Arial"/>
          <w:color w:val="000000"/>
          <w:sz w:val="24"/>
          <w:szCs w:val="24"/>
          <w:lang w:eastAsia="en-US" w:bidi="ar-SA"/>
        </w:rPr>
        <w:lastRenderedPageBreak/>
        <w:t>нийт 6165 оюутнаас өнөөдөр 503 оюутан КОВИД-ын халдвараар батлагдсан ийм тохиолдол бүртгэгдсэн байна. Их, дээд сургуулиудын нийт багш ажилчдын 0.6 хувь нь коронавирусийн халдвар авсан нь батлагдсан байна. Ийм учраас цаашдаа бид нар ер нь багш нараа гурав дахь тунд хамруулах. Ер нь манай нийт оюутны байрын хүчин чадал 12 мянга орчим оюутан хүлээж авах ийм хүчин чадалтай юм байна лээ. Тийм учраас энэ оюутны байранд байгаа оюутнуудаа бид нар гуравдугаар тунд хамруулах энэ ажлыг бас Эрүүл мэндийн яамтай зохион байгуулж ажиллаж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Тулгамдаж байгаа асуудлууд байна. Нэгдүгээр асуудал бол хичээлийн хоцрогдлыг нөхөх. Энэ их хүндрэлтэй асуудал юм байна. Ер нь бид нар энэ цахим сургалтын чанар, стандарт дээр бол нэлээн догдлолууд байна гэж харж байгаа. Өнөөдөр улсын хэмжээнд яг бид нарын хийсэн урьдчилсан судалгаагаар 180 мянга орчим хүүхдүүд өнөөдөр интернэтгүй, гар утасгүй, цахилгаангүйгээс болоод энэ цахим сургалтад хамрагдаж чадахгүй ийм урьдчилсан тооцоо судалгаанууд байна.  Энэнээс гадна ерөнхийдөө цахимаар үүссэн хоцрогдлыг нөхөх, цахим сургалтын энэ чанар стандартуудыг арай нэг өөр шатанд төлөвлөхгүй бол ингээд одоогийн байгаа байдлаар зохион байгуулбал энэ их үр дүн муутай байгаа юм байна гэж харж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Сая бас нэлээн хэдэн хөдөө, орон нутаг аймгуудад ажиллаад ирсэн. Аймаг бүхний онцлог байна, сургууль бүрийн онцлог байна. Энэ дээр бас бид нар яамнаас ямархуу ажлуудыг зохион байгуулж байна вэ гэхээр ямар ч байсан эхний ээлжид энэ төрийн өмчийн 678 орчим сургуульдаа шилэн кабелиар бүх сургуулиудын өмнө жилүүдэд хийсэн холболтуудыг дахиж шалгаад, өмнө нь авч байсан хурдыг өнөөдөр гурав дахин нэмэх энэ ажлуудыг бас зохион байгуулж байна. Хамгийн гол тулгамдаж байгаа асуудал бол манай багш сурган хүмүүжүүлэгчийн компьютерын асуудал байна. Үнэхээр энэ багш сурган хүмүүжүүлэгчдийнхээ компьютеруудын асуудлуудыг бид нар анхаарал тавьж шийдэхгүй бол одоо цахим хичээл хийж байгаа гэж өөрсдийгөө хуурах, энд тодорхой сэтгэл амрах ийм байдал үнэхээр байж боломгүй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Тийм учраас манай энэ Байнгын хорооны анхаарах гол асуудал бол магадгүй 2022 оны улсын төсөв одоо ингээд Улсын Их Хурал дээр хэлэлцэх гэж байгаа энэ тохиолдолд манай гишүүд энэ багш, сурган хүмүүжүүлэгчдийн компьютерын асуудлын хангамжийн асуудал дээр бас тодорхой шийдлүүд гаргах ийм нөхцөл байдлууд бас бодитойгоор үүссэн байна шүү гэдгийг бас та бүхэнд нэг мэдээлэл болгоод хэлэлцье гэсэн ийм зүйлтэй байна. Товчхондоо мэдээлэл хийхэд ийм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 баярлалаа. Өнөөдрийн Байнгын хорооны хуралдаанд оролцож байгаа ажлын хэсгийн төлөөллийг танилцуулъя. Ням-Очир Төрийн нарийн бичгийн даргын үүргийг түр орлон гүйцэтгэгч, Сургуулийн өмнөх болон ерөнхий боловсролын бодлогын хэрэгжилтийг зохицуулах газрын дарга, Должин Боловсролын бодлогын хэрэгжилтийг зохицуулах газрын даргын үүргийг түр орлон гүйцэтгэгч, Мягмар Сургуулийн өмнөх боловсролын хэлтсийн дарга, С.Нансалмаа Хөрөнгө оруулалтын хэлтсийн дарга гэсэн ийм бүрэлдэхүүнтэй хүмүүс байгаа юм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Сайдын мэдээлэлтэй холбогдуулан асуулт асуух гишүүд байвал нэрээ өгнө үү. Г.Мөнхцэцэг гишүүнээр тасалъя. Чинзориг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lastRenderedPageBreak/>
        <w:t>С.Чинзориг:</w:t>
      </w:r>
      <w:r w:rsidRPr="00660A8B">
        <w:rPr>
          <w:rFonts w:ascii="Arial" w:eastAsia="Times New Roman" w:hAnsi="Arial" w:cs="Arial"/>
          <w:color w:val="000000"/>
          <w:sz w:val="24"/>
          <w:szCs w:val="24"/>
          <w:lang w:eastAsia="en-US" w:bidi="ar-SA"/>
        </w:rPr>
        <w:t> Хоёр, гурав юм байна. Сургуулийн насны хүүхдүүд, ерөнхий боловсролын сургуульд сурч байгаа хүүхдүүдийн дунд энэ халдварын тохиолдол одоо ер нь хэд гараад байна вэ? Ахлах ангийн хүүхдүүд илүү байна уу, бага дунд ангийн хүүхдүүд илүү гараад байна уу? Тэгээд та бүхний яриад байгаа энэ дүгнэлт хэр бас оновчтой бол гэдэг. Сургуулийн орчинд халдвар авчих тохиолдол их бага. Дандаа гэр орны нөхцөлд ахуйн нөхцөлд бол халдвар аваад байна гээд та нар өөрсдөөсөө жаахан холдуулаад л байгаа юм. Би бол хэр бас бодитой дүгнэлт бол гэж л бодоод байгаа юм даа. Энэ одоо хэр одоо яг үндэслэлтэй гарч байгаа юм бол. Яг гэрийн ахуйн нөхцөлд халдвар гарсан гэдгийг нь ямар үндэслэлээр, та нар тогтоогоод байна уу, эрүүл мэндийн байгууллагуудын судалгаа, тэр асуумжаас нь үндэслээд ингэж яриад байна уу гэсэн нэг зүйл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 дахь асуудал нь би тантай санал нэг байна. Цахим сургалт бол нэлээн үр дүн муутай байгаа. Одоо энд үндсэн дандаа хотоос сонгогдсон гишүүд ихэнх нь байна. Баярсайхан, Мөнхцэцэг хот байх аа, Сүхбаатар дүүрэг билүү. Тэгээд хөдөөгийн тойргоос сонгогдсон гишүүддээ энэ үүрэн телефоны сүлжээг өргөтгөж өгөөч, 3G, 4G болгож өгөөч, цахим сургалт орж чадахгүй байна гэдэг асуудал маш их байгаа юм. Энэнтэй холбоотой асуудлыг танай яам юу гэж үзэж байгаа вэ? Над руу байнга яриад байгаа юм. Тэгээд өмнө нь бас энэ сүлжээ орчихсон газруудад та бүхэн 3G, 4G болгоод өгөөч гэхээр нэг сүлжээн дээр энэ өргөтгөл хийхэд 80 орчим сая төгрөг хэрэгтэй гээд үүрэн телефоны газрууд хөдөлж өгөхгүй байгаа юм. Энийг ер нь цаашдаа одоо яах юм бэ? Манай Байнгын хороо ч гэсэн сайдын мэдээлэл сонссонтой холбоотойгоор бас Харилцаа холбооны агентлагт бид нар бас тодорхой чиглэл өгдөг юм уу, энэ чинь арга хэмжээ байхгүй бол болохгүй байх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 дахь асуудал нь энэ цахим сургалт үр дүн багатай болоод байна гэж би хавар чуулган дээр ч яриад байсан. Ялангуяа бага ангийн хүүхдүүдэд цахим сургалт явуулах гэхээр чинь сайд аа, заавал эцэг юм уу, эхийнх нь нэг нь хажууд нь байж байж, ажлаасаа чөлөө авч байж долоо хоног ажилдаа явахгүй байж байж л энэ цахим сургалт үр дүнтэй болно шүү дээ. Тэгэхгүй бол хоёрдугаар ангийн, гуравдугаар ангийн хүүхэд гэртээ ганцаараа үлдээд цахим сургалтдаа ороод үр дүнтэй болж байна. Багштайгаа ярилцаад сургалтаа авч үзэж байна, мэдээллээ авч байна, цахим сургалт сайхан болж байгаа гэж дүгнэж болохгүй байгаа юм.  Тэгэхээр энэ бага ангийн хүүхдүүдийг цахим сургалтад хамрахад нь эцэг эхэд нь бас тодорхой хэмжээний цалинтай чөлөө олгодог, эцэг, эх нь бага ангийнхаа хүүхдийг бас гэрээр нь цахимаар сургалтад нь оруулах нөхцөл боломжийг нь хангах талаар энэ холбогдох яамдтайгаа хамтраад, Онцгой комисстой хамтраад тодорхой арга хэмжээ авахгүй бол энэ үр дүнгүй ээ.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Би хавар ч гэсэн бас чуулган дээр зөндөө л ярьсан. Заавал эцэг, эхийн эхийнх нь нэг нь тэр бага ангийн хүүхэдтэй хамт л байж байж энэ цахим сургалт явахгүй бол үр дүнгүй болоод байгаа юм. Энэнтэй холбогдуулаад та бүхэн ямар бодолтой байна вэ? Ямар арга хэмжээ авах вэ? Эцэг эхийг нь тодорхой хэмжээгээр бас цалинтай чөлөө олгодог байх энэ талын арга хэмжээ авахгүй бол болохгүй ээ.</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Гурван настай хүүхдийг цэцэрлэгт авахгүй байгаа юм. Та энийгээ бас эргэж харах одоо боломж бол байхгүй юу? Гурван настай хүүхдийг цэцэрлэгт авахгүй бол нөгөө талдаа бас л дахиад эцэг нь, голдуу эх нь, ээж нь ажилд явахгүй байх, орлогогүй болох, хөдөлмөр эрхлэхгүй байх энэ нөхцөл байдал руу л явчхаад байгаа юм л даа. Тэгээд энийг бас та бүхэн юу гэж үзэж байна вэ? Хөдөө, орон нутагт яваад үзэхээр манай тойрог дээр л сумдууд магад цэцэрлэгүүд бараг л 50 </w:t>
      </w:r>
      <w:r w:rsidRPr="00660A8B">
        <w:rPr>
          <w:rFonts w:ascii="Arial" w:eastAsia="Times New Roman" w:hAnsi="Arial" w:cs="Arial"/>
          <w:color w:val="000000"/>
          <w:sz w:val="24"/>
          <w:szCs w:val="24"/>
          <w:lang w:eastAsia="en-US" w:bidi="ar-SA"/>
        </w:rPr>
        <w:lastRenderedPageBreak/>
        <w:t>хувьтай байлаа шүү дээ. Яагаад 50 хувь хувьтай байна вэ гэхээр нөгөө гурван настай хүүхэд авахгүй учраас ингэчхээд байгаа юм. Тэгээд яам зөвшөөрөхгүй байгаа юм, яам зөвшөөрвөл бид нар гурван настай хүүхдээ аваад 100 хувь ингээд байр ашигламаар гэсэн юм яриад байгаа юм. Энэ дээр тодорхой бас нэг чиглэл.</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 хариулъя.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Манай Чинзориг гишүүн Хөдөлмөр, нийгмийн хамгааллын яамны сайдаар олон жил ажилласан, хөдөөгөөс сонгогдсон гишүүн учраас амьдралд их ойрхон зүйл асууж байна. Өнөөдрийн байдлаар 193 сургуулийн 1720 бүлгийн 24 мянган суралцагч тодорхой хэмжээний КОВИД-ын халдвар авсан сурагчид маань цахим сургалтад хамрагдаж байна гэсэн нэг ийм мэдээлэл байна. Тэгэхдээ энэ Чинзориг гишүүн ээ, ийм юм. Энэ мэдээллийг долоо хоног бүхэн манай Эрүүл мэндийн яам, Улсын онцгой комисс, манай яам гурав нийлээд, тэгээд Засгийн газрын хуралдаанд бид нар энэ тоогоо танилцуулаад яваад байгаа. Яах вэ, ерөнхий нэг юугаар харахад бол 9 сарын 1-нд хичээл эхлүүлэхэд нийт халдвар авсан хүмүүсийн 20 хувь нь 17-гоос доош насны хүүхдүүд байсан. 20 хувь нь хүүхдүүд байсан. Тэгэхдээ хүүхдүүд дотор нь аваад үзэхээр яг үнэхээр вакциндаа ч хамрагдаагүй 12-оос доошоо насны хүүхдүүд нь ер нь нийт халдвар авч байгаа хүүхдүүдийн бараг үндсэндээ 60 орчим хувь нь байгаа. Одоо 100 хүүхэд халдвар авлаа гэхэд 0-12 насны 60 хүүхэд халдвар авч байна гэсэн үг.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Гэхдээ яг эргээд нөгөө “амны бэлгээс ашдын бэлэг” гэдэг шиг ямар ч байсан өнөөдөр хүүхдийн амь насны эрсдэл гараагүй, сургуулийн тохиолдолд, гэр бүлийн тохиолдол ч гэсэн гараагүй. Тэгээд энэ Эрүүл мэндийн яамны өгч байгаа зөвлөгөө бол ерөөсөө 0-11 насныхаа хүүхдүүдийн томуугийн вакцинуудыг маш сайн хамрагдалтыг бид нар хангаж ажиллах ёстой юм байна гэсэн ийм зүйл дээр манай хоёр яам хамтарч ажиллаад, одоо ямар ч байсан 0-12 насны хүүхдийн томууны вакциныг насны онцлогоосоо шалтгаалаад дунджаар 70 орчим хувьтай байна. Тэгэхээр энэнтэй уялдуулж бид нар бол ер нь цаашдаа энэ танхимын хичээлийнхээ тоог л нэмэхгүй бол болохгүй юм байна гэдэг нэг ийм дүгнэлт хийж байгаа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Хоёрдугаар асуудал бол ер нь энэ цахимаар үүссэн хоцрогдлыг цахимаар нөхнө гэж худлаа. Энэ бол худлаа. Тэгэхээр цаашдаа бол бид нар үндсэндээ энэ үүссэн хоцрогдлыг бол танхимаар л өгөх юм байна лээ. Та ч гэсэн хавар бас чуулган дээр хэд хэдэн удаа хэлж байсан. Энэ отор нүүдлээр явж байгаа хүүхдүүд дээр араас нь нэг ийм дасгалын дэвтэр гэсэн нэг цаас өгсөн болоод ингээд бие биеэ хуураад байна гэж. Би бас энэ талаар манай яамныхан яг холбогдох арга хэмжээ, судалгаанууд хийсэн. Яг үнэн л юм байна лээ. Тэгэхээр бид нар зайлшгүйгээр одоо ингээд энэ хичээлийн хоцрогдлыг танхимаар нөхөх. Энэ дээр бид нар энэ тэтгэвэрт гарсан багш нарыг дайчилж ажиллуулах, тодорхой зарим хичээлүүдийг бид нар цахимаар ингээд олгох. Ингэж байж энэ хичээлийн хоцрогдлуудыг нөхье.</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Гэхдээ бид нар яг хэддүгээр ангийн хүүхдүүд нь ер нь дунджаар аль хичээл дээрээ их хоцрогдоод байна вэ гэдгээ бид нар энэ оношилгоо хийж байж энийг их зөв оношилгоонууд тавьж байж энэ хоцрогдлыг нь нөхөх ёстой юм байна гэдэг үүднээс улсын хэмжээнд бид нар 2-12 дугаар ангийнхаа хүүхдүүдийн нийт хүүхдүүдийн түүврээр 10 хувьд нь бид нар энэ оношилгоог хийсэн. Ирэх долоо хоногт бол энэ оношилгооны хариунууд гарч байна. Энэ дээр бас дүгнэлтүүд хийж </w:t>
      </w:r>
      <w:r w:rsidRPr="00660A8B">
        <w:rPr>
          <w:rFonts w:ascii="Arial" w:eastAsia="Times New Roman" w:hAnsi="Arial" w:cs="Arial"/>
          <w:color w:val="000000"/>
          <w:sz w:val="24"/>
          <w:szCs w:val="24"/>
          <w:lang w:eastAsia="en-US" w:bidi="ar-SA"/>
        </w:rPr>
        <w:lastRenderedPageBreak/>
        <w:t>бид нар яаж энэ хоцрогдлыг нөхөх вэ гэдэг энэ хөтөлбөрүүдээ бид нар хэрэгжүүлж эхэлнэ гэж бодож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Гуравдугаар асуудал бол, одоо цахимаар хичээллэж байгаа тохиолдолд бол аав, ээжүүдийг нь хамт байлгаж байж үр дүн гарна гэдэгт бол санал нэг байна. Тийм учраас бол Хөдөлмөр, нийгмийн хамгааллын яамны сайдтай ч бид нар ярьсан. Ер нь бол Хөдөлмөрийн шинэ хууль дээр бас нэг иймэрхүү зохицуулалтууд орчихсон байгаад байгаа юм байна лээ шүү дээ. Одоо энэ 1 сарын 1-нээс хэрэгжиж байгаа энэ зохицуулалтууд. Тэгэхээр аль болохоор хэрэв 0-12 насны хүүхдүүдтэй, хүүхэд нь цэцэрлэгтээ явж чадахгүй байгаа, хичээлдээ явж чадахгүй байгаа КОВИД-ын үеэс шалтгаалж байгаа ийм нөхцөл үүссэн тохиолдолд тэр ажил олгогчид нь ийм эцэг эхчүүдэд нь зайнаас олгох энэ боломжуудыг, сонголтуудыг хийх, энэ чиглэл рүү бас зохицуулалт хийх ийм шаардлага үүсэх юм байна лээ гэж харж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3 настай хүүхдүүдийг бол энэ удахгүй 3 нас гэхгүйгээр 2 настай хүүхдүүдийг ингээд бид нар цэцэрлэгт авах энэ боломж нь бүрдэх болов уу гэж харж байгаа шүү дээ. Яагаад гэвэл нийт халдвар авч байгаа хүмүүсийн дунд эзэлж байгаа хүүхдийн тоо буугаад байгаа юм. 2 пунктээр буусан байна лээ. Өнгөрсөн долоо хоногт 20 хувь байсан, одоо 18 хувь болчихсон байж байгаа. Тэгээд мэдээж энэ багш нар.</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сайдад 1 минут нэмээд өгье. Багш нарын энэ вакцинжуулалтын гуравдугаар тунгийн асуудал. Тэгээд хүүхдүүдийн 0-12 насны томуугийн вакцины хамрагдалтай холбогдуулж бид нар нь удахгүй дахиж эрсдэлийн үнэлгээ хийгээд, 3 настай, ер нь 2 настай хүүхдүүдийнхээ цэцэрлэгийн үйл ажиллагааг нээе гэсэн ийм байр суурь барьж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Манай сайн гишүүн, сайн сайдаасаа асуулт асуугаад болчих шиг боллоо. Балжиннямын Баярсайхан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Б.Баярсайхан:</w:t>
      </w:r>
      <w:r w:rsidRPr="00660A8B">
        <w:rPr>
          <w:rFonts w:ascii="Arial" w:eastAsia="Times New Roman" w:hAnsi="Arial" w:cs="Arial"/>
          <w:color w:val="000000"/>
          <w:sz w:val="24"/>
          <w:szCs w:val="24"/>
          <w:lang w:eastAsia="en-US" w:bidi="ar-SA"/>
        </w:rPr>
        <w:t> Баярлалаа. Юуны өмнө бас Энх-Амгалан сайдыг хүүхдүүдэд хайртай, энэ салбараа их сайн мэдэрч, сэтгэлтэй ажиллаж байгаад талархал илэрхийлье. Тэгээд одоо бүх багш нарыг компьютероор хангах гэсэн энэ бодлогыг бол үнэхээр дэмжиж байна. Энэ асуудал 2022 оны төсөвт яаж тусгагдсан байгаа юм бэ? Энэ боломжтой байгаа юу гэдэг нэг асуулт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Багш нарыг компьютероор хангахаас гадна хүүхдүүдийг ямар нэгэн таблет, хямд тийм хичээл өгөх тоног төхөөрөмжөөр хангах энэ боломжийг судалсан уу? Энэ асуудал ямар байгаа бол оо? Ялангуяа хөдөө, орон нутагт яг мал дээр ээж, аав дээрээ оччихдог хүүхдүүд дээр интернэт байхгүй орчинд цахим хичээл гэдэг бол ямар ч боломжгүй. Дээрээс нь хөдөө, орон нутагт нөгөө компьютер битгий хэл телевизоргүй айлууд олон байгаа гэдгийг бас салбарын сайд бас мэдэж байгаа байх гэж итгэж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Ангиа хоёр хуваагаад хичээл зааж байгаа. Дээр нь цахим сонгосон хүүхдүүдэд цахимаар хичээл заах гээд багш нарын ачаалал бас гурваас дөрөв дахин нэмэгдэж байна. Энэ ачааллыг бууруулах талаар ямар арга хэмжээ авах вэ? Энэ байдлаараа бүтэн жил багш нар маань явах юм бол маш хэцүү байдал үүснэ гэж харж байна. Багш нарын маань ачаалал нэмэгдсэн ч гэсэн цалин нэмэгдээгүй байгаа. Тэр байтугай ур чадвар, үр дүнгийн урамшуулал хасагдсан гэж байна. Энэ талаар ямар арга хэмжээ авах гэж байна аа? Зарим ерөнхий боловсролын </w:t>
      </w:r>
      <w:r w:rsidRPr="00660A8B">
        <w:rPr>
          <w:rFonts w:ascii="Arial" w:eastAsia="Times New Roman" w:hAnsi="Arial" w:cs="Arial"/>
          <w:color w:val="000000"/>
          <w:sz w:val="24"/>
          <w:szCs w:val="24"/>
          <w:lang w:eastAsia="en-US" w:bidi="ar-SA"/>
        </w:rPr>
        <w:lastRenderedPageBreak/>
        <w:t>сургуульд 10 дугаар сарын цалингаа тавиагүй сурагтай байна. Энэ дээр хариулт авъя.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Та сайдын хувьд энэ орон нутагт үйл ажиллагаа явуулж байгаа төрийн өмчит их, дээд сургуулиудын үйл ажиллагаа доголдож байгаа дээр ямар нэгэн бодлого хэрэгжүүлэх гэж байгаа юу? Жишээлбэл Завхан аймгийн Монгол Улсын Их Сургуулийн харьяа Завхан Их сургууль одоо бараг дампуурлын байдал дээр хүрчихсэн байгаа. Их, дээд сургуулиудын багш гэхэд 500-хан мянган төгрөгийн цалин авдаг. Гэтэл хажууд нь цэцэрлэгийн багш бол 1 сая гаруй төгрөгийн цалин авч байна. Тэгэхээр энэ орон нутгийн нэмэгдэл, таван жилийн нэмэгдэл орон нутагт байгаа төрийн өмчийн их, дээд сургуулийн багш нарыг дэмжих тал дээр энэ жил төсөвт ямар нэгэн өөрчлөлт шинэчлэлт байна уу гэдэг асуулт асууя.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Сургуулийн хоолны чанар муу хэвээр байна гэсэн гомдол саналууд ирж байна. Хэдийгээр 1500 төгрөг болсон ч гэсэн заримдаа 600 төгрөгийн хоолтой ижил, түүнээс долоон дор ийм хоол хүүхдүүдэд өгч байна гэсэн ийм гомдол ирээд байна. Энэ тал дээр бас тайлбар хийгээч ээ.</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Сургуулийн төсөв хангалтгүйгээс болоод халуун хэмжигч ариутгал, халдваргүйжүүлэлтийн хэрэгсэл, бодисыг хангалттай бас авч чадахгүй байна гэсэн ийм бас гомдлууд ирж байна. Журамд заасан шаардлагад нийцтэл ерөөсөө тэгж бүрдүүлж чадахгүй байна гэсэн ийм гомдол ирж байгаа. Энэ асуудлууд дээр хариулт авъя.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Баярлалаа за энх амгалан сайд хариулъя.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Баярсайхан гишүүн ээ, бид нар энэ багш нарыг болон хүүхдийг компьютержуулах асуудал дээр бас хэд хэдэн хуулиуд судалж байна. Нэгдүгээрт, бид нар улсын төсвөөр нийт 47 мянган багш нар байгаа, СӨБ-ын багш нар ороод. Ингээд эд нарыг дунджаар 3 сая төгрөг гээд бодохоор 140-өөд тэрбум төгрөг хэрэгтэй шаардлагатай. Энийг нэг амьсгаагаар бид нар улсын төсвөөс санхүүжүүлнэ гэдэг их хэцүү. Тэгэхээр нэг хэд хэдэн хувилбар байвал яасан юм бэ л гэж би бодоод байгаа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Нэгдүгээрт нь, энэ санхүүгийн лизинг бид нар судалж байна. Санхүүгийн лизинг дээр бид нар ямар ч байсан гурван жилийн, урьдчилгаа төлбөр байхгүй, гурван жилийн хугацаанд мэдээж компьютерынхоо хүчин чадлаас шалтгаалаад нэг сард төлөх ёстой төлбөр нь 50-70 мянган төгрөгөөс хэтрэхгүйгээр нэг ийм санхүүгийн лизингийн компьютерын санал багш нартаа санал болгох нэг ийм юмыг бид нар ХААН банк болон энэ арилжааны банкуудтай хамтарч бас судалж байна. Ер нь ойрын хугацаанд бид нар энэ юмыг санал болгоё гэж бодож байгаа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Хоёрдугаар асуудал бол, бид нар урт хугацаанд ер нь энэ багш нарынхаа компьютерын асуудлыг шийдвэрлэх хамгийн зөв санхүүгийн механизм бол ерөөсөө нэг хүүхдэд сургаж байгаа хувьсах зардалд нь юуны сургалтын зардал, сургалтын орчныг сайжруулах зардлуудыг бид нар хийж өгч, энэ дээр тодорхой сургуулиуд дээр элэгдлийн зардлууд үүсэж байж энэ элэгдлийн зардлаасаа бас компьютеруудыг шийдэх, байгалийн ухааны лабораториуд сургалтын орчнуудаа шийдэх бас ийм боломжууд байна гэж харсан.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 Тийм учраас бид нар 2022 оны улсын төсвөөс бид нар хувьсах зардлынхаа арван дөрвөн аргачлалыг жаахан өөрчилж, багшийн цалин, урамшууллын </w:t>
      </w:r>
      <w:r w:rsidRPr="00660A8B">
        <w:rPr>
          <w:rFonts w:ascii="Arial" w:eastAsia="Times New Roman" w:hAnsi="Arial" w:cs="Arial"/>
          <w:color w:val="000000"/>
          <w:sz w:val="24"/>
          <w:szCs w:val="24"/>
          <w:lang w:eastAsia="en-US" w:bidi="ar-SA"/>
        </w:rPr>
        <w:lastRenderedPageBreak/>
        <w:t>асуудлаас гадна хичээл, практикийн зардал гэж багш нарын карманаас гардаг мөнгө, мөн интернэтийн зардалтай холбоотой энэ зардлууд нь хүүхдийн хувьсах зардлаас шийдэгддэг. Сургууль дээр тооцогдох энэ элэгдлийн зардлаасаа сургуулийн багш сурган хүмүүжүүлэгчдийн компьютерыг үе шаттайгаар шийдвэрлэх ийм хоёрдугаар арга байх болов уу гэж бодож байна. Мэдээж хамгийн амархан арга бол улсын төсвөөр нэг амьсгаагаар авах ийм юу. Тэгэхдээ энэ бол их хүндрэлтэй. Тэгэхдээ бид нар үйлдвэрлэгч нартай бас хэд хэдэн төлбөрийн нөхцөлүүд хэлэлцээрүүд хийгдэж байна. Тэгээд ингээд энийг ойрын хугацаанд бид нар шаардлагатай бол энэ мэргэжлийнхээ Байнгын хороон дээр бас танилцуулъя гэж бодож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Сайн санаачилгууд манай энэ Их Хурлын гишүүдээс байна. Жишээ нь Баатарбилэг гишүүн, Мөнхбат гишүүн, Тэмүүлэн гишүүн гурвуулаа хамтраад Архангайнхаа багш нарын компьютерын асуудлыг шийдэж байгаа юм байна лээ. Одоо манай Байнгын хорооны дарга Дамдинням дарга байна, өнгөрсөн жил, энэ жилээс ерөөсөө ингээд яг өөрийнхөө тэр шаардлагатай байгаа Дарханы багш нарынхаа компьютерын асуудлыг бас шийдвэрлэж байгаа. Гурван жилийн хугацаанд шийдвэрлэх юм гэж харсан шүү дээ. Тэрэн дээр нөгөө Тойргоос бид нар санал аваад Сангийн яаман дээр улсын төсөвт тусгахад тойргийн гишүүдийн санал гэж тусгагдаж байгаа шүү дээ. Тэр тусгаж байгаа санал дээр энэ багш нарыг компьютержуулах гэж. Энэ хэд хэдэн тойрог дээр бас нэлээн амжилттай явж байгаа ийм хөтөлбөр байгаа юм.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Тэгээд би та нартаа ер нь яг юу гэж хэлэх гээд байна вэ гэвэл энэ жил л амжсангүй. Ирэх жилээс бид нар тойргийнхоо, аймаг, орон нутгийнхаа хөрөнгө оруулалтын бодлоготой уялдуулж нэг гишүүнээс 1 орчим тэрбум төгрөгийн санхүүжилтийг төсвийн бодлоготойгоо уялдуулсан ийм бодлого явуулж чадах юм бол бид нар хоёр жилийн дотор бүх багш нараа ингээд хэрэгжүүлэх ийм боломжууд бас бид нарт байгаа шүү гэдгийг энэ дашрамд хэлчихье гэж бодож байна. Хүүхдүүдийн таблетуудын асуудал бас судалж байна. Солонгосын компаниудтай бас хамтарч судалж байна. Тэгээд энэ дээр бас хэд хэдэн хувилбарууд гарч байгаа. Эргээд хамгийн гол нь нөгөө санхүүгийн лизингтэй уялдуулж эцэг, эхчүүдэд ачаалал багатай байх нэг ийм бүтээгдэхүүн гаргах боломжууд нь байгаа гэж харж байгаа. Багш нарын ачаалалтай холбоотой асуудал байгаа юм. Энэ бол хоёр талтай.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сайдад 1 минут нэмье.</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Цахим хичээллэлт, цахимд шилжсэнээс үүдээд манай багш нар дээр ачаалал үүссэн үү гэвэл үүссэн. Гэхдээ багш нарын дунд байгаа нэг ийм тогтмол, хуучин тогтсон энэ нэг сэтгэлгээг арилгахад бүгдээрээ хамтарч ажилламаар байна. Юу вэ гэхээр манай багш нар ерөөсөө 19 цаг хичээл заадаг гэдэг нэг ийм л сэтгэхүйтэй болчихсон. Өнөөдөр Монгол Улс чинь уг нь бол хүн долоо хоногт 40 цаг хөдөлмөрлөх ёстой шүү дээ. Өдөрт найман цаг хөдөлмөрлөх ёстой. Тэгэхээр манай багш нар 19 цагтаа хичээлээ хийчхээд, бусад цагуудад нь илүү нэг өөр ажил хөдөлмөр эрхлэх гээд байдаг, эсхүл энэ миний өөрийгөө хөгжүүлэх гэдэг юм уу, хүүхдүүдтэй ажиллах гэдэг юм уу, сургуулийн орчин дээр зарцуулах ёстой цаг гэж ойлгож өгөхгүй, бас нэг ийм сэтгэлгээний ийм асуудал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Тийм учраас өнөөдөр багш нар яг долоо хоногт байгаа тэр нөгөө 40 цагаа яг 40 цагийг бид нар өөрийнхөө яг зарцуулах ёстой тэр хөдөлмөрийнхөө ажлын </w:t>
      </w:r>
      <w:r w:rsidRPr="00660A8B">
        <w:rPr>
          <w:rFonts w:ascii="Arial" w:eastAsia="Times New Roman" w:hAnsi="Arial" w:cs="Arial"/>
          <w:color w:val="000000"/>
          <w:sz w:val="24"/>
          <w:szCs w:val="24"/>
          <w:lang w:eastAsia="en-US" w:bidi="ar-SA"/>
        </w:rPr>
        <w:lastRenderedPageBreak/>
        <w:t>байран дээр зарцуулж чадаж байна уу гэдэг дээр бид нар бас зураг авалтууд хийгдэж байж энэ асуудлуудыг нэг тийш нь болгох ёстой гэсэн ийм ойлголттой байгаа шүү. Тэгж байж бид нар энэ ажлын ачаалалтай.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сайдад дахиад 1 минут нэмье.</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Баярсайхан гишүүн ээ, хөдөө, орон нутагт байгаа долоон төрийн өмчит их, дээд сургуулиуд байгаа юм байна лээ. Энэ дээр бид нар ер нь нэг онцгойлон арга хэмжээ авъя гээд манай Дэд сайдаар ахлуулсан ажлын хэсэг ажилласан. Өнгөрсөн долоо хоногт Архангай, Завхан дээр ажиллаад ирсэн. Би ингээд удахгүй манай яам Засгийн газарт ер нь санал оруулж, ерөөсөө ингээд  хөдөө, орон нутагт байгаа их, дээд сургуулиудыг сургалт, судалгаа, үйлдвэрлэлийн цогцолбор хэлбэрээр хөгжүүлэх, үе шаттай хөгжүүлэх ийм хөтөлбөрийг дэвшүүлж оруулъя гэж бодож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 дээр бид нар юуг гол болгож байгаа вэ гэвэл хөдөө, орон нутагт ажиллаж байгаа их, дээд сургуулиудын багш нарын нэмэгдлийн асуудал. Хоёрдугаарт нь хөдөө, орон нутагт сурч байгаа оюутнууд дээр ер нь сургалт, боловсролын зээлийн сангаас хөнгөлөлттэй зээлийн нөхцөл өгөх энэ асуудал. Гуравдугаар асуудал бол урсгал зардлыг төрөөс санхүүжүүлэх ийм асуудал байгаа юм байна лээ. Ийм гурван асуудлуудыг шийдвэрлэж чадах юм бол хөдөө, орон нутагт байгаа энэ их, дээд сургуулиуд маань арай жаахан ажиллах ийм боломжууд нь байгаа гэж харж байгаа. Уг нь их мөнгө биш.</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Тийм, Баярсайхан гишүүний асуугаад байгаа хөдөө, орон нутгийн сургуулиудын асуудал бол нэлээн чухал шүү. Бид нар бас, Дархан дээр бас олон сургуулиуд байгаа, Ховдод байгаа. Энэ сургуулиуд дээр бүгдээрээ нэг ярьж байгаад нэг том бодлогын арга хэмжээ авмаар юм байна лээ. Их л анхаарахгүй бол энэ чинь бас нөгөө бүс нутгийн боловсон хүчний бодлогыг хийж байдаг, тийм ээ?</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Баярсайхан гишүүн 1 минут.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Б.Баярсайхан:</w:t>
      </w:r>
      <w:r w:rsidRPr="00660A8B">
        <w:rPr>
          <w:rFonts w:ascii="Arial" w:eastAsia="Times New Roman" w:hAnsi="Arial" w:cs="Arial"/>
          <w:color w:val="000000"/>
          <w:sz w:val="24"/>
          <w:szCs w:val="24"/>
          <w:lang w:eastAsia="en-US" w:bidi="ar-SA"/>
        </w:rPr>
        <w:t> Баярлалаа. Хөдөө, орон нутгийн их, дээд сургуулиудын үйл ажиллагааг дэмжих нь хотод түгжрэл, энэ асуудлуудыг шийдэх, мөн хөдөө, орон нутагт хүний нөөцийг бэлтгэх, энэ КОВИД-ын үеэр тархмал байх энэ бодлогыг дэмжих маш олон талын ач холбогдолтой юм. Тийм учраас энэ жилийн улсын төсөв дээр бас Байнгын хорооноос анхаараад улсын хэмжээнд байгаа энэ долоон их, дээд сургууль яг социализмын үед бол хамгийн чадварлаг хүний нөөцүүдийг бэлдэж байсан. Завхан аймгийн Эдийн засгийн сургууль бол баруун таван аймгийнхаа нягтлан бодох санхүүгийн мэргэжилтнүүдийг бэлдэж байсан ийм сайн сургууль байгаа. Хажуудаа 940 хүүхдийн дотуур байртай, хов хоосон. Ийм байж байгаа. Тийм учраас энэ одоо сургуулиудыг бодлогоор дэмжих нь. Одоо маш олон олон чухал асуудлуудыг бас дагуулна. Тийм учраас бас энэ дээр Байнгын хорооны дарга бас анхаараад өгөөрэй гэж хүсье. Энх амгалан сайдад баярлалаа.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Бүгдээрээ энэ дээр бас тал тал дээр нь анхаармаар юм байна лээ. Пүрэв-Очирын Анужин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П.Анужин:</w:t>
      </w:r>
      <w:r w:rsidRPr="00660A8B">
        <w:rPr>
          <w:rFonts w:ascii="Arial" w:eastAsia="Times New Roman" w:hAnsi="Arial" w:cs="Arial"/>
          <w:color w:val="000000"/>
          <w:sz w:val="24"/>
          <w:szCs w:val="24"/>
          <w:lang w:eastAsia="en-US" w:bidi="ar-SA"/>
        </w:rPr>
        <w:t xml:space="preserve"> Баярлалаа. Энх-Амгалан сайдад бол бас талархах нь зүйтэй. Маш сайн ажиллаж байгааг ч гэсэн энд бас хэлэх нь зүйтэй гэж бодож байна. Таны саяын танилцуулгад Ерөнхий боловсролын сургуулийн хоол үйлдвэрлэл, </w:t>
      </w:r>
      <w:r w:rsidRPr="00660A8B">
        <w:rPr>
          <w:rFonts w:ascii="Arial" w:eastAsia="Times New Roman" w:hAnsi="Arial" w:cs="Arial"/>
          <w:color w:val="000000"/>
          <w:sz w:val="24"/>
          <w:szCs w:val="24"/>
          <w:lang w:eastAsia="en-US" w:bidi="ar-SA"/>
        </w:rPr>
        <w:lastRenderedPageBreak/>
        <w:t>үйлчилгээний тухай хуулийн хэрэгжилтийг хангах тухай нэлээн гарлаа. Гэхдээ энд Байнгын хорооноос томилогдсон ажлын хэсэг гарсан юм шүү. Тэр ажлын хэсэг бол энэ төсвийн төсөөлөл хийхэд маш их үүрэг гүйцэтгэсэн. Шаргуу хугацаанд маш сайн ажилласан. Энэ мөнгө бас тийм ч амархан зүгээр Боловсролын яам, Улсын Их Хурал хууль гаргаад л, та нар оруулаад л бас батлуулсан юм биш шүү, үнэндээ. Юм бас үнэнээрээ сайхан тийм ээ? Ойлгуулах гэж, энэ хүүхдүүдийн чинь хоолыг хэдэн төгрөгөөр нэмэх нь ямар их ач холбогдолтой вэ гэдгийг Байнгын хорооноос гарсан энэ ажлын хэсэг сайн ажилласны үр дүнд Засгийн газарт чиглэл өгсөн Байнгын хорооны тогтоол гарсан. Ингэж байж бас хэрэгжсэн зүйл ээ гэдгийг та огт дурдахгүй байна 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Энд дурдахгүй байх яах вэ. Ямар ч байсан бид төсөвтөө бол төсөвтөө суулгаж чадсан. Одоо хоолойгоо хаттал бид нар зохих, зохих хурлууд дээр Улсын Их Хурал дээр бид нар ярьж тайлбарлаж байсан. Энэ бол та бидний үр хүүхдийн, ер нь энэ хуульд хамаарахгүй айл өрх гэж байхгүй шүү дээ. Тэгэхээр энэ ажлын хэсгийг сайн ажилласан гэдгийг би бас ахин хэлэхийг хүсэж байна. Ажлын хэсэгтээ ажилласан Байнгын хорооны бас хүмүүстэй би энэ дашрамд талархахыг хүсэж байна. Энэ олон ээж, аавуудын өмнөөс та бүхэндээ баярлалаа гэдгийг хэлэхийг хүсэж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 ажлын хэсэг маань бас цаашдаа ажиллах шаардлагатай гэдгийг Байнгын хорооны дарга маань бас мэдэж байгаа байх аа. Бид нар эхнийхээ зорилтод хүрсэн. Одоо цаашдаа маш их хүндрэлүүд хэвээр байсаар байгаа. Гал тогооны асуудлыг яаж шийдэх юм? Одоо энэ чинь бид нар сургууль бүхэн өөрсдөө хоол зүйчгүй байна. Гал тогоогоо ажиллуулах хүчин чадал байхгүй байна, түрээсийн гэрээгээр хуучнаараа явж байна. Гэтэл хууль нь өөрчлөгдчихөөд байдаг. Эдгээр асуудлыг бид нар цогцоор нь 2024 он хүртэл хэрхэн үе шаттай хэрэгжүүлэх вэ гэдэг дээр энэ Байнгын хорооны дэргэд байгуулагдсан ажлын хэсгийн үүрэг цаашдаа маш чухал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Ийм учраас бас цаашдаа ажлын хэсгийн ажиллах энэ чиг үүргийг Байнгын хорооны даргын зүгээс бас ахин тодорхойлж, энэ ажлын хэсгийг ахин хуулийн хэрэгжилтийн дараагийн шатыг хангах ажил дээр бас ажиллах энэ бололцоог хангах тал дээр би саналаа өнөөдөр хэлж байна. Санал уу, асуулт уу, ямар ч байсан энэ зүйлийг хэлэхийг хүслээ. Баярлалаа.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Манай Анужин гишүүн бас чухал санал хэллээ. Энх-Амгалан сайд.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П.Анужин:</w:t>
      </w:r>
      <w:r w:rsidRPr="00660A8B">
        <w:rPr>
          <w:rFonts w:ascii="Arial" w:eastAsia="Times New Roman" w:hAnsi="Arial" w:cs="Arial"/>
          <w:color w:val="000000"/>
          <w:sz w:val="24"/>
          <w:szCs w:val="24"/>
          <w:lang w:eastAsia="en-US" w:bidi="ar-SA"/>
        </w:rPr>
        <w:t> Манай Анужин гишүүн маш сайн ажилласан. Анужин гишүүн болон манай Анужин гишүүнээр  ахлуулсан ажлын хэсэг маш сайн ажилласан. Би үнэхээр тэрийг онцолж хэлмээр байна. Энэ хуулийг бас санаачилсан Их Хурлын гишүүн, манай Мөнх-Оргил гишүүн, Оюунчимэг гишүүн хоёрын санаачилсан хууль шүү дээ. Энэ бол маш сайн хууль. Энэ хуулийн хэрэгжилтийг хангахад манай Байнгын хорооноос нэлээн томоохон ажлын хэсэг гаргаж манай Анужин гишүүнээр ахлуулж ажиллаж өнөөдөр ингээд хүүхдийн хувьсах зардал ямар ч байсан 900-1500 төгрөг болж Монгол Улсын хэмжээнд 1-5 дугаар ангийн 358 мянган хүүхэд бас “Үдийн цай”-г “Үдийн хоол” болсон нь маш том дэвшил болсон. Энэнтэй бол хэн бүхэн маргахгүй. Яг л олон аав, ээжүүдийнх нь нэрийн өмнөөс Анужин гишүүндээ болон энэ ажлын хэсэгт орсон гишүүддээ гүн талархал илэрхийлэх ёстой гэж ойлгож байна. Энэ ажлын хэсгийг би ер нь татан буугдахгүй гэж ойлгоод байгаа шүү дээ. Энэ ажлын хэсэг бол энэ хуулийн хэрэгжилтийг хангатал ажиллах ёстой ийм л ажлын хэсэг гэж харж байгаа юм.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lastRenderedPageBreak/>
        <w:t>Ерөнхийдөө яах вэ, бид нарын өмнө тулгамдаж байгаа гол асуудал бол энэ нийслэл дээр байна, гол нь. Хөдөөгийнхөн бол 1500 төгрөгт дотуур байрны гал тогоо сайтай, суурь сайтай учраас их гайгүй чанартай хоол, илчлэг хангасан ийм хоолнууд нийлүүлээд хангаад байж болоод байгаа юм. Одоо үндсэндээ нийслэл дээр байгаа нийт 270 гаруй сургууль байна уу, Ням-Очир дарга аа? Энэ сургуулиудыг чинь бараг үндсэндээ 70 орчим хувь нь дандаа түрээсийн гал тогоотой байгаад байгаа байхгүй юу. Түрээсийн гал тогоонд чинь нөгөө 1500 төгрөгийн чинь бараг үндсэндээ тал хувь нь тэр түрээсийн гал байгаа ажиллуулж байгаа нөхдүүдийн карманд ороод байгаа байхгүй юу. Уг нь бол энэ 1500 төгрөг чинь яг 1500-гаараа хүүхдийн аяганд бүтнээрээ орох ёстой. Гэтэл өнөөдөр энэ түрээсийн гал тогооноос үүсэж байгаа ийм нөхцөл байгаад байгаа учраас сүүлийн үед энэ хоолны чанартай холбоотой эцэг, эхчүүдийн дунд гарч байгаа гомдлууд бас үндэслэлтэй л гэж би харж байгаа юм. Тэгэхээр үе шаттайгаар, одоо нэгэнт бид нар хуулиараа энэ сургууль, түрээсийн гал тогоо аль болохоор хориглочихсон шүү дээ.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Тийм учраас энэ хуулийн хэрэгжилтийг хангах чиглэлүүд бид нар бас яам, мэргэжлийн Байнгын хороо бол энэ үйл ажиллагаагаа нэлээн хамтарч ингэж ажиллах ёстой гэж би ойлгож байгаа. Мэдээж Хоол үйлдвэрлэлийн тухай хуулийн хэрэгжилтийг хангаж энэ жил бид нар нөгөө сургуульд амждаггүй юм гэхэд дүүрэг, аймгууд дээр бид нар бас хоол зүйчдийг ажиллуулах энэ оронтой цалингийн асуудлыг 2022 оны улсын төсөв дээр бас шийдвэрлэсэн байгаа. Тэгээд ямар ч байсан энэ хоолны чанар, хүртээмж дээр бол тодорхой үр дүн гарна гэж бодож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Манай Анужин гишүүнээр ахлуулсан Жаргалмаа гишүүн, Баярсайхан гишүүн, Чинбүрэн гишүүн гээд, ийм гишүүд ажилласан ийм ажлын хэсэг их сайн ажиллаж байгаа. Байнгын хорооны тогтоол нь Анужин гишүүн ээ, үе шаттайгаар цааш нь үргэлжилж ажиллахаар гарчихсан байгаа. Тэгэхлээр та бас ажлын хэсгээ үргэлжлүүлээд л ажиллуулаад ингээд явна. Зүгээр, төлөвлөж байгаагаар бол ер нь Боловсролын яамтайгаа яриад бас нэг төсвийн жилээ дуусгаад хэдүүлээ бас нэг дүгнэж үзэх ёстой байх. Тэгэхээр та ажлын төлөвлөгөөгөө тэр тал дээр анхаараад хэдүүлээ Байнгын хорооноосоо ажиллаад явцгаая.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Гомпилдоогийн Мөнхцэцэг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Г.Мөнхцэцэг:</w:t>
      </w:r>
      <w:r w:rsidRPr="00660A8B">
        <w:rPr>
          <w:rFonts w:ascii="Arial" w:eastAsia="Times New Roman" w:hAnsi="Arial" w:cs="Arial"/>
          <w:color w:val="000000"/>
          <w:sz w:val="24"/>
          <w:szCs w:val="24"/>
          <w:lang w:eastAsia="en-US" w:bidi="ar-SA"/>
        </w:rPr>
        <w:t> Сургалтын чанар чансаа, тоног төхөөрөмж гээд. Ингээд манай боловсролын салбарыг тойрсон олон асуудал бол одоо хаа сайгүй байгаа. Энийг бол ярих юм бол ёстой жинхэнэ далай шиг их олон сэдэв байна. Гэхдээ өнөөдөр сайдын өгч байгаа мэдээллийн хүрээнд зарим нэг, ганц нэг зүйлийг тодруулъя гэж ингэж бодсон юм. Гишүүдийн ярьж байгаа бас санал нэг байгаа. Ер нь бол хөдөө, орон нутагт энэ цахимаар авч байгаа сургалтын хүртээмжгүй, чанарын ялгаа бол маш их зөрөөтэй байна. Ялангуяа хотоос алслагдсан төвөөс алслагдсан багуудад, тэр тусмаа сумдын хүүхдүүдэд энэ цахим сургалт гэдэг бол үндсэндээ тийм холын ирээдүй мэт харагдаж байгаа ийм л их зовлон их байгаад байгаа юм. Ингээд мэдээж тухайн орчин нөхцөлтэйгөө холбоотойгоор бас хүртээмж муутай байгаа гэдэг дээр бол лон хүн санал нэгтэй байгаа байх гэж бодож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Мэдээж түрүүчийн Баярсайхан гишүүний хэлж байгаачлан үнэхээр бас зурагтгүй ч айл зөндөө л байж байна. Юун ижий, аавынхаа гар утсаар хичээлээ </w:t>
      </w:r>
      <w:r w:rsidRPr="00660A8B">
        <w:rPr>
          <w:rFonts w:ascii="Arial" w:eastAsia="Times New Roman" w:hAnsi="Arial" w:cs="Arial"/>
          <w:color w:val="000000"/>
          <w:sz w:val="24"/>
          <w:szCs w:val="24"/>
          <w:lang w:eastAsia="en-US" w:bidi="ar-SA"/>
        </w:rPr>
        <w:lastRenderedPageBreak/>
        <w:t>авчих, ижий аавтайгаа бас зэрэгцээд цаг хугацаа нэгтгээд сургалтаа авчих гээд олон учир шалтгаан, зовлонгууд их байгаад байна л даа. Тэгэхээр энэ дээр бас Боловсролын яам тодорхой хэмжээгээр анхаарч ажиллах гэж байгаа юм байна  гэж ингэж сайдын мэдээллээс харагдлаа.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Тэгээд КОВИД нэг талдаа олон зүйлийг бас зардлыг нэмж өгч байгаа ч гэсэн нөгөө талдаа бас зарим нэг зардлууд хэмнэгдэж байгаа гэж би бас ингэж бодож байгаа юм. Яагаад гэвэл бид нар цаасаар сурах бичгээ хэвлэж авдаг байсан. Энэ их хэмжээний зардал гаргадаг байсан юм, энэ дээр. Тэгэхээр энэ цаасаар хэвлэдэг байсан сурах бичгийн зардлаас тодорхой хэмжээний зардал хэмнэгдэж байна уу, үгүй юу? Энэ зардлыг бас зохицуулалт хийгээд энэ цахим сургалтад ашиглах, ялангуяа хөдөө, орон нутагт байгаа энэ хүүхэд багачууддаа, тэр компьютер гэдэг юм уу, тоног төхөөрөмжөөр хангах тал дээр ингэж урвуулж, өөр тийш нь ашиглах ийм бололцоо нөхцөлүүд хэр нээгдэж байгаа вэ? Энэ дээр одоо манай яам ямаршуухан бодол санаатай үйл ажиллагаа явуулж байна вэ гэдгийг асууя гэж бодож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Дээр нь би бас “Их соёл-Эх үндэс” гэж хөтөлбөрийг 2017 оноос хойш Говьсүмбэр аймагт хэрэгжүүлсэн байгаа юм. Энэ хөтөлбөрийнхөө хүрээнд ер нь бол сургуулийнхаа багш нарыг компьютержуулах ажлыг хийсэн. Манай сургуулийн багш нар бол нэлээд хэсэг нь бол энэ хөтөлбөрт хамрагдаад компьютерын юмнуудаа хийгээд авчихсан байж байгаа. Тэгэхээр дахиад эргээд бид нар бас цааш нь үргэлжлүүлээд энэ хөтөлбөрөө үргэлжлүүлээд явахад тодорхой хэмжээний бас зардлууд шаардлагатай юмнууд бас их олон байгаа. Анги, танхим байгуулах гээд л ингээд цаашаа энэ төсөл маань бас задраад ингээд яваад байгаа. Тэгээд ирэхээр энэ хөдөө, орон нутгийн багш нарыг компьютержуулах гэдэг ажлаа бол хамгийн түрүүнд, ер нь багш нарыг компьютержуулах ажлыг бол хамгийн түрүүнд хөдөө, орон нутгаас эхлэх нь бол зүйтэй шүү гэдгийг бас хэлье гэж бодсон юм. Тэгэхээр энэ мэтчилэнгээр, за КОВИД тойроод ярьж байгаа учраас ийм анхаараад авчихаар ч юм уу, санаа авчихаар зүйлүүд бас байгаад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Зөвхөн бид нар ерөнхий боловсролын сургуулиа тойроод сургалтаа тойроод ингээд яриад байдаг. Их, дээд сургуулиуд одоо бас үнэхээр энэ цахимаар явагдсан сургалтаас болоод ер нь бол орхигдчихсон маш олон тийм зовлонгууд их байгаад байна л даа. Жишээлбэл Анагаахын их сургууль гэж байна. Анагаахын их сургууль бол өнөөдөр төгсөх ангийн оюутнууд гэхэд дадлагаар энэ боловсролоо нөхөж авах юм уу, ямар нэгэн байдлаар энэ хамгийн их хүний амь настай холбоотойгоор ингэж ажиллах энэ салбарын амжилт  мэргэжилтнүүд маань үндсэндээ сүүлийн хоёр жил бол ямар ч тийм практик байхгүй. Зөвхөн цахимаар авсан сургалт нь амьдрал дээр хэрэгжихэд маш их хүнд ийм байдалтай гэх мэтчилэн олон юмнууд бас байгаад байна. Тэгэхээр их, дээд сургуулийнхаа хүрээнд энэ боловсролын сургалтын хүрээнд бас ямар ажлуудыг бас зохион байгуулахаар ингээд төлөвлөгдсөн зүйлүүд хэр байгаа юм бол оо гээд. Зөвхөн бид нар бага, дунд сургуульд боловсролоо ингээд яриад байдаг. Их, дээд сургуулийн чинь цаад тал асар том арми бас орхигдчихсон ингээд байж байгаа гэдгийг бас анхаарч байгаа юу? Энэ тал дээр манай Боловсролын яам ямаршуухан бодлого бас бариад ингээд ажиллаж байгаа вэ гэдгийг асууя даа.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 хариулъя.</w:t>
      </w:r>
    </w:p>
    <w:p w:rsidR="007976A7" w:rsidRDefault="00660A8B" w:rsidP="00660A8B">
      <w:pPr>
        <w:suppressAutoHyphens w:val="0"/>
        <w:spacing w:before="100" w:beforeAutospacing="1" w:after="100" w:afterAutospacing="1" w:line="240" w:lineRule="auto"/>
        <w:ind w:firstLine="567"/>
        <w:jc w:val="both"/>
        <w:rPr>
          <w:rFonts w:ascii="Arial" w:eastAsia="Times New Roman" w:hAnsi="Arial" w:cs="Arial"/>
          <w:color w:val="000000"/>
          <w:sz w:val="24"/>
          <w:szCs w:val="24"/>
          <w:lang w:eastAsia="en-US" w:bidi="ar-SA"/>
        </w:rPr>
      </w:pP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xml:space="preserve"> Мөнхцэцэг гишүүн ээ, бид нар улсын хэмжээнд ерөнхийдөө бараг тоогоо авчихсан даа. 183 мянга орчим хүүхэд үндсэндээ гар утасгүй, таны </w:t>
      </w:r>
      <w:r w:rsidRPr="00660A8B">
        <w:rPr>
          <w:rFonts w:ascii="Arial" w:eastAsia="Times New Roman" w:hAnsi="Arial" w:cs="Arial"/>
          <w:color w:val="000000"/>
          <w:sz w:val="24"/>
          <w:szCs w:val="24"/>
          <w:lang w:eastAsia="en-US" w:bidi="ar-SA"/>
        </w:rPr>
        <w:lastRenderedPageBreak/>
        <w:t xml:space="preserve">хэлж байгаатай адилхан гар утасгүй, интернэтгүй, телевизгүй хүүхдүүд. Улаанбаатар хотод жишээ нь бараг үндсэндээ 40 мянга орчим хүүхэд байна. Бараг 10 мянга орчим гэр бүлд. Тэгээд энэ дээр бид нар ямар алхмуудыг хийсэн бэ гэхээр Эрчим хүчний сайдтай ярьж байгаад Баянзүрхийн задгай, Сонгинын задгай гэж ярьдаг, одоо манай Жаргалмаа гишүүн байх шиг байна, тийм ээ. Энэ задгайнууд дээр манай сайд бас богино хугацаанд энэ гэрэл, цахилгаан. Бараг энэ чинь 10-аад мянган өрхийг хамарч байгаа юу байна уу даа, 13 мянган өрхийг хамарч байгаа, гэрэл, цахилгаантай болгож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 ажлууд бас тодорхой үр дүн өгч байгаа. Энэнтэй адилханаар бид нар өнгөрсөн хавар ер нь тойргоос сонгогдсон бүх гишүүдэд энэ тойргийнх нь боловсролын асуудал, яг энэ КОВИД-оос үүссэн нөхцөл байдал, хичээлийн хоцрогдлууд яг бодитойгоор гар утас интернэтгүй компьютергүй цахилгаангүй хэдэн хүүхдүүд аль, аль аймаг дээр, аль аль сум дээр байна вэ гэдэг энэ тооцоог гаргаж та бүхэнд бас хүргүүлсэн байгаа. Энийг шинэчилж бас та бүхэнд хүргүүлье гэж бодож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Ер нь сурах бичгээс мөнгө хэмнэгдээгүй дээ, Мөнхцэцэг гишүүн ээ. Энэ цахимаар явахад сурах бичгээр угаасаа мөнгө хэмнэгдэнэ гэдэг ойлголт бол байхгүй юм байна лээ. Яагаад гэвэл сурах бичиг чинь өөрөө түрээсийн сурах бичгийн хувилбарт шилжчихсэн. Жилд 1 тэрбум орчим төгрөг байна уу, сурах бичиг хэвлэж байгаа энэ зардал. Энэнээс бол нэг их айхтар шальтай юм хэмнэгдсэн юм байхгүй байгаа. Ер нь КОВИД-оос үүсээд манай энэ боловсролын салбарт хэмнэгдсэн асуудал бол нэгдүгээрт энэ хөрөнгө оруулалт нэлээн хойшилсон. Хөрөнгө оруулалтаас бас тодорхой, энийг хэмнэлт гэж хэлж болохгүй юм. Хойшилж байгаа зардал. Урсгал зардал танхимын бус хичээл хийсэн учраас хүүхдийн үдийн хоолтой холбоотой асуудал дээр бас нэлээн урсгал зардлууд хойшлогдсон. Энэ дээр бол яг өнөөдрийн байдлаар хүүхдийн мөнгөний 100 мянган төгрөгийн 11 мянган төгрөг нь боловсролын салбараас татагдаж байгаа мөнгө байхгүй юу. Энийг л бид нар их сайн ойлгох ёстой.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Цаашдаа бид нар манай яам Сангийн яамтайгаа, мэдээж энэ дээр манай Байнгын хорооны дэмжлэг туслалцаа шаардлагатай. Юу вэ гэхээр ерөөсөө хэрэв КОВИД-оос шалтгаалаад цаашаа танхимын болон танхимын бус сургалтаас яваад энэ хичээлийн жил үргэлжлэхэд энэнээс үүсэлтэй урсгал зардлаас тодорхой хойшилж байгаа, /би хэмнэгдэж байгаа гэж хэлэхгүй хойшилж байгаа/ хөрөнгө оруулалтын зардлаас тодорхой хойшлогдож байгаа энэ зардлуудыг яг энэ цахим сургалтын чанар, хүртээмжийг чиглүүлэх чиглэл рүү ингээд тодорхой зардлуудыг захиран зарцуулах энэ эрхийг бас энэ мэргэжлийнх нь яаманд нь өгөх ийм зохицуулалт хийвэл их нүдээ олсон, цагаа олсон ийм ажил олох юм байна гэж харж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Ер нь их, дээд сургуулиуд дээр бол бид нар энэ жил ЭЕШ-ыг хойшлуулсан. Хоёр удаагийн ЭЕШ улс орон даяар авсан. Энэ бол маш үр дүнтэй болсон шүү дээ.  Хэрэв бид нар яг 6 сарын 30-наас 7 сарын 2-нд бид нар яг ЭЕШ-ыг улс орон даяар төлөвлөснөөрөө зохион байгуулсан бол ЭЕШ-д орохоор бүртгүүлсэн 40 мянган хүүхдийн чинь бараг 10 мянга орчим хүүхэд нь яг КОВИД-ын халдвар авах ийм бодитой эрсдэл байсан. Ингээд энийг бид нар 8 сар болгож хойшлуулсан учраас энэ эрсдэлээс зайлж чадсан учраас өнөөдөр 40 мянган хүүхэд элсэлтийн ерөнхий шалгалтаа өгөөд их, дээд сургуульдаа бүртгүүлээд, тэгээд 9 сарын 1-наас нэгдүгээр курсийн хичээлүүд эхлээд ингээд явж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lastRenderedPageBreak/>
        <w:t> Цаашдаа бол бид нар ерөөсөө нэгдүгээр курс, төгсөх ангийн курсийнхээ оюутнуудыг аль болохоор танхимаар хичээллүүлэх, тэр хичээл практикийн зардлууд, практикуудийг нь хийлгэх энэ чиглэлүүд ер нь бодлого барьж ажиллах ёстой гэдэг энэ чиглэлийг бид нар 88 их, дээд сургуулиуддаа бас өгч байгаа гэдгийг хэлчихье гэж бодож байна. Мэдээж бас ганцхан ЕБС-ийн хувьд ч биш, сургуулийн өмнөх боловсролын хувьд ч биш, их, дээд сургуулиудын танхимын бус сургалтын чанар хүртээмжийн асуудлууд яригдана. Энэ чиглэлд бас яам их, дээд сургуулиудтайгаа хамтарч ажиллаж байгаа гэдгийг бас танд хэлчихье гэж бодож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Жаргалмаа гишүүн асуулт асууя гэсэн.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Б.Жаргалмаа:</w:t>
      </w:r>
      <w:r w:rsidRPr="00660A8B">
        <w:rPr>
          <w:rFonts w:ascii="Arial" w:eastAsia="Times New Roman" w:hAnsi="Arial" w:cs="Arial"/>
          <w:color w:val="000000"/>
          <w:sz w:val="24"/>
          <w:szCs w:val="24"/>
          <w:lang w:eastAsia="en-US" w:bidi="ar-SA"/>
        </w:rPr>
        <w:t> Би товчхон асуучихъя. Энэ Хоол үйлдвэрлэл, үйлчилгээний тухай хууль хэрэгжиж эхэлснээр ажлын хэсэг үнэхээр ажилласан, бид нар санхүүжилтээ бас нэмж чадсан. Нөгөөтэйгүүр энэ хоолны чанар, амин дэмийн асуудал дээр бид нар онцгойлон анхаарч, хоолны технологичийг бэлтгэх, хоолыг технологичоор хангах энэ асуудал дээр бол ажилласан байгаа. Тэгэхээр яг үнэхээр өнөөдрийн байдлаар хоол чанартай байна уу, амин дэмтэй байна гэхээр асуудал байгаа. Үнэхээр энэ ажлын хэсэг үргэлжлүүлж ажиллах шаардлага байгаа учраас Байнгын хорооны даргын гаргасан шийдвэрт талархъя.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Нөгөөтэйгөөр түрээсээр үйл ажиллагаа явуулж байгаа нөгөө аж ахуйн нэгжүүд чинь эргээд сургуулиасаа хоолны тоног төхөөрөмжийг нь нэх нэхээд байх юм бол энэ асуудлыг яах билээ. Нэгдүгээр хоолны тогоо, хоёрдугаар хоолны тогоо, ариутгалын тогоо гээд ийм юм нэхээд байх юм. Энийг яаж шийдвэрлэх билээ? Нөгөөтэйгөөр сая бас КОВИД-оос шалтгаалаад хоёр настай хүүхдүүд маань сургууль цэцэрлэгт  хамрагдаж чадаагүй. Энэ байдлаас шалтгаалаад хүүхэд харах үйлчилгээний асуудал дээр өнгөрсөн жил 2 тэрбум төгрөг тавьсан боловч хүүхэд харах үйлчилгээ явуулахгүй, 2 тэрбумаа бид нар КОВИД-доо зарцуулсан. Энэ жил энэ асуудал маань төсөвт хэрхэн туссан бэ? Энэ хоёр асуултад хариулт өгөөч.</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Энх-Амгалан сайд.</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Яам бол хууль хэрэгжүүлэх үүрэгтэй. Тийм учраас нэгэнт хууль дээр төрийн өмчит сургууль дээр түрээсийн гал тогоог ажиллуулахыг хориглосон учраас бид нарын барьж байгаа бодлого, хөрөнгө оруулалтын бодлого бол ерөнхийдөө бид нар энэ 2022 он дээр төрийн өмчийн бүх их сургуулиуд дээрээ өөрийн гал тогоо ажиллуулах энэ боломжоор л хангая гэж байгаа юм. Ер нь улсын хэмжээнд урьдчилсан байдлаар 18 сургууль дээр бол энэ гал тогооны барилга байшин байхгүй. Бусад дээр нь цэвэр гал тогоо, тоног төхөөрөмжийн хангалт 180 орчим байна уу даа, сургууль дээр гал тогоо, тоног төхөөрөмжийн хангалтуудыг бид нар шийдэхээр одоо энэ 2022 оны улсын төсөв дээр ингээд урьдчилсан төсвөө хийсэн. Энэ асуудал хэрэгжээд явах бололцоотой. Тэрнээс биш бид нар түрээсийн хувийн компаниуд дээр бид нар гал тогоо авч өгч болохгүй шүү дээ, тийм ээ? Энэ бодлого явна.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Хоёрт нь, хүүхэд харах үйлчилгээ манай яамнаас Хөдөлмөрийн яаманд очиж байгаа. Тийм учраас энэ хүүхэд харах үйлчилгээний мөнгө энэ жил 3.7 байгаа байх аа. Би андуураагүй бол 3.7 тэрбум төгрөг Ариунзаяа сайдын одоо ингээд багц дээр очиж байгаа. Тэгээд энэ үйлчилгээ бол бас ингээд КОВИД-оос шалтгаалаад түр </w:t>
      </w:r>
      <w:r w:rsidRPr="00660A8B">
        <w:rPr>
          <w:rFonts w:ascii="Arial" w:eastAsia="Times New Roman" w:hAnsi="Arial" w:cs="Arial"/>
          <w:color w:val="000000"/>
          <w:sz w:val="24"/>
          <w:szCs w:val="24"/>
          <w:lang w:eastAsia="en-US" w:bidi="ar-SA"/>
        </w:rPr>
        <w:lastRenderedPageBreak/>
        <w:t>зогсож байгаа. Хэрэв КОВИД гайгүй байх юм бол ингээд хүүхэд харах, үйлчилгээнүүд явах энэ санхүүжилтийн эх үүсвэр нь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Түрүүний гишүүд бас их онцгой чухал саналуудыг хэлж байна. Энх-Амгалан сайдын тавьж байгаа асуудал бол бид нар бас зөв гэж харж байгаа. Ер нь бол энэ КОВИД-ын нөхцөл байдал бид нарт бас нэг тийм тааварлашгүй байдлыг үүсгээд байгаа. Тэгэхээр бас зарим зардлуудыг шилжүүлж болдог зохицуулалтуудыг бид нар бас энэ ярилцаж байгаа хуулиудынхаа өөрчлөлтүүдийг оруулах ёстой юм байгаа юм.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Гишүүд асуулт асууж дууслаа. Үг хэлэх гишүүн байна уу? Алга байна. Боловсролын сайдын мэдээллийг сонслоо.</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Улсын Их Хурлын гишүүдээс гаргасан саналын хүрээнд Байнгын хорооны хуралдааны тэмдэглэлээр холбогдох байгууллагуудад үүрэг, чиглэл өгөх хэрэгтэй байна. Ийм чиглэлийг өгч байна. Манай ялангуяа Баярсайхан гишүүн, манай Анужин гишүүн үг хэлсэн. Гишүүдээс гаргасан энэ саналуудыг тусгасан үүрэг чиглэлийн төслийг боловсруулж оруулж ирэх чиглэл өгье. Боловсролын сайдын мэдээллийг сонслоо.</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Дараагийн асуудалдаа оръё.</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Хоёр.“Монгол Улсын Их Хурлын 2021 оны намрын ээлжит чуулганы 10 дугаар сард Боловсрол соёл, шинжлэх ухаан, спортын байнгын хорооны хэлэлцэх асуудлын цаглавар батлах тухай” Байнгын хорооны тогтоолын төсөл</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Монгол Улсын Их Хурлын чуулганы хуралдааны дэгийн тухай хуулийн 10.5-д “ээлжит чуулганаар хэлэлцэх асуудлыг баталсан Улсын Их Хурлын тогтоолд заасан хууль, тогтоолын төслийн хэлэлцэх дарааллыг зөвлөлийн саналыг харгалзан Улсын Их Хурлын дарга сар бүр захирамжлаад батална.” гэж, 10.6-д “энэ хуулийн 10.5-д заасан дарааллыг үндэслэн хэлэлцэх асуудлын цаглаврыг Байнгын хороод баталж мөрдүүлнэ.” гэж заасан байгаа. Тэгээд би Байнгын хорооноос гаргах тогтоолын төслийг одоо та бүхэндээ уншиж танилцуулъя. Энэ жилээс бас ингээд шинээр орж ирж байгаа зохицуулалт юм байна лээ, дэгийн хуульд.</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Улсын Их Хурлын Байнгын хорооны тогтоол</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Улсын Их Хурлын 2021 оны намрын ээлжит чуулганы 10 дугаар сард Боловсрол соёл, шинжлэх ухаан, спортын байнгын хорооны хэлэлцэх асуудлын цаглавар батлах тухай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“Монгол Улсын Их Хурлын тухай хуулийн 23 дугаар зүйлийн 23.2.14 дэх заалт, Монгол Улсын Их Хурлын чуулганы хуралдааны дэгийн тухай хуулийн 10 дугаар зүйлийн 10.6 дахь хэсгийг үндэслэн Байнгын хорооноос ТОГТООХ нь:</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 1.“Монгол Улсын Их Хурлын даргын 2021 оны 9 дүгээр сарын 15-ны өдрийн Монгол Улсын Их Хурлын 2021 оны намрын ээлжит чуулганы 10 дугаар сард хэлэлцэх асуудлын дараалал тогтоох тухай” 70 дугаар захирамжид заасан Боловсрол, соёл, шинжлэх ухаан, спортын байнгын хорооны эрхлэх асуудлын </w:t>
      </w:r>
      <w:r w:rsidRPr="00660A8B">
        <w:rPr>
          <w:rFonts w:ascii="Arial" w:eastAsia="Times New Roman" w:hAnsi="Arial" w:cs="Arial"/>
          <w:color w:val="000000"/>
          <w:sz w:val="24"/>
          <w:szCs w:val="24"/>
          <w:lang w:eastAsia="en-US" w:bidi="ar-SA"/>
        </w:rPr>
        <w:lastRenderedPageBreak/>
        <w:t>хүрээнд хамаарах хууль, улсын их хурлын бусад шийдвэрийн төслийг хэлэлцэх цаглаварыг хавсралтаар баталсугай.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2.Хуульд хэлэлцэх хугацааг тусгайлан заасан асуудал болон Хууль, Улсын Их Хурлын бусад шийдвэрийн төслийн хамт өргөн мэдүүлсэн хууль, Улсын Их Хурлын бусад шийдвэрийн төслийг хэлэлцэхэд энэ цаглавар хамаарахгүй.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3.Энэ тогтоолын биелэлтийг хангахыг холбогдох Байнгын хороонд хэлэлцэх асуудлыг бэлтгэл хангахыг Улсын Их Хурлын Тамгын газарт үүрэг болгосугай.” гэсэн ийм тогтоол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Тогтоолын төсөлтэй холбогдуулан асуулт асуух Их Хурлын гишүүд нэрээ өгнө үү. Г.Мөнхцэцэг гишүүн</w:t>
      </w:r>
      <w:r w:rsidR="007976A7">
        <w:rPr>
          <w:rFonts w:ascii="Arial" w:eastAsia="Times New Roman" w:hAnsi="Arial" w:cs="Arial"/>
          <w:color w:val="000000"/>
          <w:sz w:val="24"/>
          <w:szCs w:val="24"/>
          <w:lang w:eastAsia="en-US" w:bidi="ar-SA"/>
        </w:rPr>
        <w:t>.</w:t>
      </w:r>
      <w:r w:rsidRPr="00660A8B">
        <w:rPr>
          <w:rFonts w:ascii="Arial" w:eastAsia="Times New Roman" w:hAnsi="Arial" w:cs="Arial"/>
          <w:color w:val="000000"/>
          <w:sz w:val="24"/>
          <w:szCs w:val="24"/>
          <w:lang w:eastAsia="en-US" w:bidi="ar-SA"/>
        </w:rPr>
        <w:t>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Г.Мөнхцэцэг:</w:t>
      </w:r>
      <w:r w:rsidRPr="00660A8B">
        <w:rPr>
          <w:rFonts w:ascii="Arial" w:eastAsia="Times New Roman" w:hAnsi="Arial" w:cs="Arial"/>
          <w:color w:val="000000"/>
          <w:sz w:val="24"/>
          <w:szCs w:val="24"/>
          <w:lang w:eastAsia="en-US" w:bidi="ar-SA"/>
        </w:rPr>
        <w:t> Түрүүн бас Жаргалмаа гишүүн хэлээдэхнэ лээ. Ер нь манай Байнгын хороо бас энэ бичиг үсэг, энийг гишүүддээ өгч байгаа мэдээлэл юман дээрээ бас жоохон анхаарч ингэж ажилламаар байгаа юм. Бүгдийг нь одоо ингээд л цахимаар өгчхөж байгаа шүү дээ. Бүгдийг нь ингээд л та нар энэ дундынхаа вайберт тавьчихаж байгаа шүү дээ гээд л ингээд байдаг. Энийг чинь харах аргагүй, хөдөө гадаа явж байгаа, ялангуяа хөдөөгөөс сонгогдсон гишүүд дээр бол сүлжээ барих, барихгүйтэй янз бүрийн цаг хугацааны хувьд ч гэсэн зөрүүтэй юмнууд зөндөө гараад байдаг байхгүй юу. Тийм учраас цаасаар ялангуяа бид нарт өгчхөж бас болно шүү дээ. Үгүй бол одоо яадаг ч юм, туслахуудад нь хэлээд, та нар цаасаар хэвлээд, гишүүддээ хүргээрэй ч гэдэг юм уу, ийм чиглэлийг өгөөд ажиллаад өгвөл бас болно л доо.</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Тэгээд энэ дээрээ байгаа юмнуудаа бас үг, үсгийн алдаа энэ, тэрээ харж байхгүй бол, ялангуяа манай Боловсролын байнгын хороо тэгээд соёлын байнгын хороо. Арай л бас зарим нэг үсэг юмнууд нь арай л өөр харагдаад байдаг шүү, “улсад хэвтрүүлэх” энэ тэр гээд. Яг юу биччихсэн байгаа юм, энийг ойлгохгүй байна. Энэ дотор байгаа юмнууд чинь. Энэ чигээр нь батлаад явах гэж байгаа бол энэ үг үсгийн алдаатай байгаа юм уу, ийм үг, үсгийн нэр гараад ирчихсэн юм уу гээд. Энэ юман дээрээ Байнгын хороо жоохон ажилламаар байна аа. Ялангуяа манай энэ Байнгын хорооны ажилчдад бас жоохон энэ талын дутагдал гараад байдаг юм шүү. Ер нь тэгээд энийгээ бас харж, анхаарч ажиллаасай гэж ингэж би хэлэх гэсэн юм.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Ойлголоо. Саяын Мөнхцэцэг гишүүний хэлсэн юман дээр бас санал нэг байна. Би бас энэ Байнгын хорооны гишүүд дээр энэ мэдээлэл очих тухай асуудал дээр би бол нэлээн онцгой анхаарал хандуулаад яриад байгаа. Би энэ Байнгын хорооны ажлын албаны залуучуудыг бас мэдээлэл өгсөн зүйлээ баталгаажуулж бай гээд явж байгаа. Тэгээд Байнгын хорооны гишүүдийн туслахуудын группүүд дээр бас байнга зар орж байгаа юм байна лээ. Тэгэхээр та хэд маань бас өөрөө өөрсдийнхөө ажлын албанд бас анхааруулаарай. Манай Байнгын хорооны ажлын албанд бол би нэлээн анхаарал хандуулж хэлж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Дараагийн нэг бэрхшээлтэй асуудал нь Улсын Их Хурлын Тамгын газрын ажилчид маань КОВИД-оор өвдөөд, бас нөгөө хүн хүчний хувьд бол байнга дутагдалтай байдалд ороод байгаагаас болоод бичиг баримтын боловсруулалт бол бас сул болоод байгаа асуудал байгаа. Мөнхцэцэг гишүүний тэрэн дээр бас анхаарч ажиллая 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lastRenderedPageBreak/>
        <w:t> Энх-Амгалан гишүүн.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Л.Энх-Амгалан:</w:t>
      </w:r>
      <w:r w:rsidRPr="00660A8B">
        <w:rPr>
          <w:rFonts w:ascii="Arial" w:eastAsia="Times New Roman" w:hAnsi="Arial" w:cs="Arial"/>
          <w:color w:val="000000"/>
          <w:sz w:val="24"/>
          <w:szCs w:val="24"/>
          <w:lang w:eastAsia="en-US" w:bidi="ar-SA"/>
        </w:rPr>
        <w:t> Энэ чинь шинэ дэгийн хуулиар ийм болчихож байна уу? Сар бүрийнхээ цаглаварыг ингээд батлаад явдаг болж байгаа юм байна шүү дээ, тийм ээ? Тэгэхээр энэ дээр нөгөө дэд ажлын хэсгүүдийн хэлэлцүүлэг дээр тусах юм уу, эсхүл зөвхөн Байнгын хорооны хурал, Байнгын хорооноос зарласан хэлэлцүүлгээ юм уу? Энэ яг яаж тусгагдаж байгаа юм. Энэ дээр нэг тодорхой юмнууд авмаар байна. Тэгэхгүй бол жаахан ойлгомжгүй нөхцөл байдал үүсчих вий дээ гэж л хараад байна даа.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Хэрэв энийгээ, цаглавар батлах гэж байгаа бол сарынхаа сүүлийн долоо хоногийн Байнгын хорооны хурлаар дараагийн сарынхаа цаглавруудын нөгөө төслийг танилцуулаад, гишүүд нь саналуудаа хэлээд ингээд орох саналуудыг нь аваад батлаад явж байвал илүү  үр дүнтэй болох болов уу.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Тийм, санал нэг байна. Дэгийн тухай хуулиараа эхлээд Их Хурлын дарга захирамж гаргаад, тэгээд Их Хурлын даргын гаргасан захирамжид манай Байнгын хороо, тухайн Байнгын хороонд харьяалах хуулиуд дээр яг тухайн хуулиуд дээр нь ингэж цаглавар батлах ёстой юм байна лээ. Түүнээс ажлын хэсгүүдийн хуралдаан бол энэ дээр ерөөсөө орохгүй юм байна лээ. Хуулийн хэлэлцүүлэгтэй холбоотой асуудлууд явах юм байна лээ дээ. Тэгэхээр манай Байнгын хорооны хувьд бол жишээ нь би Байнгын хорооны гишүүдтэйгээ зөвлөлдөж байгаад энэ Боловсролын багц хуулийн төслийн ажлын хэсгийг ирэх долоо хоногийн ажлын өдөр Байнгын хорооны хуралдаантай өдрөө хийе гээд ингээд оруулчихсан байж байгаа жишээтэй. Болно биз дээ, Баатарбилэг гишүүн ээ? Ирэх долоо хоногийн Байнгын хорооны хуралдаантай өдрөө вакумжиж хийгээд, тэгж ярьсан. Түүгээрээ хийчихье тийм ээ.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Санал хэлэх гишүүд түрүүн нэр авсан. Баатарбилэг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Ё.Баатарбилэг:</w:t>
      </w:r>
      <w:r w:rsidRPr="00660A8B">
        <w:rPr>
          <w:rFonts w:ascii="Arial" w:eastAsia="Times New Roman" w:hAnsi="Arial" w:cs="Arial"/>
          <w:color w:val="000000"/>
          <w:sz w:val="24"/>
          <w:szCs w:val="24"/>
          <w:lang w:eastAsia="en-US" w:bidi="ar-SA"/>
        </w:rPr>
        <w:t> Энэ шинэ дэгээр сар болгон Байнгын хороо тухайн сард хэлэлцэх асуудлыг ингэж баталдаг болсон юм байна лээ. Тэгэхээр одоо миний хэлэх гээд байгаа санаа бол 11 сарын, 12 сарын гээд ингээд ээлжит, ээлжит бус чуулганы хугацаанд ч гэсэн Байнгын хороо бол байнга ажиллах, хуралдах боломжтой. Тэгэхээр болж өгвөл тухайн сар гарахаас өмнөх сарын сүүлийн Байнгын хороогоор юм уу хэлэлцчихэж байвал дараа сарын юмнууд нь бид нарт бас хэлэлцэх асуудлууд тодорхой байж баймаар байгаа юм.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Хоёрт, энэ цаглавараа батлахаасаа өмнө даргын зөвлөлөөр оруулахаас өмнө Байнгын хороо ажлын албан дээрээ гишүүдээсээ болон харьяа яамдаас дараа сар дээр орох юунуудын саналуудыг бас аваад, тэгээд тэрийгээ эргэж гишүүдтэйгээ юм уу ба яамдтайгаа яриад, энэ асуудлыг нь энэ сард оруулъя, энийг нь дараагийн сард оруулъя ч гэдэг юм уу. Ингээд явчхаж байвал бас зүгээр болов уу гэж. Яагаад гэхээр Их Хурлын гишүүд өөрсдийнхөө санаачилсан хуулиудыг, бас Байнгын хороо, чуулганы хуралдаанд оруулах асуудлууд, дээр нь Их Хурлын гишүүд өөрсдийнхөө ахалж байгаа ажлын хэсгүүдийн хэлэлцэх, Байнгын хороогоор ороход бэлэн боллоо гэдгийг өөрсдөө мэдэж байгаа учраас, мэдээж бид нар бас өөрсдөө Байнгын хорооны 11, 12 сарынхад ийм.</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lastRenderedPageBreak/>
        <w:t>Г.Дамдинням:</w:t>
      </w:r>
      <w:r w:rsidRPr="00660A8B">
        <w:rPr>
          <w:rFonts w:ascii="Arial" w:eastAsia="Times New Roman" w:hAnsi="Arial" w:cs="Arial"/>
          <w:color w:val="000000"/>
          <w:sz w:val="24"/>
          <w:szCs w:val="24"/>
          <w:lang w:eastAsia="en-US" w:bidi="ar-SA"/>
        </w:rPr>
        <w:t> Баатарбилэг гишүүнд минут өгөөрэй. 3 минут дутуу байсан байх.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Ё.Баатарбилэг:</w:t>
      </w:r>
      <w:r w:rsidRPr="00660A8B">
        <w:rPr>
          <w:rFonts w:ascii="Arial" w:eastAsia="Times New Roman" w:hAnsi="Arial" w:cs="Arial"/>
          <w:color w:val="000000"/>
          <w:sz w:val="24"/>
          <w:szCs w:val="24"/>
          <w:lang w:eastAsia="en-US" w:bidi="ar-SA"/>
        </w:rPr>
        <w:t> Тэгэхээр бид нар мэдээж өөрсдийнхөө Байнгын хорооны хуралдаанаар оруулах, хэлэлцүүлэх энэ асуудлуудаа бол тухайн үедээ бас мэдээллээ өгөөд явна. Дээр нь Байнгын хорооноос энэ асуудлуудыг тухай, тухайн сарынхаа цаглаварыг батлахаас өмнө гишүүдээсээ, яамдаасаа саналаа аваад оруулчхаж байгаарай гэдэг ийм санал байгаа. Тэгээд энэнээс хойших дараа дараачийн сарынхаа юмнуудыг болж өгвөл өмнөх сарынх нь сүүлийн Байнгын хороогоор ч юм уу хэлэлцээд явбал илүү үр дүнтэй. Яагаад гэхээр энэ 10 сар дуусаж байхад бид нар одоо үндсэндээ 10 сарынхаа цаглаварыг баталж байна шүү дээ, тийм ээ? Энэнээс хойш бас дэгээрээ явбал зүгээр байна гэсэн санал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Бас үнэтэй чухал санал байна. Би бас даргын дэргэдэх зөвлөл дээр энэ асуудлыг яриад. Энэ дөнгөж эхэлж байгаа болохоор бас жигдрэх талдаа орох байх аа. Тэгээд саяын саналуудыг тусгаад ажил хэрэг болгоод явъя.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Гишүүд үг хэлж дууслаа.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“Монгол Улсын Их Хурлын 2021 оны намрын ээлжит чуулганы 10 дугаар сард Боловсрол соёл шинжлэх ухаан, спортын байнгын хорооны хэлэлцэх асуудлын цаглавар батлах тухай” Байнгын хорооны тогтоолын төслийг баталъя гэсэн саналын томьёоллоор санал хураалт явуулъя.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Санал хураалт.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11 гишүүнээс 8 гишүүн дэмжсэн санал өгч, 72.7 хувийн саналаар тогтоолын төсөл батлагдлаа.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Дараагийн хэлэлцэх асуудалдаа оръё.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Гурав.Биеийн тамир, спортын тухай хуулийн хэрэгжилтийг шалгаж, салбарын хөрөнгө оруулалт, санхүүжилт, санхүүжилт, тамирчдын сахилга бат, ёс зүйн ас асуудлаар санал, дүгнэлт гаргах, шийдвэрийн төсөл боловсруулах үүрэг бүхий ажлын хэсгийн тайланг хэлэлцэнэ</w:t>
      </w:r>
      <w:r w:rsidRPr="00660A8B">
        <w:rPr>
          <w:rFonts w:ascii="Arial" w:eastAsia="Times New Roman" w:hAnsi="Arial" w:cs="Arial"/>
          <w:color w:val="000000"/>
          <w:sz w:val="24"/>
          <w:szCs w:val="24"/>
          <w:lang w:eastAsia="en-US" w:bidi="ar-SA"/>
        </w:rPr>
        <w:t>.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Ажлын хэсгийн тайланг Улсын Их Хурлын гишүүн, ажлын хэсгийн ахлагч Ц.Мөнхцэцэг танилцуулна. </w:t>
      </w:r>
    </w:p>
    <w:p w:rsidR="00660A8B" w:rsidRPr="00660A8B" w:rsidRDefault="00660A8B" w:rsidP="00660A8B">
      <w:pPr>
        <w:suppressAutoHyphens w:val="0"/>
        <w:spacing w:line="240" w:lineRule="auto"/>
        <w:ind w:firstLine="720"/>
        <w:rPr>
          <w:rFonts w:eastAsia="Times New Roman"/>
          <w:color w:val="000000"/>
          <w:lang w:eastAsia="en-US" w:bidi="ar-SA"/>
        </w:rPr>
      </w:pPr>
      <w:r w:rsidRPr="00660A8B">
        <w:rPr>
          <w:rFonts w:ascii="Arial" w:eastAsia="Times New Roman" w:hAnsi="Arial" w:cs="Arial"/>
          <w:b/>
          <w:bCs/>
          <w:color w:val="000000"/>
          <w:sz w:val="24"/>
          <w:szCs w:val="24"/>
          <w:lang w:eastAsia="en-US" w:bidi="ar-SA"/>
        </w:rPr>
        <w:t>Ц.Мөнхцэцэг:</w:t>
      </w:r>
      <w:r w:rsidRPr="00660A8B">
        <w:rPr>
          <w:rFonts w:ascii="Arial" w:eastAsia="Times New Roman" w:hAnsi="Arial" w:cs="Arial"/>
          <w:color w:val="000000"/>
          <w:sz w:val="24"/>
          <w:szCs w:val="24"/>
          <w:lang w:eastAsia="en-US" w:bidi="ar-SA"/>
        </w:rPr>
        <w:t> </w:t>
      </w:r>
      <w:r w:rsidRPr="00660A8B">
        <w:rPr>
          <w:rFonts w:ascii="Arial" w:eastAsia="Times New Roman" w:hAnsi="Arial" w:cs="Arial"/>
          <w:color w:val="000000"/>
          <w:sz w:val="24"/>
          <w:szCs w:val="24"/>
          <w:lang w:val="mn-MN" w:eastAsia="en-US" w:bidi="ar-SA"/>
        </w:rPr>
        <w:t>Улсын Их Хурлын эрхэм гишүүдээ,</w:t>
      </w:r>
    </w:p>
    <w:p w:rsidR="00660A8B" w:rsidRPr="00660A8B" w:rsidRDefault="00660A8B" w:rsidP="00660A8B">
      <w:pPr>
        <w:suppressAutoHyphens w:val="0"/>
        <w:spacing w:line="240" w:lineRule="auto"/>
        <w:ind w:firstLine="709"/>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Боловсрол, соёл, шинжлэх ухаан, спортын байнгын хорооны 2021 оны 4 дүгээр сарын 27-ны өдрийн 2 дугаар тогтоолоор Биеийн тамир, спортын тухай хуулийн хэрэгжилт, салбарын хөрөнгө оруулалт, санхүүжилтийн талаар шалгаж санал, дүгнэлт гаргах, шийдвэрийн төсөл боловсруулах үүрэг бүхий ажлын хэсэг байгуулагдан ажиллалаа.</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Ажлын хэсгийг Улсын Их Хурлын гишүүн Ц.Мөнхцэцэг ахалж, ажлын хэсгийн бүрэлдэхүүнд Улсын Их Хурлын гишүүн Г.Амартүвшин, Баатарбилэг, Жаргалмаа, Ундрам, Чинбүрэн, Энхтүвшин нар ажилласан.</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lastRenderedPageBreak/>
        <w:t>Ажлын хэсэгт мэргэжил, арга зүйн туслалцаа үзүүлэх үүрэг бүхий ажлын дэд хэсгийн бүрэлдэхүүнд Улсын Их Хурлын Боловсрол, соёл, шинжлэх ухаан, спортын байнгын хороо, Улсын Их Хурлын Тамгын газрын Хяналт шалгалт, үнэлгээний газар, Сангийн яам, Үндэсний аудитын газар, Биеийн тамир, спортын улсын хороо, Үндэсний олимпын хороо, Монголын оюутны спортын холбоо, Монгол Улсын Боловсролын их сургуулийн Биеийн тамирын сургууль, Монголын Үндэсний Олимпын Академи зэрэг байгууллагын холбогдох албан тушаалтан оролцож ажилласан болно.</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Биеийн тамир, спортын тухай хуулийн хэрэгжилт, Монгол Улсын Их Хуралд өргөн мэдүүлэхээр боловсруулж байгаа Биеийн тамир, спортын тухай хуульд нэмэлт, өөрчлөлт оруулах тухай хуулийн төсөлд санал хүргүүлэх, спортын байгууллагын үйл ажиллагаатай газар дээр нь очиж танилцах, салбарын хэмжээнд тулгамдаж байгаа асуудлуудыг тодорхойлох, холбогдох санал, дүгнэлт гаргах  зорилгоор ажлын хэсэг 2021 оны 4 дүгээр сараас 2021 оны 10 дугаар сар хүртэлх хугацаанд ажиллаж, ажлын хэсгийн тайлан болон Засгийн газарт чиглэл өгөх тухай тогтоолын төслийг боловсрууллаа.</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Ажлын хэсэг нь цахимаар болон танхимаар нийт 5 удаа, ажлын дэд хэсэг 2 удаа тус тус хуралдаж, удирдамж, төлөвлөгөөний хүрээнд дараах ажлыг хийж гүйцэтгэлээ.</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Эрхэм гишүүдэд ажлын хэсгийн тайланг тараасан байгаа тул ажлын хэсгээс хийж гүйцэтгэсэн ажлуудыг товч танилцуулъя.</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Ажлын хэсгээс Спортын анагаах ухаан, эрдэм шинжилгээний төв, Баян-Өлгий, Баянхонгор, Булган, Говьсүмбэр, Дархан-Уул зэрэг 15 аймаг, Улаанбаатар хотын Баянзүрх дүүрэг, Чингэлтэй дүүрэг, Сүхбаатар дүүрэг, Хан-Уул дүүрэг, Налайх дүүргийн төлөөлөл, Үндэсний биеийн тамирын дээд сургууль, Мон алтиус дээд сургууль, Аварга дээд сургууль, спортын  холбооны 22 төлөөллийг оролцуулсан “Биеийн тамир, спортын Монголын өнөөгийн салбар, цаашид биеийн тамир, спортыг хөгжүүлэх нь” сэдэвт санал солилцох цахим уулзалтыг, “Биеийн тамир спортын тухай хуульд нэмэлт, өөрчлөлт оруулах, биеийн тамир, спортын хөгжлийн тулгамдсан асуудлаар” их, дээд сургууль, ерөнхий боловсролын сургуулийн багш, эрдэмтэн, судлаачид, спортын холбоодын удирдлага, дасгалжуулагч, аймаг, дүүргийн биеийн тамирын салбарын удирдлага, албан хаагчид болон бусад салбарын эрдэмтэн, судлаачид, төрийн болон төрийн бус байгууллагын төлөөллийг оролцуулсан цахим хэлэлцүүлгийг тус тус зохион байгуулж уулзалт, хэлэлцүүлгээс гарсан саналыг нэгтгэн ажлын хэсгийн тайлан болон тогтоолын төсөлд тусгалаа.</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Мөн удирдамжийн дагуу Биеийн тамир, спортын улсын хороо болон түүний харьяа Спортын анагаах ухаан, эрдэм шинжилгээний төвийн үйл ажиллагаа, Сүхбаатар, Баянзүрх дүүргийн спорт</w:t>
      </w:r>
      <w:r w:rsidRPr="00660A8B">
        <w:rPr>
          <w:rFonts w:ascii="Arial" w:eastAsia="Times New Roman" w:hAnsi="Arial" w:cs="Arial"/>
          <w:b/>
          <w:bCs/>
          <w:i/>
          <w:iCs/>
          <w:color w:val="000000"/>
          <w:sz w:val="24"/>
          <w:szCs w:val="24"/>
          <w:lang w:eastAsia="en-US" w:bidi="ar-SA"/>
        </w:rPr>
        <w:t> </w:t>
      </w:r>
      <w:r w:rsidRPr="00660A8B">
        <w:rPr>
          <w:rFonts w:ascii="Arial" w:eastAsia="Times New Roman" w:hAnsi="Arial" w:cs="Arial"/>
          <w:color w:val="000000"/>
          <w:sz w:val="24"/>
          <w:szCs w:val="24"/>
          <w:lang w:eastAsia="en-US" w:bidi="ar-SA"/>
        </w:rPr>
        <w:t>цогцолборын барилгын ажлын явцтай газар дээр очиж танилцан, тулгамдаж байгаа асуудлын талаар сонсож, тогтоолын төсөлд гарсан саналуудыг тусгалаа.</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Ажлын хэсгээс Биеийн тамир, спортын тухай хуулийн хэрэгжилтийн өнөөгийн нөхцөл байдал, хэрэгжилтийн явцад үүсэж байгаа эерэг, сөрөг нөлөөллийг илрүүлэх</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Биеийн тамир, спортын тухай хуулийн хэрэгжилтийг хангах, цаашид боловсронгуй болгох асуудлаар “Олон нийтийн судалгааны шийдэл” төрийн бус байгууллагаар судалгааг хийлгүүллээ.</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lastRenderedPageBreak/>
        <w:t>Ажлын хэсэг нь удирдамж, төлөвлөгөөнд дагуу ажиллаж, дараах санал, дүгнэлтийг гаргаж байна. Үүнд:</w:t>
      </w:r>
    </w:p>
    <w:p w:rsidR="00660A8B" w:rsidRPr="00660A8B" w:rsidRDefault="00660A8B" w:rsidP="00660A8B">
      <w:pPr>
        <w:suppressAutoHyphens w:val="0"/>
        <w:spacing w:line="240" w:lineRule="auto"/>
        <w:ind w:left="720" w:firstLine="720"/>
        <w:jc w:val="both"/>
        <w:rPr>
          <w:rFonts w:eastAsia="Times New Roman"/>
          <w:color w:val="000000"/>
          <w:lang w:eastAsia="en-US" w:bidi="ar-SA"/>
        </w:rPr>
      </w:pPr>
      <w:r w:rsidRPr="00660A8B">
        <w:rPr>
          <w:rFonts w:ascii="Arial" w:eastAsia="Times New Roman" w:hAnsi="Arial" w:cs="Arial"/>
          <w:i/>
          <w:iCs/>
          <w:color w:val="000000"/>
          <w:sz w:val="24"/>
          <w:szCs w:val="24"/>
          <w:lang w:eastAsia="en-US" w:bidi="ar-SA"/>
        </w:rPr>
        <w:t>1.Хууль тогтоомжийг боловсронгуй болгох чиглэлээр:</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Биеийн тамир, спортын салбарыг Монгол Улсын Ерөнхий сайдын эрхлэх асуудлын хүрээнд шилжүүлсэнтэй холбоотойгоор  холбогдох хууль </w:t>
      </w:r>
      <w:r w:rsidRPr="00660A8B">
        <w:rPr>
          <w:rFonts w:ascii="Arial" w:eastAsia="Times New Roman" w:hAnsi="Arial" w:cs="Arial"/>
          <w:color w:val="000000"/>
          <w:sz w:val="24"/>
          <w:szCs w:val="24"/>
          <w:lang w:val="mn-MN" w:eastAsia="en-US" w:bidi="ar-SA"/>
        </w:rPr>
        <w:t>тогтоомжид нэмэлт, өөрчлөлт оруулах асуудлыг судлан, шийдвэрийн </w:t>
      </w:r>
      <w:r w:rsidRPr="00660A8B">
        <w:rPr>
          <w:rFonts w:ascii="Arial" w:eastAsia="Times New Roman" w:hAnsi="Arial" w:cs="Arial"/>
          <w:color w:val="000000"/>
          <w:sz w:val="24"/>
          <w:szCs w:val="24"/>
          <w:lang w:eastAsia="en-US" w:bidi="ar-SA"/>
        </w:rPr>
        <w:t>төсөл боловсруулж, Улсын Их Хурлаар хэлэлцүүлэх;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Спортын шинжлэх ухааныг хөгжүүлэхээр “Төрөөс биеийн тамир, спортын талаар баримтлах бодлого”, “Биеийн тамир, спортыг хөгжүүлэх үндэсний хөтөлбөр”-т тусгагдсан зорилтыг хэрэгжүүлж, “Спортын анагаах ухаан, эрдэм шинжилгээний төв”-ийг Спортын шинжлэх ухааны судалгаа, шинжилгээ, туршилтын ажлын төв болгох, эрдэмтэн судлаачид нэн шаардлагатай олон улсын стандартыг хангасан судалгаа шинжилгээний тоног төхөөрөмжөөр хангаж, эрдмийн ажилд ашиглах боломжийг бүрдүүлэх, түүнчлэн эрдэмтэн судлаачдын судалгааны бүтээлийг олон улсын түвшинд эргэлтэд оруулахад дэмжлэг үзүүлэх тогтолцоог бүрдүүлэх;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val="mn-MN" w:eastAsia="en-US" w:bidi="ar-SA"/>
        </w:rPr>
        <w:t>Эрүүл мэндийн даатгалын тухай хуулийн 9.1.12-т “магадлан итгэмжлэгдсэн спортын клубт идэвхтэй хөдөлгөөн, спортоор хичээллэх үйлчилгээ”-ний зардлын төлбөрийг Эрүүл мэндийн даатгалын сангаас хариуцдаг байсан зохицуулалтыг сэргээх асуудлыг судлах;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Тамирчин ёс зүйн, сахилгын зөрчил гаргасан тохиолдолд төрөөс олгож байгаа санхүүгийн дэмжлэг, урамшууллыг түдгэлзүүлэх, зогсоох асуудлыг Биеийн тамир, спортын салбарын холбогдох журамд тусгах, тамирчны ёс зүйн дүрмийг шинэчлэн баталж, мөрдүүлэх талаар холбогдох арга хэмжээг авах шаардлагатай байна.</w:t>
      </w:r>
    </w:p>
    <w:p w:rsidR="00660A8B" w:rsidRPr="00660A8B" w:rsidRDefault="00660A8B" w:rsidP="00660A8B">
      <w:pPr>
        <w:suppressAutoHyphens w:val="0"/>
        <w:spacing w:line="240" w:lineRule="auto"/>
        <w:ind w:left="720" w:firstLine="720"/>
        <w:jc w:val="both"/>
        <w:rPr>
          <w:rFonts w:eastAsia="Times New Roman"/>
          <w:color w:val="000000"/>
          <w:lang w:eastAsia="en-US" w:bidi="ar-SA"/>
        </w:rPr>
      </w:pPr>
      <w:r w:rsidRPr="00660A8B">
        <w:rPr>
          <w:rFonts w:ascii="Arial" w:eastAsia="Times New Roman" w:hAnsi="Arial" w:cs="Arial"/>
          <w:i/>
          <w:iCs/>
          <w:color w:val="000000"/>
          <w:sz w:val="24"/>
          <w:szCs w:val="24"/>
          <w:lang w:eastAsia="en-US" w:bidi="ar-SA"/>
        </w:rPr>
        <w:t>2.Төсөв, санхүүжилт, хөрөнгө оруулалтын чиглэлээр:</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Биеийн тамир, спортын</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салбарын</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улсын төсвийн санхүүжилтийг үр дүнд суурилсан тогтолцоонд шилжүүлж, орон нутгийн биеийн тамир, спортын байгууллагын үйл ажиллагааг иргэд рүү чиглүүлэх, иргэдэд үзүүлэх биеийн тамир, спортын ажил үйлчилгээний нэр төрлийг нэмэгдүүлэх, спортын шинжлэх ухаан, технологи, инновацыг нэвтрүүлж</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иргэдийн</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бие бялдрын түвшинг сайжруулсан ажлын үр дүнгээр санхүүжүүлэх арга хэмжээг авч хэрэгжүүлэх;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Төрөөс баримтлах бодлогын баримт бичгүүдэд спортын шинжлэх ухааныг хөгжүүлэх чиглэлээр  тусгагдсан зорилт, арга хэмжээг эрчимжүүлж, шаардлагатай санхүүжилтээр улсын төсвөөс дэмжлэг үзүүлэх;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Монгол Улсын 2021 оны төсвийн тухай хуульд заасны дагуу төсөвт өртөг  магадлалын нэгдсэн дүгнэлтээр баталгаажиж нэмэгдсэн, санхүүжих дүн нь бага дүнтэй батлагдсан болон санхүүжилт огт батлагдаагүй спортын салбарын зарим төсөл, арга хэмжээний үлдэгдэл санхүүжилтийг Монгол Улсын 2022-2023 оны төсвийн тухай хуулийн төсөлд тусгаж, ашиглалтад бүрэн оруулах;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Монгол Улсын төсвийн хөрөнгөөр 2010 оноос хойш он дамжин хэрэгжиж байгаа зарим дүүргүүдийн спорт цогцолборын төсөл, арга хэмжээний үлдэгдэл санхүүжилтийг Монгол Улсын 2022 оны төсвийн төсөлд тусгаж, ашиглалтад хүлээн авах ажлыг шуурхай зохион байгуулах;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lastRenderedPageBreak/>
        <w:t>Биеийн тамир, спортын</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салбарын</w:t>
      </w:r>
      <w:r w:rsidRPr="00660A8B">
        <w:rPr>
          <w:rFonts w:ascii="Arial" w:eastAsia="Times New Roman" w:hAnsi="Arial" w:cs="Arial"/>
          <w:b/>
          <w:bCs/>
          <w:color w:val="000000"/>
          <w:sz w:val="24"/>
          <w:szCs w:val="24"/>
          <w:lang w:eastAsia="en-US" w:bidi="ar-SA"/>
        </w:rPr>
        <w:t> </w:t>
      </w:r>
      <w:r w:rsidRPr="00660A8B">
        <w:rPr>
          <w:rFonts w:ascii="Arial" w:eastAsia="Times New Roman" w:hAnsi="Arial" w:cs="Arial"/>
          <w:color w:val="000000"/>
          <w:sz w:val="24"/>
          <w:szCs w:val="24"/>
          <w:lang w:eastAsia="en-US" w:bidi="ar-SA"/>
        </w:rPr>
        <w:t>улсын төсвийн санхүүжилтийг үр дүнд суурилсан тогтолцоонд шилжүүлэх асуудлыг 2022 оноос үе шаттайгаар</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хэрэгжүүлэх;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“Спортын анагаах ухаан, эрдэм шинжилгээний төв”-ийн үйл ажиллагааг хүний нөөц, тоног төхөөрөмжийн хувьд бэхжүүлэх, спортын холбоо</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орон нутагт байгаа өсвөр үеийн шигшээ багт хүрч ажиллах нөхцөлийг бүрдүүлэх, шаардлагатай төсвийг жил бүр тусгах.</w:t>
      </w:r>
    </w:p>
    <w:p w:rsidR="00660A8B" w:rsidRPr="00660A8B" w:rsidRDefault="00660A8B" w:rsidP="00660A8B">
      <w:pPr>
        <w:suppressAutoHyphens w:val="0"/>
        <w:spacing w:line="240" w:lineRule="auto"/>
        <w:ind w:left="720" w:firstLine="720"/>
        <w:jc w:val="both"/>
        <w:rPr>
          <w:rFonts w:eastAsia="Times New Roman"/>
          <w:color w:val="000000"/>
          <w:lang w:eastAsia="en-US" w:bidi="ar-SA"/>
        </w:rPr>
      </w:pPr>
      <w:r w:rsidRPr="00660A8B">
        <w:rPr>
          <w:rFonts w:ascii="Arial" w:eastAsia="Times New Roman" w:hAnsi="Arial" w:cs="Arial"/>
          <w:i/>
          <w:iCs/>
          <w:color w:val="000000"/>
          <w:sz w:val="24"/>
          <w:szCs w:val="24"/>
          <w:lang w:eastAsia="en-US" w:bidi="ar-SA"/>
        </w:rPr>
        <w:t>3.</w:t>
      </w:r>
      <w:bookmarkStart w:id="0" w:name="_Toc30173299"/>
      <w:r w:rsidRPr="00660A8B">
        <w:rPr>
          <w:rFonts w:ascii="Arial" w:eastAsia="Times New Roman" w:hAnsi="Arial" w:cs="Arial"/>
          <w:i/>
          <w:iCs/>
          <w:color w:val="000000"/>
          <w:sz w:val="24"/>
          <w:szCs w:val="24"/>
          <w:lang w:eastAsia="en-US" w:bidi="ar-SA"/>
        </w:rPr>
        <w:t>Бусад асуудлын талаар:</w:t>
      </w:r>
      <w:bookmarkEnd w:id="0"/>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Биеийн тамир, спортын салбарын төрийн байгууллагын өмчлөлд байсан газар, барилга байгууламжийн маргааныг шийдвэрлэж, төрийн өмчид буцаан авах асуудлыг холбогдох хууль тогтоомжийн хүрээнд шуурхай шийдвэрлэх;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Олон улсын стандартад нийцүүлэн биеийн тамир, спортын хос мэргэжилтэй мэргэжилтэн бэлтгэх тогтолцоог бий болгох;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Биеийн тамирын багшийн мэргэжил дээшлүүлэх сургалтын хөтөлбөрийг биеийн тамирын багш нарын саналыг үндэслэн боловсруулж,</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“төрөлжсөн сургалт”-ыг спортын тодорхой төрлөөр явуулах хэрэгцээ, шаардлагыг тусгах;</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Өсвөр үе, залуучуудын бие бялдрын боловсролыг сайжруулахад анхаарч, ерөнхий боловсролын сургуулийн биеийн тамирын хичээлийн болон биеийн тамирын дээд сургуулийн багш, дасгалжуулагч, арга зүйч бэлтгэх сургалтын хөтөлбөрийн агуулгыг боловсронгуй болгох, суралцагчдыг спортын секц,</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дугуйланд хамран суралцуулах бололцоог бүрдүүлэх талаар холбогдох арга хэмжээг авч хэрэгжүүлэх зэрэг болно.  </w:t>
      </w:r>
    </w:p>
    <w:p w:rsidR="00660A8B" w:rsidRPr="00660A8B" w:rsidRDefault="00660A8B" w:rsidP="00660A8B">
      <w:pPr>
        <w:suppressAutoHyphens w:val="0"/>
        <w:spacing w:line="240" w:lineRule="auto"/>
        <w:ind w:firstLine="720"/>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Байнгын хорооны гишүүдээ,</w:t>
      </w:r>
    </w:p>
    <w:p w:rsidR="00660A8B" w:rsidRPr="00660A8B" w:rsidRDefault="00660A8B" w:rsidP="00660A8B">
      <w:pPr>
        <w:suppressAutoHyphens w:val="0"/>
        <w:spacing w:line="240" w:lineRule="auto"/>
        <w:jc w:val="both"/>
        <w:rPr>
          <w:rFonts w:eastAsia="Times New Roman"/>
          <w:color w:val="000000"/>
          <w:lang w:eastAsia="en-US" w:bidi="ar-SA"/>
        </w:rPr>
      </w:pPr>
      <w:r w:rsidRPr="00660A8B">
        <w:rPr>
          <w:rFonts w:ascii="Arial" w:eastAsia="Times New Roman" w:hAnsi="Arial" w:cs="Arial"/>
          <w:color w:val="000000"/>
          <w:sz w:val="24"/>
          <w:szCs w:val="24"/>
          <w:lang w:eastAsia="en-US" w:bidi="ar-SA"/>
        </w:rPr>
        <w:t>            Биеийн тамир, спортын тухай хуулийн хэрэгжилт, салбарын хөрөнгө оруулалт, санхүүжилтийн талаар шалгаж санал, дүгнэлт гаргах, шийдвэрийн төсөл боловсруулах үүрэг бүхий Ажлын хэсгийн тайланг хэлэлцэж, ажлын хэсгээс Монгол Улсын Засгийн газарт чиглэл өгөх тухай</w:t>
      </w:r>
      <w:r w:rsidRPr="00660A8B">
        <w:rPr>
          <w:rFonts w:ascii="Arial" w:eastAsia="Times New Roman" w:hAnsi="Arial" w:cs="Arial"/>
          <w:color w:val="FF0000"/>
          <w:sz w:val="24"/>
          <w:szCs w:val="24"/>
          <w:lang w:eastAsia="en-US" w:bidi="ar-SA"/>
        </w:rPr>
        <w:t> </w:t>
      </w:r>
      <w:r w:rsidRPr="00660A8B">
        <w:rPr>
          <w:rFonts w:ascii="Arial" w:eastAsia="Times New Roman" w:hAnsi="Arial" w:cs="Arial"/>
          <w:color w:val="000000"/>
          <w:sz w:val="24"/>
          <w:szCs w:val="24"/>
          <w:lang w:eastAsia="en-US" w:bidi="ar-SA"/>
        </w:rPr>
        <w:t>Байнгын хорооны тогтоолын төслийг хэлэлцэн шийдвэрлэж өгөхийг Та бүхнээс хүсье. Баярлалаа.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xml:space="preserve"> Ажлын хэсгийн ахлагч Цэрэнжамцын Мөнхцэцэг гишүүнд баярлалаа. Ажлын дэд хэсгийн энд хүрэлцэн ирсэн төлөөллийг танилцуулъя. Ц.Одонбаяр Биеийн тамир спортын улсын хорооны дэд дарга, О.Гэрэл Биеийн тамир, спортын улсын хорооны Стратеги бодлого, төлөвлөлтийн газрын дарга, Б.Хишигтогтох Үндэсний аудитын газрын нэгдүгээр газрын ахлах аудитор, Адъяасүрэн Биеийн тамир, спортын улсын хорооны </w:t>
      </w:r>
      <w:r w:rsidR="009F7B35">
        <w:rPr>
          <w:rFonts w:ascii="Arial" w:eastAsia="Times New Roman" w:hAnsi="Arial" w:cs="Arial"/>
          <w:color w:val="000000"/>
          <w:sz w:val="24"/>
          <w:szCs w:val="24"/>
          <w:lang w:eastAsia="en-US" w:bidi="ar-SA"/>
        </w:rPr>
        <w:t>Хөрөнгө оруулалтын</w:t>
      </w:r>
      <w:r w:rsidRPr="00660A8B">
        <w:rPr>
          <w:rFonts w:ascii="Arial" w:eastAsia="Times New Roman" w:hAnsi="Arial" w:cs="Arial"/>
          <w:color w:val="000000"/>
          <w:sz w:val="24"/>
          <w:szCs w:val="24"/>
          <w:lang w:eastAsia="en-US" w:bidi="ar-SA"/>
        </w:rPr>
        <w:t xml:space="preserve"> газрын дарга гэсэн бүрэлдэхүүнтэй ажлын хэсэг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Тайлан танилцуулгатай холбогдуулан асуух асуулт асуулттай гишүүд нэрээ өгнө үү. Жаргалмаа гишүүнээр тасалъя. Баатарбилэг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Ё.Баатарбилэг:</w:t>
      </w:r>
      <w:r w:rsidRPr="00660A8B">
        <w:rPr>
          <w:rFonts w:ascii="Arial" w:eastAsia="Times New Roman" w:hAnsi="Arial" w:cs="Arial"/>
          <w:color w:val="000000"/>
          <w:sz w:val="24"/>
          <w:szCs w:val="24"/>
          <w:lang w:eastAsia="en-US" w:bidi="ar-SA"/>
        </w:rPr>
        <w:t xml:space="preserve"> Ажлын хэсэг бас нэлээн хариуцлагатай, гайгүй ажиллачихсан гэж би бодож байгаа, ажлын хэсгийн гишүүний хувьд. Өнгөрсөн зуны хугацаанд чуулганы завсарлагааны хугацаанд бас нэлээн шахуу ажилласан байгаа. Тэгэхээр энэ тогтоолын төсөл орж ирж байгаа, энийг дагалдуулаад. Тэгэхээр одоо би тогтоолын төсөл дээ цуг нэг санал хэлчихье гэж бодож байна. </w:t>
      </w:r>
      <w:r w:rsidRPr="00660A8B">
        <w:rPr>
          <w:rFonts w:ascii="Arial" w:eastAsia="Times New Roman" w:hAnsi="Arial" w:cs="Arial"/>
          <w:color w:val="000000"/>
          <w:sz w:val="24"/>
          <w:szCs w:val="24"/>
          <w:lang w:eastAsia="en-US" w:bidi="ar-SA"/>
        </w:rPr>
        <w:lastRenderedPageBreak/>
        <w:t>Энэ ажлын хэсгээс дөрвөн асуудал дээр онцгой анхаарч, тогтоолд оруулсан. Тогтоол бол 12 зүйл, заалттай, гурван хэсэгтэй ийм тогтоол орж ирж байгаа юм.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Нэгдүгээрт, Засгийн газарт энэ чиглэл өгч байгаа учраас 2024 оны олимпын цикл рүү ороод ирсэн, тийм ээ? 2024 оны энэ олимпын цикл рүү ороод ирсэнтэй холбоотой “Парис-24” олимп, паралимпын бэлтгэл эхэлж байгаатай холбогдуулаад манай үндэсний шигшээ багийг яаралтай зохион байгуулах хууль, эрх зүйн орчинтой яаралтай хийх нэг асуудал байгаа нь манайх өнөөдөр Биеийн тамир спортын улсын хороо гэж нэг байгууллага. Энэ өөрөө яам биш. Тэгээд Хэрэг эрхлэх газар Ерөнхий сайдын доор байгаад байдаг. Тэгж байтал энэтэй холбоотой олон улсын гэрээ эрх зүйн юмнууд нь сайд нарын түвшний юм яваад байдаг. Тэгэхээр манайх олон улстай очихоор сайд биш нэг Засгийн газрын дэргэдэх агентлагийн дарга очоод байдаг учраас нэг ийм хүндрэлтэй юм гараад байгаа, тийм ээ? Энийг маш яаралтай энэ намрын чуулган эхэлж байгаа хугацаанд хууль, эрх зүйн орчноо яаралтай цэгцэлж оруулж ирээч гэж Засгийн газарт. Энийг би бүр тодотгож хэлж байгаа юм. Нэгэнт энэ тогтоол очиж байгаа учраас. Байнгын хорооны нөхдүүд маань бас энэ дээр онцгой анхаарч араас нь хүүе хайя гээрэй гэж.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Хоёрдугаарт үндэсний шигшээ багийн тамирчдын бэлтгэл сургуулилтын хийх орчныг сайжруулах зорилгоор Үндэсний шигшээ багийн бэлтгэл сургалтын төвөө яаралтай зохион байгуулаач ээ гээд. Энэ хуучин Техник, спортын төвийг аваад одоо энийгээ түшиглэсэн Үндэсний шигшээ багийн бэлтгэл сургуулилтын төвийг яаралтай байгуулах шаардлагатай болж байгаа юм. Энэ хоёр бол нэг нь материаллаг бааз талаасаа, нэг нь хууль, эрх зүйн орчныг бүрдүүлэх талаасаа 2024 оны олимп, паралимпын манай үндэсний шигшээ багийн гол амжилт гаргах хоёр суурь үндэс юм байгаа юм шүү гэж. Энэ дээр холбогдох Биеийн тамир спортын хороо, хариуцаж байгаа Засгийн газрын Хэрэг эрхлэх газар энэ дээр онцгой анхаарч энийг яаралтай ажил болгоорой.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Байнгын хорооны зүгээс бол энийг нэлээн шахаж ажиллана шүү гэдгийг би бас зориуд хэлье гэж бодож байна. Яах вэ, нөгөө Батлан хамгаалах туслах нийгэмлэг энэ тэр гээд байгууллагууд байсан юмнуудыг бас энэ Биеийн тамир, спортын хорооны мэдэлд ирүүлж байгаа. Энэнтэй холбоотой нэлээн өмч хөрөнгийн маргаан, хуучин Батлан хамгаалах туслах нийгэмлэгийн байсан газар өмчлөлийн юмнуудыг холион бантанг нь хутгаж нэр бүхий хэсэг нөхдүүд нэлээн бужигнуулаад, хувьдаа завшсан янз бүрийн юмнууд байгаа юм байна лээ. Энийгээ бол хууль хяналтын байгууллагаар шалгуулаад Биеийн тамир, спортын хороо энэ байгууллагуудынхаа юмнуудыг яаралтай өмчлөлтэй авах, энэ спортынхоо чиглэл рүү нь ажиллуулах тал дээр бол онцгой анхаарч ажиллах ёстой. Энэ бол манай Биеийн тамир, спортын хорооны ажил.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Энэ дээр нь давхар нэг юм хэлэхэд 10 дугаар зүйл дээр явж байгаа олимп, тив, дэлхийн тэмцээнд амжилт гаргасан тамирчдад сар болгон урамшуулал олгож байгаа юм. Энэ урамшуулал олгож байгаа асуудлаа одоо нэг тийм хүртээмжтэй болгомоор байна. Хүртээмжтэй гэдэг нь нэг хэдхэн цөөхөн тамирчид аваад ингээд тив дэлхийн олимпоос медаль авсан гээд сар болгон маш өндөр хэмжээний урамшуулал авч байгаа. Тэгвэл энэ улсуудынхаа сахилга хариуцлага, нийгэмд үзүүлж байгаа байдалтай нь уялдуулж энийгээ нэг эргэж харахгүй бол нөгөө нэг мундаг тамирчид чинь эргээд нийгэмд буруу үлгэр дуурайлал болгосон, ёс суртахууны болон гэмт хэрэг зөрчил юмнууд гаргаад байдаг. Тэгээд сар болгон төрийн дээд урамшууллыг нь олгоод байдаг. Энийгээ нэг эргэж харахгүй бол </w:t>
      </w:r>
      <w:r w:rsidRPr="00660A8B">
        <w:rPr>
          <w:rFonts w:ascii="Arial" w:eastAsia="Times New Roman" w:hAnsi="Arial" w:cs="Arial"/>
          <w:color w:val="000000"/>
          <w:sz w:val="24"/>
          <w:szCs w:val="24"/>
          <w:lang w:eastAsia="en-US" w:bidi="ar-SA"/>
        </w:rPr>
        <w:lastRenderedPageBreak/>
        <w:t>болохгүй ээ. Энийгээ Их Хурал ч гэсэн харах хэрэгтэй. Гишүүд ч гэсэн энийг эргэж харах ёстой. Зарим тамирчид нь сард 7, 8 сая төгрөг авч байна. Тэгсэн мөртөө түмний хайр даахгүй байна. Тэгэхээр энийг нэг эргэж харахгүй бол болохгүй байна гэдэг ийм заалтууд.</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Баатарбилэг гишүүн үг хэлчихлээ. Баярсайхан гишүүн.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Б.Баярсайхан: </w:t>
      </w:r>
      <w:r w:rsidRPr="00660A8B">
        <w:rPr>
          <w:rFonts w:ascii="Arial" w:eastAsia="Times New Roman" w:hAnsi="Arial" w:cs="Arial"/>
          <w:color w:val="000000"/>
          <w:sz w:val="24"/>
          <w:szCs w:val="24"/>
          <w:lang w:eastAsia="en-US" w:bidi="ar-SA"/>
        </w:rPr>
        <w:t>Надад бас гурван асуулт байна. Ноднин намар 2020-2024 оны Засгийн газрын үйл ажиллагааны зорилгод Улсын Их Хурлын гишүүний зүгээс санал гаргаад улсын хэмжээнд бүх ерөнхий боловсролын сургуулийг биеийн тамир, спортын хэрэгслээр бүрэн хангана гэсэн зорилт суулгасан. Энэ дээр одоо Биеийн тамир, спортын хороо яг яаж ажиллаж байна? Байнгын хороо бас энэ асуудалд анхаарлаа хандуулах байх. Яагаад гэвэл одоо спорт гэдэг бол хүүхдийг хүмүүжүүлэх, бас төлөвшүүлэх хамгийн гол зүйл байдаг. Ер нь бол боловсролын салбарт биеийн тамирын хичээл, дуу хөгжмийн хичээлийг хамгийн сүүлд тавьж, энэ хичээлүүдийн үнэлэмж унасан. Тийм учраас одоо хүний хөгжлийн бодлогод суурилсан энэ бодлогын хүрээнд биеийн тамир, спортын хэрэгслээр энэ ерөнхий боловсролын сургуулиудыг бүрэн хангана гэсэн зорилтыг тусгуулсан. Энэ тал дээр Биеийн тамир, спортын хороо юу хийж байна? Үүнийг асууя.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Мөн Боловсрол, соёл, шинжлэх ухаан, спортын яамны Төрийн нарийн бичгийн даргаар ажиллаж байхдаа Унгар улсын хүний хөгжлийн Төрийн нарийн бичгийн даргатай уулзаж үндэстнээрээ спортлог үндэстэн болно гэсэн энэ алсын хараатай спортыг хөгжүүлж байгаа энэ улсын хөгжлийн бодлогынх нь Төрийн нарийн бичгийн даргаас Монгол Улсад арван сургуулийг бас яг энэ жишгээр хөгжүүлж туслахад бэлэн байна гэсэн ийм яриа хэлэлцээрийг хийгээд явсан юм. Тэгээд төрийн ажлын залгамж халаа үргэлжилж байх ёстой. Энэ ажил дээр та нарт мэдээлэл байна уу? Энэ ажил юу болж байна вэ гэж асууя.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Гуравдугаарт нь, сая Баатарбилэг гишүүн бас хэллээ. Одоо төрөөс спортын амжилт гаргаж байгаа тамирчдаа хэдийгээр хөгжиж байгаа улс орон ч гэсэн чадах чинээгээрээ дэмжиж ирсэн. Ерөнхийлөгчийн зарлиг болоод Засгийн газрын 173 дугаар тогтоолын дагуу өнөөдөр олимпын аварга, олимпын мөнгөн медаль, хүрэл медаль, насаараа сар болгон 2-4 сая төгрөгийг авч байгаа. Мөн дэлхийн аварга болсон хүмүүст бол 2 сая төгрөг, мөнгөн медальд 1 сая, хүрэл медальд 500 мянган төгрөг гэх мэтчилэн. Бусад салбаруудад амжилт гаргаж дэлхийн хэмжээнд хэчнээн амжилт гаргасан ч урлагийн салбар бол ийм байхгүй байгаа шүү дээ. Спортын салбараа ингэж дэмждэг ээ.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Гэтэл сүүлийн үед энэ залуучуудад маш сайн үлгэр дуурайл болж, энэ төлөвшил нийгэмд эерэг нөлөө үзүүлэх ёстой энэ Дэлхийн аварга, Олимпын аварга нар, энэ нэр нөлөө бүхий алдартай хүмүүсийн ёс зүйн асуудал нийгэмд сөрөг нөлөө үзүүлээд эхэлсэн. Тийм учраас би сая Баатарбилэг гишүүний хэлсэн, энэ бодлого дээрээ бид нар яах ёстой юм бэ, ямар цензур тавих ёстой юм бэ гэсэн ийм гурван асуултыг асууж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xml:space="preserve"> Биеийн тамир, спортын улсын хорооны орлогч дарга Одонбаяр асуултад хариулъя. Улсын хорооных нь дарга нь хайчихсан юм? Байнгын хорооны хурал хийх болгонд ирэхгүй юм. Тэгээд харьяалсан Байнгын хороо ер нь спорттой холбоотой асуудлууд дээр дандаа нэг их айхтар анхаарал өмнө нь байхгүй байсан юм шиг байна лээ. Бид нар бол энэ хуулийн хэрэгжилт </w:t>
      </w:r>
      <w:r w:rsidRPr="00660A8B">
        <w:rPr>
          <w:rFonts w:ascii="Arial" w:eastAsia="Times New Roman" w:hAnsi="Arial" w:cs="Arial"/>
          <w:color w:val="000000"/>
          <w:sz w:val="24"/>
          <w:szCs w:val="24"/>
          <w:lang w:eastAsia="en-US" w:bidi="ar-SA"/>
        </w:rPr>
        <w:lastRenderedPageBreak/>
        <w:t>гээд бас та нарын ажил албыг дэмжих чиглэлээр анхаараад ажиллаад байхад тоохгүй байгаад байна уу? Тэр даргыгаа дараачийн хуралд ирүүлээрэй. За хариул.</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Ажлын хэсгийн 5 дугаар микрофон. Одонбаяр дарга хариул.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Ц.Одонбаяр:</w:t>
      </w:r>
      <w:r w:rsidRPr="00660A8B">
        <w:rPr>
          <w:rFonts w:ascii="Arial" w:eastAsia="Times New Roman" w:hAnsi="Arial" w:cs="Arial"/>
          <w:color w:val="000000"/>
          <w:sz w:val="24"/>
          <w:szCs w:val="24"/>
          <w:lang w:eastAsia="en-US" w:bidi="ar-SA"/>
        </w:rPr>
        <w:t> Энэ дээр манай Бодлогын газрын дарга Гэрэл дарга хариулна. Дараагийн асуудлыг нь би хариулна.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6 дугаар микрофон.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О.Гэрэл:</w:t>
      </w:r>
      <w:r w:rsidRPr="00660A8B">
        <w:rPr>
          <w:rFonts w:ascii="Arial" w:eastAsia="Times New Roman" w:hAnsi="Arial" w:cs="Arial"/>
          <w:color w:val="000000"/>
          <w:sz w:val="24"/>
          <w:szCs w:val="24"/>
          <w:lang w:eastAsia="en-US" w:bidi="ar-SA"/>
        </w:rPr>
        <w:t> Та бүхэнд энэ өдрийн мэндийг хүргэе. Баярсайхан гишүүний асуултад хариулт өгье. Ерөнхий боловсролын сургуулийн биеийн тамирын заал, танхимын хичээлийн хэрэглэл, материал, спортын тоног төхөөрөмжийг хангах асуудал маань бол Боловсрол, шинжлэх ухааны сайдын төсвийн багц дээр тавигдаж явж байгаа. Бид бүхэн бол энэ биеийн тамирын хичээлийн хэрэглэл, материалыг ямар хэрэглэл материал байх ёстой вэ, стандартын дагуу ямар байх ёстой вэ гэдэг бол хуучин Боловсрол, соёл, шинжлэх ухаан, спортын яам байхдаа бол бас хичээлийн хэрэглэл, материал тавигдах шаардлага гэдгээрээ бол батлуулж өгсөн байгаа. Энийг нь манай боловсролын салбарынхан маань одоохондоо мөрдөж явж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Жил бүрд ЕБС-ийн биеийн тамирын хичээлийн хэрэглэл материалыг хангах чиглэлээр 200 орчим сая төгрөгийн төсвийн хэмжээнд сонгон шалгаруулалт зарлагдаж, нэн шаардлагатай сургууль болон шинээр баригдсан спортын заал, танхимуудын хэрэглэл, материалыг хангах чиглэлээр бол арга хэмжээ авагдаж явдаг. Энэ жилийн хувьд бол бидэнд байгаа мэдээллээр Боловсрол, шинжлэх ухааны яаман дээр сонгон шалгаруулалтын тендер зарлагдаад одоо хүлээж авах гэж байна гэсэн мэдээлэлтэй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Бидний зүгээс бол биеийн тамир спортын төрлүүдийн тухайлсан төрөл болгон дээр стандарт гаргаж ажлын хэсгүүдэд ингээд явж байдаг. Тэр техникийн хороон дээр ямар спортын төрлөөр ямар хэрэглэл материалууд байх вэ, орчныг яаж бүрдүүлэх вэ гэдэг чиглэлээр бол тухайлсан спортын төрөл тус бүр дээр нь гардаг. Энэ стандарт батлагдвал ерөнхий боловсролын салбар маань энэ стандартын дагуу хэрэглэл материалаа хангаад явах асуудал байгаа. Яах вэ, хэрэглэл материал худалдан авах төсвийн хэмжээ бол харьцангуй бага тавигддаг. Боловсролын салбарын бусад үйл ажиллагаан дээр гол анхаарал яваад байна, хэрэглэл материалын тал дээр бол төсвийн санхүүжилт нь жоохон бага талтай л байгаа. Энэ дээр цаашдаа анхаарч төсвийг нэмэгдүүлэх юм бол илүү олон сургуулийн хэрэглэл материалыг хангах чиглэл дээр бас тодорхой арга хэмжээ авагдах боломжтой гэж үзэж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Баярсайхан гишүүний Төрийн нарийн бичгийн дарга байхад бид хийгдсэн Унгар улсад хийсэн айлчлалын хүрээнд бол тухайн байгууллагатай хийсэн яриа хэлэлцээний ажил маань одоогоор тодорхой үр дүнд, яг ингэж хүрсэн гэдэг мэдээлэл бол бидэнд алга байна. Унгар улсын Монгол Улсад байгаа Элчин сайдын яамтай уулзалт хийсэн. Энэ уулзалтын хүрээнд бол таны явж байсан үеийн ажлыг цаашид хэрэгжүүлэх мөн шинээр хүний нөөцийг бэхжүүлэх, оюутан сургах чиглэлийн асуудлыг бол манай улсын хорооны зүгээс элчин сайдад бас дахин хүсэлтээ тавьсан. Энэ ажил дээр бол Монголын талын элч төлөөлөгч, сайдаар ажиллаж байгаа төлөөллийн хүн яамны элчин сайд зөвлөхүүдтэй бол уулзсан. Энэ уулзалтаар бол цаашид дэмжиж ажиллана гэдэг хариуг бол өгсөн. Одоогоор бол </w:t>
      </w:r>
      <w:r w:rsidRPr="00660A8B">
        <w:rPr>
          <w:rFonts w:ascii="Arial" w:eastAsia="Times New Roman" w:hAnsi="Arial" w:cs="Arial"/>
          <w:color w:val="000000"/>
          <w:sz w:val="24"/>
          <w:szCs w:val="24"/>
          <w:lang w:eastAsia="en-US" w:bidi="ar-SA"/>
        </w:rPr>
        <w:lastRenderedPageBreak/>
        <w:t>яг тодорхой албан ёсны баримт бичиг байгуулах хэмжээнд бол асуудал арай хүрээгүй явж байгаа гэж бид нарт ийм мэдээлэл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 </w:t>
      </w:r>
      <w:r w:rsidRPr="00660A8B">
        <w:rPr>
          <w:rFonts w:ascii="Arial" w:eastAsia="Times New Roman" w:hAnsi="Arial" w:cs="Arial"/>
          <w:color w:val="000000"/>
          <w:sz w:val="24"/>
          <w:szCs w:val="24"/>
          <w:lang w:eastAsia="en-US" w:bidi="ar-SA"/>
        </w:rPr>
        <w:t>5 дугаар микрофон.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Ц.Одонбаяр:</w:t>
      </w:r>
      <w:r w:rsidRPr="00660A8B">
        <w:rPr>
          <w:rFonts w:ascii="Arial" w:eastAsia="Times New Roman" w:hAnsi="Arial" w:cs="Arial"/>
          <w:color w:val="000000"/>
          <w:sz w:val="24"/>
          <w:szCs w:val="24"/>
          <w:lang w:eastAsia="en-US" w:bidi="ar-SA"/>
        </w:rPr>
        <w:t> Одонбаяр байна. Баярсайхан гишүүний асуултад хариулъя. Юуны өмнө Боловсрол, шинжлэх ухаан, спортын байнгын хорооны хамт олон өнгөрсөн 4 дүгээр сараас Байнгын хорооны Мөнхцэцэг гишүүнтэй ажлын хэсэг, Ганхуяг гишүүнээр ахлуулсан ажлын хэсэг маань ажилласан. Манай спортын салбарт бол түүхэн бөгөөд анхдагч нэлээн ажлыг эрчимжүүлсэн томоохон ажлын хэсгийн үр дүн гарч байгаа гэдэгт та бүгдэд бас энэ дашрамыг ашиглаад баярлалаа гэж хэлье. Үнэхээрийн Баярсайхан гишүүн манай байгууллагын салбарын яг тулгамдсан, нэлээн цочирдсон асуудлыг асуулаа. Бид энэ дээр бас нэлээн анхаарч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Одоогийн байдлаар олимп, дэлхийн тэмцээнүүдэд амжилт гаргасан тамирчдад олгож байгаа шагнал урамшууллын бодлогыг хүртээмжтэй болгох талаасаа яг энэ Байнгын хорооныхоо дэд ажлын хэсэг дээр бид нар санал солилцоод яриад явж байгаа. Нийтдээ өнөөдрийн байдлаар 58 иргэн, тамирчид жилдээ 1.3 тэрбум төгрөгийн шагнал урамшууллыг яг эндээс авч байгаа. Тийм учраас бид энийг нийт, ирэх жилээс дунд хугацааны стратеги төлөвлөгөөг спортын холбоодтой анх удаа байгуулж хийх гэж байгаа. Энд зохион байгуулж байгаа тэмцээнд улсын төсвөөс дэмжлэг авч байгаа болон спорт холбоодоос ёс зүйн дүрэм, Ёс зүйн хороог байгуулсан албан ёсны бичиг баримтыг авчирч бид нар ирэх 2022 оноос тусгай гэрээгээр гүйцэтгэл хийдэг.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Тийм учраас энд ёс зүй алдсан, ёс зүйн дүрмээ биелүүлээгүй спортын холбоодын үед тухайн тамирчинд бид нар энд дараагийн шагналын асуудлууд дээр бас нэлээн томоохон арга хэмжээг авахаар бас төлөвлөгөөнд оруулчихсан явж байгаа. Тиймээс мэдээж Байнгын хороотойгоо энэ ажлын хэсэгтэйгээ бид нар байнга хамтарч ажиллаж байгаа. Энэ дээр санал дүгнэлтүүдээ өгөөд зарчмын хувьд энэ дээр бас нэлээн томоохон ажлыг цааш нь хийнэ гэж бодож байгаа. Энэ шагналын асуудал дээр бас бид нар хоёр саналын хувилбарыг гаргачихсан байгаа. Энэ дээр бас Байнгын хорооныхоо ажлыг хэсэт өгнө гэж бодож байгаа. Баярлалаа.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Ажлын хэсгийн ахлагч Ц.Мөнхцэцэг гишүүн хариулах уу?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Ц.Мөнхцэцэг:</w:t>
      </w:r>
      <w:r w:rsidRPr="00660A8B">
        <w:rPr>
          <w:rFonts w:ascii="Arial" w:eastAsia="Times New Roman" w:hAnsi="Arial" w:cs="Arial"/>
          <w:color w:val="000000"/>
          <w:sz w:val="24"/>
          <w:szCs w:val="24"/>
          <w:lang w:eastAsia="en-US" w:bidi="ar-SA"/>
        </w:rPr>
        <w:t> Баатарбилэг гишүүн болон Баярсайхан гишүүний хөндсөн тамирчдын ёс зүйн асуудал, үүнийг шагнал урамшууллын бодлоготой хэрхэн уях тал дээр бол манай ажлын хэсэг дээр маш их олон судлаачид мөн тамирчид, дасгалжуулагч нарын санал бол ирсэн. Мөн энэ ажлын хэсгийн бүрэлдэхүүнээс хийгдсэн судалгаан дээр хүмүүс бараг 50-иас илүү хувь нь одоогийн олгож байгаа энэ шагналын тогтолцоо бол хүртээмжгүй байна, цөөхөн тооны олимпод болон өндөр амжилт үзүүлсэн тамирчдад олгогдоод тухайн тамирчны бэлтгэсэн клуб, дасгалжуулагч болон тухайн салбарт нь үр өгөөжгүй байна гэсэн ийм дүгнэлт гарсан байгаа.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Мөн энэ судалгаан дээр юу харагдсан бэ гэхээр, ер нь энэ шагнал урамшлын бодлого маань зөвхөн олимпын төрөл, зай, жин гэдгээр хязгаарлагдаад байна, бусад төрлүүдийг бас дэмжих нь зүйтэй гэдэг ийм саналууд ирсэн. Тийм учраас бид нар ер нь энэ тамирчдын шагнал урамшууллыг аль болох хүртээмжтэй болгох, </w:t>
      </w:r>
      <w:r w:rsidRPr="00660A8B">
        <w:rPr>
          <w:rFonts w:ascii="Arial" w:eastAsia="Times New Roman" w:hAnsi="Arial" w:cs="Arial"/>
          <w:color w:val="000000"/>
          <w:sz w:val="24"/>
          <w:szCs w:val="24"/>
          <w:lang w:eastAsia="en-US" w:bidi="ar-SA"/>
        </w:rPr>
        <w:lastRenderedPageBreak/>
        <w:t>тэр дундаа ёс зүйн хариуцлага, ёс зүйн нийгэмд үлгэрлэх байдалтай нь холбоё гэдэг утгаар бид нар энэ тогтоолын төсөлд ийм заалтыг оруулж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Олимп, дэлхийн тэмцээнүүдэд амжилт гаргасан тамирчдад олгож буй шагнал урамшууллын бодлогыг хүртээмжтэй болгож, тамирчны сахилга хариуцлага, нийгэмд үлгэрлэх байлтай нь уялдуулж олгох байдлаар өөрчилье гэдэг энэ саналыг Засгийн газраас би нар спортын тухай хуулийн төсөлтэй болон шагнал урамшлын бодлогодоо оруулж ирэх шаардлагатай байгаа.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Баярсайхан гишүүн 1 минут тодруулъя.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Б.Баярсайхан:</w:t>
      </w:r>
      <w:r w:rsidRPr="00660A8B">
        <w:rPr>
          <w:rFonts w:ascii="Arial" w:eastAsia="Times New Roman" w:hAnsi="Arial" w:cs="Arial"/>
          <w:color w:val="000000"/>
          <w:sz w:val="24"/>
          <w:szCs w:val="24"/>
          <w:lang w:eastAsia="en-US" w:bidi="ar-SA"/>
        </w:rPr>
        <w:t> Боловсрол, соёл, шинжлэх ухаан, спортын яамны бүтцэд өөрчлөлт ороод Биеийн тамир, спортын хороо гэж байгуулагдсан. Тийм учраас энэ яаманд хийгдэж байсан бодлогыг үргэлжлүүлэх нь бол та нарын үүрэг ээ. Тэгээд манай Гэрэл бол үнэхээр энэ салбарт бас бодлого дээр нь олон жил суусан ийм чадварлаг хүн байгаа. Та тэгээд энэ туршлага юмаа ашиглаад нэлээн дайчин үзмээр байна. Тэгэхээс, тийм мэдээлэл авсан, ийм мэдээлэл авсан гээд суумааргүй байна. Тэр Унгар улсад дахиж хүсэлтээ тавиад нэгэнт төрийн зардлаар яваад ингээд ажил бүтээгээд ирж байхад тэрийг үргэлжлүүлээд ажил болгооч ээ, үр дүнг нь гаргаач ээ гэж хэлмээр байна, нэгдүгээрт.</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Хоёрдугаарт тэр, бага төсөв гээд. Дандаа яахаараа спорт дээр бага төсөв байх ёстой гэдгийг та нар өөрсдөө хүлээн зөвшөөрчхөөд байдаг юм бэ? Та нар өөрсдөө энэ дээрээ зүтгээд төсвөө том тавиулмаар байна шүү дээ. Тэгээд Засгийн газрын үйл ажиллагааных нь зорилтод тусгуулаад өгчихсөн ажлыг.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Жаргалмаа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Б.Жаргалмаа:</w:t>
      </w:r>
      <w:r w:rsidRPr="00660A8B">
        <w:rPr>
          <w:rFonts w:ascii="Arial" w:eastAsia="Times New Roman" w:hAnsi="Arial" w:cs="Arial"/>
          <w:color w:val="000000"/>
          <w:sz w:val="24"/>
          <w:szCs w:val="24"/>
          <w:lang w:eastAsia="en-US" w:bidi="ar-SA"/>
        </w:rPr>
        <w:t> Та бүхнийхээ их үдийн амгаланг айлтгая. Би энэ Байнгын хороонд орж ажилласан. Тэгээд Мөнхцэцэг гишүүн болон ажлын хэсгийн хамт олон бас амжилттай сайн ажилласан. Спортын салбарынхан маань өөрсдөө маш идэвхийлэн оролцож байсанд бас талархлаа илэрхийлье. Бид ярилцаж байж, ажиллаж байж алдаа оноогоо ярилцах, шаардлагатай зүйлийнхээ жагсаалтыг гаргах энэ боломж бүрдэж ажилласан гэдгийг бас хэлэхийг хүсэж байна. Ерөнхийдөө сая Биеийн тамир, спортын улсын хорооны бүтцийн асуудлаар Баатарбилэг гишүүн бас маш нарийн зүйлийг тайлбарлалаа. Яагаад бидэнд яамны хэмжээний үүрэг гүйцэтгэж байгаа атлаа эрх мэдэл гэдэг юм уу, санхүүгийн асуудал маш дутагдалтай байгаа юм бэ гэдэг дээр бид нар анхаарч ажиллах ёстой.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 чиглэлээр ч гэсэн Байнгын хорооноос гарах тогтоолын төсөлд бас туссан байгааг бас хэлэх нь зүйтэй байх гэж бодож байна. Тамирчдын ёс суртахууны асуудал нийгэмд ямар нөлөөллийг үзүүлж байгаа гэдгийг өнөөдөр маш том жишээнүүдээр харагдаж байгаа учраас бид нар энэ дээр анхаарах ёстой. Мөн Спортын анагаах ухаан эрдэм шинжилгээний төвийн ажлыг ч гэсэн бид нар идэвхийлэн эрчимжүүлэхгүй бол маш том алдаа дутагдал гарч байгааг бид нар бас энэ ажлын хэсгийн хүрээнд бас олж харж энэ шийдвэрийг гаргаж байгаа. Өөрөөр хэлэх юм бол тогтоолд асуудал оруулж байгаа гэдгийг бас хэлэхийг хүсэж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Бид нар сая олимпын жилийг өнгөрөөж байна. Дараагийн олимпын жил рүүгээ орж байгаа. Бид нар юун дээр алдсан бэ гэвэл үнэхээр паралимын тамирчдынхаа энэ ололт амжилтыг олон нийтэд сурталчлан таниулах, олимпизмийг  олон нийтэд өсвөр үеийнхэндээ танилцуулах нь ажил бас </w:t>
      </w:r>
      <w:r w:rsidRPr="00660A8B">
        <w:rPr>
          <w:rFonts w:ascii="Arial" w:eastAsia="Times New Roman" w:hAnsi="Arial" w:cs="Arial"/>
          <w:color w:val="000000"/>
          <w:sz w:val="24"/>
          <w:szCs w:val="24"/>
          <w:lang w:eastAsia="en-US" w:bidi="ar-SA"/>
        </w:rPr>
        <w:lastRenderedPageBreak/>
        <w:t>жоохон дутагдалтай байсан гэдгийг бас хүлээн зөвшөөрөх ёстой байх гэж бодож байна. Хөгжлийн бэрхшээлтэй хүүхдүүдээ биеийн тамир, спортын салбарт гаргаж байгаа ололт амжилтыг нь урагшлуулах зорилгоор Тусгай сангийн тухай хуульд бид нар бас өөрчлөлт оруулаад тэмцээн уралдаанд орсон хөгжлийн бэрхшээлтэй хүүхдүүдээ дэмжих асуудал энд яригдсан. Гэтэл яг үнэхээр энэ чиглэл дээр хийгдэх ажлууд бас орхигдоод байгаа шүү гэдгийг бас харах ёстой.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Ажлын хэсгийн хуралдаанууд дээр би ямар асуудлыг тавьж байсан бэ гэвэл үнэхээр биеийн тамир, спортын салбарт байгаа энэ төрийн өмчийн асуудлуудаа онцгойлон анхаараач ээ гэдэг саналуудыг бас дахин дахин тавьсан. Өнөөдөр гарах гэж байгаа энэ тогтоол дээр 11 дэх зүйл заалт буюу биеийн тамир спортын салбарын төрийн өмчит байсан газар, барилга байгууламжийг төрийн өмчид буцаан авах асуудлыг холбогдох хууль тогтоомжийн хүрээнд шуурхай шийдвэрлэх гээд заачихсан байна. Энэ дээрээ хэдүүлээ нарийн зааж өгөх ёстой юм биш үү гэдэг зүйлийг хэлмээр байна. Өөрөөр хэлэх юм бол би дахиад л нөгөө ярьдгаа яриад байна. Спортын төв ордны асуудал өнөөдрийг хүртэл шийдэгдээгүй байсаар байгаа. Ингэсээр л бид нар газраа дахиад л хэн нэгэнд алдана шүү.</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Мөн төв стадионы асуудал байна, Хан-Уул дүүрэгт байгаа л гээд байдаг. Газрын маргаан нь шийдэгдээгүй байсаар байгаад л одоо ингэж байна. Зүгээр цаг хугацаа алдах тусам өөр хэн нэгний ашиг сонирхолд халаасанд орчхоод байгаа энэ байдал давтагдаад байгаа. Тэр энэ дээр тогтоол дээр Мөнхцэцэг даргаа нарийн заагаад өгвөл яасан юм бэ гэдэг энэ саналыг хэлэх гэсэн юм. Спортын төв ордон болоод Төв стадионы асуудал энд хэн нэгний эрх ашиг орчихдог. Цаг хугацаа болох тусам бид нар хэн нэгний халаас руу бид нар алдчихдаг. Энэ бол энэ улсын хөрөнгө шүү. Тэгээд би тэр паралимпийн тамирчдын урамшуулал дээр бас анхаараач ээ гэж хэлэх гээд байгаа юм. Паралимп манайх олимпын аваргатай болсон.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Гэтэл монголчууд маань тэрийг үзээгүй л дээ, тийм ээ. Хэн нэгний зүгээр утаснаас л үзсэн шүү дээ, бид нар. Тэгэхээр Нямхүү дарга маань, Сүрэнхорлоо дарга маань энэ Паралимпын ерөнхий холбооны ерөнхийлөгч Сүрэнхорлоо дарга хэчнээн олон жил ажиллаж байгаа билээ. Гэтэл яг энэ дээрээ бид нар дэмжлэг үзүүлээд. Бид нар хэн нэгнийг орхих ёсгүй, хөгжлийн бэрхшээлтэй иргэн хэн нэгнийг орхих ёсгүй. Тэр ч үүднээсээ хүүхдүүдээ урамшуулъя гэдгийг Тусгай сангийн хуульд оруулж өгсөн байгаа. Гэтэл одоо параламент гаргаж байгаа тамирчдынхаа амжилтыг бид нар олон түмэндээ таниулж чадахгүйгээс болоод энэ дээр алдаад байна. Тэдний чинь хүчин мөхөсдөж, урам нь хугарна шүү дээ. Энэ дээр тэр нарийн заалтуудаа тогтоолынхоо төсөлд оруулж өгье гэдэг саналыг хэлж байгаа юм шүү. Баярлалаа.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Гишүүд ажлын хэсгийн тайлантай холбогдуулж асуулт асууж, үг хэлж дууслаа. Санал хэлэх гишүүн байна уу? Байхгүй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Ажлын хэсгийн хэсгээс Засгийн газарт чиглэл өгөх тухай Байнгын хорооны тогтоолын төсөл оруулж ирсэн байгаа юм. Би энийг одоо танилцуулъя. Тэрний өмнө би үг хэлчихье ээ, санал хэлчихье.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Манай Байнгын хорооны гишүүд бас тухайн үед, үндсэндээ энэ ажлын хэсэг яагаад зохион байгуулагдаж ажиллах болсон бэ гэж. Шалтгаан бол ерөөсөө нийгмийн шалтгаантай. Олон нийтийн зүгээс, мөн спортын салбарынхны зүгээс, энэ салбарын нийгэмд гүйцэтгэж байгаа үүрэг хангалтгүй болж эхэлж байна, үлгэр </w:t>
      </w:r>
      <w:r w:rsidRPr="00660A8B">
        <w:rPr>
          <w:rFonts w:ascii="Arial" w:eastAsia="Times New Roman" w:hAnsi="Arial" w:cs="Arial"/>
          <w:color w:val="000000"/>
          <w:sz w:val="24"/>
          <w:szCs w:val="24"/>
          <w:lang w:eastAsia="en-US" w:bidi="ar-SA"/>
        </w:rPr>
        <w:lastRenderedPageBreak/>
        <w:t>дуурайл нь буруу болж эхэлж байна. Ялангуяа олимпын төрлийн томоохон спортын холбоод нь бүгдээрээ хоёр хуваагдчихсан. Тэр битгий хэл гаднын олон улсын харьяалах холбоондоо бие биеийгээ матаад, дөрөв, таван жилээр, олон улсын тэмцээн уралдаанд орохгүй байдалд хүртлээ шившигтэй байдал руу орцгоочихсон. Энэ бол байгууллага институцийнх нь хувьд гарч байсан томоохон алдаа дутагдлууд одоо яг үргэлжилж байгаа байдал нь энэ.</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Энэнийх нь үр нөлөө нь юу руугаа орсон бэ гэхээр дасгалжуулагчид, тамирчид нь хоёр хуваагдаад хэрэлдээд муудалцаад нийгэмд үзүүлдэг үлгэр дуурайл нь байхгүй болж эхэлсэн. Одоогийн байдлаар олимп, дэлхийн тэмцээнд амжилт гаргасан тамирчдад насан туршид нь олгодог урамшууллын Засгийн газрын журмаар бол Эрүүгийн гэмт хэрэг үйлдчихсэн байсан ч гэсэн насан туршдаа энэ цалинг авах зохицуулалттай байгаа. Зөвхөн цор ганцхан допингийн асуудалд оролцсон байх л юм бол энэ урамшууллыг олгохгүй гэдэг ийм л заалттай байгаа. Тэгэхээр ийм зохицуулалт байж болохгүй.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Монголын төр Монгол Улсын Их Хурал, Засгийн газар, татвар төлөгчдийн мөнгөний зарцуулалтыг хийж байгаа. Татвар төлөгчдөөс цуглуулж орж ирсэн мөнгийг бид нар зарцуулахдаа ийм хариуцлагагүй хүмүүст өгч болохгүй. Олон сайн тамирчид, олон сайн дасгалжуулагчид, олон сайн холбоод байгаа. Гэхдээ нэг үхрийн эвэр доргивол мянган үхрийн эвэр доргино гэдэг шиг энэ спортын салбарынхан та нөхдүүд маань өөрөө өөрсдийнхөө нэр хүндийг унагааж байгаа. Тэр битгий хэл, манай саяын гишүүд хэлж байна, эрдэм боловсрол, соёл урлагийн чиглэлээр өндөр амжилт үзүүлж байгаа иргэд хүмүүст бид ийм м өндөр хэмжээний цалин урамшуулал олгодоггүй. Харин сүүлийн үед Монгол Улсын Ерөнхийлөгч, Засгийн газрын зүгээс бас тодорхой саналууд гарч ирээд бас нэг удаагийн ийм урамшууллуудыг олгож байгаа. Гэтэл та нөхөд ийм их том давуу талтай байхад ёстой манай энэ гишүүдийн хэлдгээр олны хайр хүндэтгэлийг даахгүй байгаа байхгүй юу. Тэгэхээр энэ олимпын болон дэлхийн уралдаан тэмцээнд өндөр амжилт үзүүлсэн тамирчдад насан туршид нь олгодог энэ дүрэм журмыг өөрчлөх хэрэгтэй. Хоёр зарчим барих ёстой.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Нэгдүгээрт бол олон хүнд хүртээлтэй байх зарчмаар өөрчлөх ёстой. Биеийн тамир, спортын улсын хороо энэ дээр онцгой анхаарч, Засгийн газарт оруулах журам дээрээ ажиллах ёстой. Боловсрол соёл, шинжлэх ухаан, спортын байнгын хорооноос хяналт тавина.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xml:space="preserve"> Хоёрдугаарт энэ тамирчдын нийгэмд үзүүлж байгаа үлгэр дуурайлтай нь уяж холбоно. Ядаж л нэг эрүүгийн гэмт хэргийн асуудалд орооцолдсон бол энийг нь цуцалдаг байх ёстой байхгүй юу. Эсхүл буцааж нөхөн төлүүлдэг байх ёстой. Ингэхгүй бол энэ татвар төлөгчдийн мөнгө хэтэрхий шившигтэй зүйлд зарцуулагдаж байгаа. Энэ чиглэлд бас манай Биеийн тамир, спортын улсын хороо, Засгийн газар харьяалах байгууллагууд дүрэм журмаа өөрчлөх эрхтэй. Энэ дээр онцгой анхаарч ажилласан шүү. Дахин хэлье. Боловсрол соёл, шинжлэх ухаан, спортын байнгын хороо Спортын тухай хуулийн хэрэгжилтийг шалгах ажлын хэсгийн бүрэлдэхүүн үргэлжлээд та нөхөдтэй ажиллаад явна. Мөн бас нэг зүйлийг хэлэх хэрэгтэй. Ажлын хэсгийн тайланг ингээд уншаад хараад тэгээд цааш нь дэлгэрүүлээд судлаад үзэхээр спортын салбарын өмч хөрөнгө, газартай холбоотой маргаанд дандаа манай нэр хүндтэй тамирчид өөрсдөө оролцсон байдаг. Их л муухай юм байгаа юм даа. Тэгээд та нөхөд маань өөрсдөө энэ салбараас гарч ирсэн хүмүүс бас. Өөрөө өөрсдийнхөө энэ салбарын төлөө бас </w:t>
      </w:r>
      <w:r w:rsidRPr="00660A8B">
        <w:rPr>
          <w:rFonts w:ascii="Arial" w:eastAsia="Times New Roman" w:hAnsi="Arial" w:cs="Arial"/>
          <w:color w:val="000000"/>
          <w:sz w:val="24"/>
          <w:szCs w:val="24"/>
          <w:lang w:eastAsia="en-US" w:bidi="ar-SA"/>
        </w:rPr>
        <w:lastRenderedPageBreak/>
        <w:t>анхаарал тавих ёстой шүү дээ. Зөв зүйтэй байгаад байвал Монголын төрөөс дэмжинэ, буруу байвал арга хэмжээ авах цаг нь болсон байна л гэж үзэх хэрэгтэй.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Тэгээд би цаашаа Боловсрол соёл, шинжлэх ухаан, спортын байнгын хорооны тогтоолын төслийг танилцуулъя.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Боловсрол соёл, шинжлэх ухаан, спортын байнгын хорооны тогтоол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Биеийн тамир, спортын тухай хуулийн хэрэгжилтийг хангах зарим арга хэмжээний тухай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Монгол Улсын Их Хурлын тухай хуулийн 25 дугаар зүйлийн 25.6 дахь хэсэг, Биеийн тамир, спортын тухай хуулийн хэрэгжилт, салбарын хөрөнгө оруулалт, санхүүжилтийн талаар шалгаж, холбогдох байгууллагын үйл ажиллагаатай танилцсан ажлын хэсгийн санал дүгнэлтийг үндэслэн ТОГТООХ нь:</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1.Биеийн тамир, спортын тухай хуулийн хэрэгжилтийг хангах ажлын хүрээнд дараах арга хэмжээг шуурхай авч хэрэгжүүлэхийг Монгол Улсын Засгийн газар /Л.Оюун-Эрдэнэ/-т чиглэл болгосугай.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1.Биеийн тамир, спортын тухай хууль, Монгол Улсын Засгийн газрын 2020-2024 онд хэрэгжүүлэх үйл ажиллагааны хөтөлбөр, түүнийг хэрэгжүүлэх арга хэмжээний төлөвлөгөөнд Биеийн тамир, спортын чиглэлээр тусгагдсан зорилт, арга хэмжээний хэрэгжилтийг Монгол Улсын Засгийн газар, бүх шатны иргэдийн Төлөөлөгчдийн Хурал, аймаг, нийслэлийн Засаг дарга, Биеийн тамир, спортын улсын хороо хангаж ажиллах;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2.“Алсын 2050”  Монгол Улсын урт хугацааны хөгжлийн бодлого, нийтийн биеийн тамир, спортын талаар шинэ зорилтуудыг тусгаж, нийтийн биеийн тамир, спортыг хөгжүүлэх бодлогын асуудлыг Монгол Улсын Ерөнхий сайдын эрхлэх асуудлын хүрээнд шилжүүлсэнтэй холбоотойгоор холбогдох хууль тогтоомжид нэмэлт, өөрчлөлт оруулах асуудлыг судалж шийдвэрлэх;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3.“Парис 2024” зуны олимп, паралимпын наадмын бэлтгэл ажил эхэлсэнтэй холбогдуулан оролцох Монгол Улсын үндэсний шигшээ багийг шинээр сонгон шалгаруулах, эрх зүйн орчныг сайжруулах чиглэлээр холбогдох хууль тогтоомжид яаралтай нэмэлт, өөрчлөлт оруулж Монгол Улсын Их Хуралд өргөн мэдүүлэх;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4.Биеийн тамир, спортын тухай хууль, Монгол Улсын Засгийн газрын 2020-2024 оны үйл ажиллагааны хөтөлбөрт тусгагдсан магадлан итгэн, итгэмжлэгдсэн спорт клубт хичээллэсэн иргэний төлбөрийн тодорхой хувийг эрүүл мэндийн даатгалын сангаас олгодог байсан зохицуулалтыг сэргээх асуудлыг судлах;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5.Бүх шатны боловсролын сургалтын байгууллагын биеийн тамирын хичээлийн хөтөлбөр, агуулгыг боловсронгуй болгох, тоног төхөөрөмж, материаллаг баазыг бэхжүүлэх, суралцагчдыг спортын секц дугуйланд хамтран суралцуулах бололцоог бүрдүүлэх талаар холбогдох арга хэмжээг авч хэрэгжүүлэх;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6.Биеийн тамирын багш, дасгалжуулагч, арга зүйч, мэргэжилтэн бэлтгэх сургалтын хөтөлбөрийг боловсронгуй болгох, тэдгээрийг гадаад улсад бэлтгэх, мэргэшүүлэх чиглэлээр холбогдох арга хэмжээг авч хэрэгжүүлэх;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lastRenderedPageBreak/>
        <w:t>7.Монгол Улсын үндэсний шигшээ багийн тамирчдын бэлтгэл сургуулилт хийх орчин нөхцөлийг сайжруулах зорилгоор үндэсний шигшээ багийн бэлтгэл сургалтын төвийг байгуулах ажлыг шуурхай байгуулж зохион байгуулах;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8.Спортын анагаах ухаан, эрдэм шинжилгээний төвийн үйл ажиллагааг өргөжүүлэх, их сургуулиудад спортын шинжлэх ухаан, биеийн тамирын судалгааны лаборатори байгуулах асуудлыг судалж, холбогдох арга хэмжээг авах;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9.Биеийн тамир, спортын салбарын төрийн өмчлөлд байсан газар, барилга байгууламжийг төрийн өмчид буцаан авах асуудлыг холбогдох хууль, тогтоомжийн хүрээнд шуурхай шийдвэрлэх;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10.Нутгийн өөрөө удирдах байгууллага, бүх шатны засаг дарга харьяа нутаг дэвсгэртээ нийтийн биеийн тамирыг хөгжүүлэх, иргэдийн идэвхтэй хөдөлгөөн, спортоор хичээллэх нөхцөлийг бүрдүүлэх, спортын барилга байгууламж, заал, талбайн хүрэлцээ хангамжийг нэмэгдүүлэх. Жил бүрийн улсын төсвийн төсөл, биеийн тамир, спортын салбарын зардлыг нэмэгдүүлэх талаар анхаарч ажиллах.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2.Энэ тогтоолын биелэлтийг Монгол Улсын Их Хурлын Боловсрол, соёл, шинжлэх ухаан, спортын байнгын хороонд 2021 оны намрын чуулганы хугацаанд багтааж танилцуулгыг Монгол Улсын Засгийн газар /Л.Оюун-Эрдэнэ/-т үүрэг болгосугай.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3.Энэ тогтоолын хэрэгжилтэд хяналт тавьж ажиллахыг Монгол Улсын Их Хурлын Боловсрол, соёл, шинжлэх спортын байнгын хороонд даалгасугай.</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Боловсрол соёл шинжлэх спортын байнгын хороо гэсэн ийм тогтоолын төсөл орж ирж байна.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Тогтоолын төсөлтэй холбогдуулаад асуулт асууж хэлэх гишүүд байна уу? Жаргалмаа гишүүн.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Б.Жаргалмаа:</w:t>
      </w:r>
      <w:r w:rsidRPr="00660A8B">
        <w:rPr>
          <w:rFonts w:ascii="Arial" w:eastAsia="Times New Roman" w:hAnsi="Arial" w:cs="Arial"/>
          <w:color w:val="000000"/>
          <w:sz w:val="24"/>
          <w:szCs w:val="24"/>
          <w:lang w:eastAsia="en-US" w:bidi="ar-SA"/>
        </w:rPr>
        <w:t> Уучлаарай, би түрүүнийхээ хэлснийг л дахиж хэлэх гээд байгаа. Энэ 11 дүгээр заалт дээр, Биеийн тамир, спортын салбарын төрийн өмчит байсан газар, барилга байгууламжийг төрийн өмчид буцаан авах асуудлыг холбогдох хууль тогтоомжийн хүрээнд шуурхай шийдвэрлэх. Эмнэлгийн асуудал байгаа шүү дээ, Бадар-Ууганы газартай холбоотой Мөнхцэцэг дарга аа, ямар асуудал билээ, тэр асуудал. Жишээ нь нөгөө эмнэлгийнх нь газрыг авчихсан, тийм ээ. Нөгөө нь тэр Стадионы асуудал. Ингээд яг зааж өгөхгүй бол ингээд орхигдчих юм биш үү гэж би тодруулаад байгаа юм. Тэгэхээр тогтоол дээрээ тэр маргаантай байгаа барилга байгууламжийнхаа асуудлыг, газрын асуудлыг оруулчих ёстой юм биш үү?</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Би яагаад ингээд газрын асуудал яриад байна, яриад байна вэ гэхээр Байгалийн түүхийн музейн газрын асуудал өнөөдөр хүртэл шийдэгдээгүй яваад л байна. Гурван шатны шүүхийн шийдвэр нь гарчихсан хэр нь асуудал нь шийдэгдээгүй л яваад байгаа байхгүй юу. Тэгээд орхигдчих юм биш үү, нарийн нэр зааж өгөх ёстой юм биш үү, тогтоолын төсөлдөө? </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xml:space="preserve"> Энэ дээр бас нэг гурван зүйл би нэмж унших ёстой юм байна, дэгийн хуулиараа. Бас дутуу уншчихжээ. Өмнө нь байсан тогтоолын төсөл ороод ирж. Эрүүл мэндийн даатгалын тухай хуулийн 9.1.12-т, магадлан итгэмжлэгдсэн </w:t>
      </w:r>
      <w:r w:rsidRPr="00660A8B">
        <w:rPr>
          <w:rFonts w:ascii="Arial" w:eastAsia="Times New Roman" w:hAnsi="Arial" w:cs="Arial"/>
          <w:color w:val="000000"/>
          <w:sz w:val="24"/>
          <w:szCs w:val="24"/>
          <w:lang w:eastAsia="en-US" w:bidi="ar-SA"/>
        </w:rPr>
        <w:lastRenderedPageBreak/>
        <w:t>спортын клубүүд идэвхтэй хөдөлгөөн, спортоор хичээллэх үйлчилгээний зардлын төлбөрийг эрүүл мэндийн даатгалын сангаас хариуцдаг байсан зохицуулалтыг сэргээх асуудлыг судлах;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10.Олимп, дэлхийн тэмцээнүүдэд амжилт гаргасан тамирчдад олгож буй шагнал урамшууллын бодлогыг хүртээмжтэй болгох, тамирчны сахилга хариуцлага, нийгэмд үлгэрлэх байдалтай нь уялдуулж олгох байдлаар өөрчлөх арга хэмжээ авч хэрэгжүүлэх;</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11.Биеийн тамир, спортын салбарын төрийн өмчлөлд байсан газар, барилга байгууламжийг төрийн өмчид буцаан авах асуудлыг холбогдох хууль тогтоомжийн хүрээнд шуурхай шийдвэрлэх гээд энэ сая 11 дүгээр зүйл дээр байгаа асуудал бол Жаргалмаа гишүүний яриад байгаа асуудал тусаж явж байгаа байх тийм ээ? Баярсайхан гишүүн.</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b/>
          <w:bCs/>
          <w:color w:val="000000"/>
          <w:sz w:val="24"/>
          <w:szCs w:val="24"/>
          <w:lang w:eastAsia="en-US" w:bidi="ar-SA"/>
        </w:rPr>
        <w:t>Б.Баярсайхан:</w:t>
      </w:r>
      <w:r w:rsidRPr="00660A8B">
        <w:rPr>
          <w:rFonts w:ascii="Arial" w:eastAsia="Times New Roman" w:hAnsi="Arial" w:cs="Arial"/>
          <w:color w:val="000000"/>
          <w:sz w:val="24"/>
          <w:szCs w:val="24"/>
          <w:lang w:eastAsia="en-US" w:bidi="ar-SA"/>
        </w:rPr>
        <w:t> Тогтоолын төсөлд нэгэнт энэ салбарын бодлогын түвшинд бид нар ажиллая гэж ярьж байгаа учраас ерөнхий боловсролын сургуулийг улсын хэмжээнд биеийн тамирын техник хэрэгслээр хангах гэдэг ажлыг эрчимжүүлэх, үр дүнтэй хэрэгжүүлэх гэдэг ийм үг үсэг, өгүүлбэр зорилт оруулах ийм саналтай байна.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Verdana" w:eastAsia="Times New Roman" w:hAnsi="Verdana" w:cs="Times New Roman"/>
          <w:color w:val="000000"/>
          <w:sz w:val="27"/>
          <w:szCs w:val="27"/>
          <w:lang w:eastAsia="en-US" w:bidi="ar-SA"/>
        </w:rPr>
        <w:t> </w:t>
      </w:r>
      <w:r w:rsidRPr="00660A8B">
        <w:rPr>
          <w:rFonts w:ascii="Arial" w:eastAsia="Times New Roman" w:hAnsi="Arial" w:cs="Arial"/>
          <w:b/>
          <w:bCs/>
          <w:color w:val="000000"/>
          <w:sz w:val="24"/>
          <w:szCs w:val="24"/>
          <w:lang w:eastAsia="en-US" w:bidi="ar-SA"/>
        </w:rPr>
        <w:t>Г.Дамдинням:</w:t>
      </w:r>
      <w:r w:rsidRPr="00660A8B">
        <w:rPr>
          <w:rFonts w:ascii="Arial" w:eastAsia="Times New Roman" w:hAnsi="Arial" w:cs="Arial"/>
          <w:color w:val="000000"/>
          <w:sz w:val="24"/>
          <w:szCs w:val="24"/>
          <w:lang w:eastAsia="en-US" w:bidi="ar-SA"/>
        </w:rPr>
        <w:t> Манай Жаргалмаа гишүүн, Баярсайхан гишүүн хоёр бас тодорхой саналууд оруулж байна. Саяын гишүүдийн саналыг тусгасан байдлаар Байнгын хорооны тогтоолын төсөлд найруулгын өөрчлөлт оруулаад, тэгээд Байнгын хорооны тогтоолын төслийг батлах санал хураалтыг явуулах уу?</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Байнгын хорооноос Биеийн тамир, спортын хуулийн хэрэгжилтийг шалгах ажлын хэсгийн зүгээс оруулж ирсэн тогтоолын төсөлд Их Хурлын эрхэм гишүүдийн хэлсэн саналыг тусгасан байдлаар Байнгын хорооны тогтоолыг баталъя гэсэн саналын томьёоллоор санал хураалт явуулъя.</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Санал хураалт</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Баярсайхан гишүүнийг протоколд дэмжсэнээр тусгаад нийт 11 гишүүнээс 6 гишүүн дэмжиж 54.5 хувийн саналаар тогтоолын төсөл батлагдлаа.</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Та бүхэнд бас нэг зарлалын чанартай нэг мэдээлэл байна. Байнгын хорооны эрхэм гишүүд ээ, маргааш буюу 20-ны өдрийн 14 цагаас “Ерөнхий боловсролын тогтолцоог олон улсын стандартад хүргэх нь туршлага, сургамж, гарц шийдэл” сэдэвтэй хэлэлцүүлэг зохион байгуулагдана улсын их хурлын даргатай хамтраад зохион байгуулагдаж байгаа. Ер нь цаашдаа эрхэм гишүүд та бүхэн бас санал санаачилгатай байгаад, та бүгдийн яриад байгаа сэдвүүд дээр хэлэлцүүлэг зохион байгуулах бол урьдчилаад бас саналуудаа өгөөд ингээд явчихаар.</w:t>
      </w:r>
    </w:p>
    <w:p w:rsidR="00660A8B" w:rsidRPr="00660A8B" w:rsidRDefault="00660A8B" w:rsidP="00660A8B">
      <w:pPr>
        <w:suppressAutoHyphens w:val="0"/>
        <w:spacing w:before="100" w:beforeAutospacing="1" w:after="100" w:afterAutospacing="1" w:line="240" w:lineRule="auto"/>
        <w:ind w:firstLine="567"/>
        <w:jc w:val="both"/>
        <w:rPr>
          <w:rFonts w:ascii="Verdana" w:eastAsia="Times New Roman" w:hAnsi="Verdana" w:cs="Times New Roman"/>
          <w:color w:val="000000"/>
          <w:sz w:val="27"/>
          <w:szCs w:val="27"/>
          <w:lang w:eastAsia="en-US" w:bidi="ar-SA"/>
        </w:rPr>
      </w:pPr>
      <w:r w:rsidRPr="00660A8B">
        <w:rPr>
          <w:rFonts w:ascii="Arial" w:eastAsia="Times New Roman" w:hAnsi="Arial" w:cs="Arial"/>
          <w:color w:val="000000"/>
          <w:sz w:val="24"/>
          <w:szCs w:val="24"/>
          <w:lang w:eastAsia="en-US" w:bidi="ar-SA"/>
        </w:rPr>
        <w:t> Тэгээд өнөөдрийн Байнгын хорооны хуралдаанаар хэлэлцэх асуудал дууссан тул Байнгын хорооны хуралдаан өндөрлөснийг мэдэгдье.</w:t>
      </w:r>
    </w:p>
    <w:p w:rsidR="001965BC" w:rsidRPr="004617F9" w:rsidRDefault="001965BC" w:rsidP="001965BC">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1965BC" w:rsidRPr="004617F9" w:rsidRDefault="001965BC" w:rsidP="001965BC">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1965BC" w:rsidRPr="003864EE" w:rsidRDefault="001965BC" w:rsidP="001965BC">
      <w:pPr>
        <w:spacing w:before="100" w:beforeAutospacing="1" w:after="100" w:afterAutospacing="1" w:line="240" w:lineRule="auto"/>
        <w:ind w:firstLine="567"/>
        <w:contextualSpacing/>
        <w:jc w:val="both"/>
        <w:rPr>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ШИНЖЭЭЧ                                                                   </w:t>
      </w:r>
      <w:r w:rsidRPr="003864EE">
        <w:rPr>
          <w:rFonts w:ascii="Arial" w:eastAsia="Times New Roman" w:hAnsi="Arial" w:cs="Arial"/>
          <w:color w:val="000000"/>
          <w:sz w:val="24"/>
          <w:szCs w:val="24"/>
        </w:rPr>
        <w:t>Б.БАТГЭРЭЛ</w:t>
      </w:r>
    </w:p>
    <w:p w:rsidR="001965BC" w:rsidRPr="00004B15" w:rsidRDefault="001965BC" w:rsidP="00004B15">
      <w:pPr>
        <w:pStyle w:val="LO-normal"/>
        <w:spacing w:line="240" w:lineRule="auto"/>
        <w:rPr>
          <w:rFonts w:ascii="Arial" w:eastAsia="Times New Roman" w:hAnsi="Arial" w:cs="Arial"/>
          <w:sz w:val="24"/>
          <w:szCs w:val="24"/>
        </w:rPr>
      </w:pPr>
      <w:bookmarkStart w:id="1" w:name="_GoBack"/>
      <w:bookmarkEnd w:id="1"/>
    </w:p>
    <w:sectPr w:rsidR="001965BC" w:rsidRPr="00004B15" w:rsidSect="00181CF0">
      <w:footerReference w:type="even" r:id="rId8"/>
      <w:footerReference w:type="default" r:id="rId9"/>
      <w:pgSz w:w="11906" w:h="16838"/>
      <w:pgMar w:top="1146" w:right="892" w:bottom="1115"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75E" w:rsidRDefault="004E075E">
      <w:pPr>
        <w:spacing w:after="0" w:line="240" w:lineRule="auto"/>
      </w:pPr>
      <w:r>
        <w:separator/>
      </w:r>
    </w:p>
  </w:endnote>
  <w:endnote w:type="continuationSeparator" w:id="0">
    <w:p w:rsidR="004E075E" w:rsidRDefault="004E0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Times New Roman"/>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8648693"/>
      <w:docPartObj>
        <w:docPartGallery w:val="Page Numbers (Bottom of Page)"/>
        <w:docPartUnique/>
      </w:docPartObj>
    </w:sdtPr>
    <w:sdtEndPr>
      <w:rPr>
        <w:rStyle w:val="PageNumber"/>
      </w:rPr>
    </w:sdtEndPr>
    <w:sdtContent>
      <w:p w:rsidR="00660A8B" w:rsidRDefault="00660A8B" w:rsidP="00116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60A8B" w:rsidRDefault="00660A8B" w:rsidP="00500B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2643731"/>
      <w:docPartObj>
        <w:docPartGallery w:val="Page Numbers (Bottom of Page)"/>
        <w:docPartUnique/>
      </w:docPartObj>
    </w:sdtPr>
    <w:sdtEndPr>
      <w:rPr>
        <w:rStyle w:val="PageNumber"/>
      </w:rPr>
    </w:sdtEndPr>
    <w:sdtContent>
      <w:p w:rsidR="00660A8B" w:rsidRDefault="00660A8B" w:rsidP="00116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660A8B" w:rsidRDefault="00660A8B" w:rsidP="00500B48">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75E" w:rsidRDefault="004E075E">
      <w:pPr>
        <w:spacing w:after="0" w:line="240" w:lineRule="auto"/>
      </w:pPr>
      <w:r>
        <w:separator/>
      </w:r>
    </w:p>
  </w:footnote>
  <w:footnote w:type="continuationSeparator" w:id="0">
    <w:p w:rsidR="004E075E" w:rsidRDefault="004E0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E314C7"/>
    <w:multiLevelType w:val="hybridMultilevel"/>
    <w:tmpl w:val="74AAF882"/>
    <w:lvl w:ilvl="0" w:tplc="FFB8CF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FAE7DAE"/>
    <w:multiLevelType w:val="hybridMultilevel"/>
    <w:tmpl w:val="B0BE1374"/>
    <w:lvl w:ilvl="0" w:tplc="6E182136">
      <w:start w:val="1"/>
      <w:numFmt w:val="bullet"/>
      <w:lvlText w:val="-"/>
      <w:lvlJc w:val="left"/>
      <w:pPr>
        <w:ind w:left="1440" w:hanging="360"/>
      </w:pPr>
      <w:rPr>
        <w:rFonts w:ascii="Arial" w:eastAsiaTheme="minorHAnsi" w:hAnsi="Arial" w:cs="Aria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FBD"/>
    <w:rsid w:val="00004B15"/>
    <w:rsid w:val="000076FA"/>
    <w:rsid w:val="0001252E"/>
    <w:rsid w:val="000205D1"/>
    <w:rsid w:val="000234DE"/>
    <w:rsid w:val="00031888"/>
    <w:rsid w:val="00035D35"/>
    <w:rsid w:val="0004083F"/>
    <w:rsid w:val="00043F25"/>
    <w:rsid w:val="000446A3"/>
    <w:rsid w:val="00056BC8"/>
    <w:rsid w:val="000579D3"/>
    <w:rsid w:val="00074F0D"/>
    <w:rsid w:val="00077513"/>
    <w:rsid w:val="000A7886"/>
    <w:rsid w:val="000B20C9"/>
    <w:rsid w:val="000B5FA8"/>
    <w:rsid w:val="000C22F0"/>
    <w:rsid w:val="000F2ED3"/>
    <w:rsid w:val="000F527B"/>
    <w:rsid w:val="00101D8B"/>
    <w:rsid w:val="00112B9B"/>
    <w:rsid w:val="00116081"/>
    <w:rsid w:val="00116F87"/>
    <w:rsid w:val="00122525"/>
    <w:rsid w:val="001241CB"/>
    <w:rsid w:val="001244DC"/>
    <w:rsid w:val="0013085E"/>
    <w:rsid w:val="00137E84"/>
    <w:rsid w:val="00142D8C"/>
    <w:rsid w:val="00154487"/>
    <w:rsid w:val="00163165"/>
    <w:rsid w:val="00171055"/>
    <w:rsid w:val="00181CF0"/>
    <w:rsid w:val="00192424"/>
    <w:rsid w:val="001965BC"/>
    <w:rsid w:val="001A74F6"/>
    <w:rsid w:val="001B387C"/>
    <w:rsid w:val="001B38D4"/>
    <w:rsid w:val="001B6183"/>
    <w:rsid w:val="001B7118"/>
    <w:rsid w:val="001B7213"/>
    <w:rsid w:val="001C2135"/>
    <w:rsid w:val="001C78B3"/>
    <w:rsid w:val="001D1C3D"/>
    <w:rsid w:val="001D2481"/>
    <w:rsid w:val="002032C9"/>
    <w:rsid w:val="00220738"/>
    <w:rsid w:val="00231106"/>
    <w:rsid w:val="0023137A"/>
    <w:rsid w:val="0025437F"/>
    <w:rsid w:val="00265BDA"/>
    <w:rsid w:val="002721A6"/>
    <w:rsid w:val="0027297A"/>
    <w:rsid w:val="00272CC5"/>
    <w:rsid w:val="002745BE"/>
    <w:rsid w:val="00277B38"/>
    <w:rsid w:val="002864CE"/>
    <w:rsid w:val="002944D4"/>
    <w:rsid w:val="002A3AB1"/>
    <w:rsid w:val="002A41CA"/>
    <w:rsid w:val="002A555D"/>
    <w:rsid w:val="002B1788"/>
    <w:rsid w:val="002D202C"/>
    <w:rsid w:val="002D275E"/>
    <w:rsid w:val="002E10E2"/>
    <w:rsid w:val="002E2AEA"/>
    <w:rsid w:val="002F67C3"/>
    <w:rsid w:val="002F72C0"/>
    <w:rsid w:val="00302180"/>
    <w:rsid w:val="00304ABF"/>
    <w:rsid w:val="00316F85"/>
    <w:rsid w:val="003269EE"/>
    <w:rsid w:val="00345A6E"/>
    <w:rsid w:val="00365D0F"/>
    <w:rsid w:val="003675DA"/>
    <w:rsid w:val="0037458E"/>
    <w:rsid w:val="00381670"/>
    <w:rsid w:val="0038677A"/>
    <w:rsid w:val="00387C8B"/>
    <w:rsid w:val="003908CD"/>
    <w:rsid w:val="00396479"/>
    <w:rsid w:val="00396591"/>
    <w:rsid w:val="003A280C"/>
    <w:rsid w:val="003A412A"/>
    <w:rsid w:val="003B75BE"/>
    <w:rsid w:val="003C5706"/>
    <w:rsid w:val="003C6672"/>
    <w:rsid w:val="003D0111"/>
    <w:rsid w:val="003D0143"/>
    <w:rsid w:val="003D3240"/>
    <w:rsid w:val="003E1D42"/>
    <w:rsid w:val="00414E39"/>
    <w:rsid w:val="00422433"/>
    <w:rsid w:val="004229FB"/>
    <w:rsid w:val="00426D25"/>
    <w:rsid w:val="00430A50"/>
    <w:rsid w:val="004317AF"/>
    <w:rsid w:val="00436B07"/>
    <w:rsid w:val="00443671"/>
    <w:rsid w:val="00457363"/>
    <w:rsid w:val="00474781"/>
    <w:rsid w:val="004829D3"/>
    <w:rsid w:val="00482A6A"/>
    <w:rsid w:val="004868D9"/>
    <w:rsid w:val="00491193"/>
    <w:rsid w:val="00491663"/>
    <w:rsid w:val="004B4701"/>
    <w:rsid w:val="004B4EE0"/>
    <w:rsid w:val="004B5296"/>
    <w:rsid w:val="004B6538"/>
    <w:rsid w:val="004D1B1E"/>
    <w:rsid w:val="004E0313"/>
    <w:rsid w:val="004E075E"/>
    <w:rsid w:val="004E1694"/>
    <w:rsid w:val="004F26A8"/>
    <w:rsid w:val="004F7864"/>
    <w:rsid w:val="00500B48"/>
    <w:rsid w:val="005126CD"/>
    <w:rsid w:val="00527041"/>
    <w:rsid w:val="005753BB"/>
    <w:rsid w:val="005810C6"/>
    <w:rsid w:val="005836F8"/>
    <w:rsid w:val="00595B06"/>
    <w:rsid w:val="005A0675"/>
    <w:rsid w:val="005D4AE6"/>
    <w:rsid w:val="005E092F"/>
    <w:rsid w:val="005F5283"/>
    <w:rsid w:val="00604399"/>
    <w:rsid w:val="0061317A"/>
    <w:rsid w:val="00616997"/>
    <w:rsid w:val="00640F0A"/>
    <w:rsid w:val="006510CD"/>
    <w:rsid w:val="00651467"/>
    <w:rsid w:val="00654AC1"/>
    <w:rsid w:val="00660A8B"/>
    <w:rsid w:val="00662FD9"/>
    <w:rsid w:val="00682389"/>
    <w:rsid w:val="00691C13"/>
    <w:rsid w:val="00694C94"/>
    <w:rsid w:val="006D1CCB"/>
    <w:rsid w:val="006E33E6"/>
    <w:rsid w:val="006F0D96"/>
    <w:rsid w:val="006F2465"/>
    <w:rsid w:val="006F3C65"/>
    <w:rsid w:val="006F5562"/>
    <w:rsid w:val="00702EB6"/>
    <w:rsid w:val="007236DC"/>
    <w:rsid w:val="007258EA"/>
    <w:rsid w:val="0073089B"/>
    <w:rsid w:val="00731DF9"/>
    <w:rsid w:val="00733C37"/>
    <w:rsid w:val="0074088F"/>
    <w:rsid w:val="007539D9"/>
    <w:rsid w:val="007602A8"/>
    <w:rsid w:val="00765395"/>
    <w:rsid w:val="00771E4C"/>
    <w:rsid w:val="00773B46"/>
    <w:rsid w:val="00780A7C"/>
    <w:rsid w:val="00790738"/>
    <w:rsid w:val="00791579"/>
    <w:rsid w:val="00793C4B"/>
    <w:rsid w:val="00795496"/>
    <w:rsid w:val="00796E15"/>
    <w:rsid w:val="007976A7"/>
    <w:rsid w:val="007A75DB"/>
    <w:rsid w:val="007B3FF3"/>
    <w:rsid w:val="007C3E81"/>
    <w:rsid w:val="007C751D"/>
    <w:rsid w:val="007D23B8"/>
    <w:rsid w:val="007D5AF3"/>
    <w:rsid w:val="007E294A"/>
    <w:rsid w:val="007E7601"/>
    <w:rsid w:val="00800D08"/>
    <w:rsid w:val="00814CD4"/>
    <w:rsid w:val="00832423"/>
    <w:rsid w:val="00844EB1"/>
    <w:rsid w:val="00852AB2"/>
    <w:rsid w:val="00864C03"/>
    <w:rsid w:val="00873A8D"/>
    <w:rsid w:val="00880D15"/>
    <w:rsid w:val="00884521"/>
    <w:rsid w:val="00892B45"/>
    <w:rsid w:val="008935DB"/>
    <w:rsid w:val="008A6381"/>
    <w:rsid w:val="008A6513"/>
    <w:rsid w:val="008A7197"/>
    <w:rsid w:val="008B3EB9"/>
    <w:rsid w:val="008C1BB9"/>
    <w:rsid w:val="008C2C5C"/>
    <w:rsid w:val="008D5458"/>
    <w:rsid w:val="008E1680"/>
    <w:rsid w:val="008E476F"/>
    <w:rsid w:val="008F59D9"/>
    <w:rsid w:val="008F74A9"/>
    <w:rsid w:val="00905187"/>
    <w:rsid w:val="00945CAA"/>
    <w:rsid w:val="00965E13"/>
    <w:rsid w:val="00966D89"/>
    <w:rsid w:val="0096748C"/>
    <w:rsid w:val="0097563F"/>
    <w:rsid w:val="00980AAC"/>
    <w:rsid w:val="00985FD9"/>
    <w:rsid w:val="009869B4"/>
    <w:rsid w:val="00992A78"/>
    <w:rsid w:val="009979CE"/>
    <w:rsid w:val="00997F25"/>
    <w:rsid w:val="009A35BC"/>
    <w:rsid w:val="009B7CFB"/>
    <w:rsid w:val="009C5EFA"/>
    <w:rsid w:val="009D0515"/>
    <w:rsid w:val="009D2AE9"/>
    <w:rsid w:val="009D637F"/>
    <w:rsid w:val="009E2B62"/>
    <w:rsid w:val="009E7AD6"/>
    <w:rsid w:val="009F664A"/>
    <w:rsid w:val="009F7495"/>
    <w:rsid w:val="009F7B35"/>
    <w:rsid w:val="00A038A2"/>
    <w:rsid w:val="00A068E0"/>
    <w:rsid w:val="00A301D3"/>
    <w:rsid w:val="00A53045"/>
    <w:rsid w:val="00A57E55"/>
    <w:rsid w:val="00A62D19"/>
    <w:rsid w:val="00A63C43"/>
    <w:rsid w:val="00A724B9"/>
    <w:rsid w:val="00A96640"/>
    <w:rsid w:val="00A97BC5"/>
    <w:rsid w:val="00AA23A9"/>
    <w:rsid w:val="00AB0A2E"/>
    <w:rsid w:val="00AB2D3B"/>
    <w:rsid w:val="00AC3F67"/>
    <w:rsid w:val="00AD0131"/>
    <w:rsid w:val="00AD109D"/>
    <w:rsid w:val="00AE2C27"/>
    <w:rsid w:val="00AE6F33"/>
    <w:rsid w:val="00AF1864"/>
    <w:rsid w:val="00AF322D"/>
    <w:rsid w:val="00AF6489"/>
    <w:rsid w:val="00B0072F"/>
    <w:rsid w:val="00B007C3"/>
    <w:rsid w:val="00B02078"/>
    <w:rsid w:val="00B12192"/>
    <w:rsid w:val="00B12D17"/>
    <w:rsid w:val="00B14EC2"/>
    <w:rsid w:val="00B1568D"/>
    <w:rsid w:val="00B2010A"/>
    <w:rsid w:val="00B21BF1"/>
    <w:rsid w:val="00B255FA"/>
    <w:rsid w:val="00B34AC8"/>
    <w:rsid w:val="00B43BCA"/>
    <w:rsid w:val="00B47D1C"/>
    <w:rsid w:val="00B6401D"/>
    <w:rsid w:val="00B85FA8"/>
    <w:rsid w:val="00BB0EBB"/>
    <w:rsid w:val="00BD4B9D"/>
    <w:rsid w:val="00C050E2"/>
    <w:rsid w:val="00C156AE"/>
    <w:rsid w:val="00C20E6D"/>
    <w:rsid w:val="00C25376"/>
    <w:rsid w:val="00C35043"/>
    <w:rsid w:val="00C52440"/>
    <w:rsid w:val="00C65C56"/>
    <w:rsid w:val="00C675FC"/>
    <w:rsid w:val="00C7558F"/>
    <w:rsid w:val="00C93B0A"/>
    <w:rsid w:val="00C95F46"/>
    <w:rsid w:val="00CB1B54"/>
    <w:rsid w:val="00CD4DB9"/>
    <w:rsid w:val="00CF5B06"/>
    <w:rsid w:val="00D1525E"/>
    <w:rsid w:val="00D36741"/>
    <w:rsid w:val="00D40BED"/>
    <w:rsid w:val="00D45AB7"/>
    <w:rsid w:val="00D46667"/>
    <w:rsid w:val="00D638B8"/>
    <w:rsid w:val="00D977DD"/>
    <w:rsid w:val="00DC37AB"/>
    <w:rsid w:val="00DC612A"/>
    <w:rsid w:val="00DD4077"/>
    <w:rsid w:val="00DD6ADB"/>
    <w:rsid w:val="00DE2C55"/>
    <w:rsid w:val="00DE481E"/>
    <w:rsid w:val="00DE49B2"/>
    <w:rsid w:val="00DE6CF4"/>
    <w:rsid w:val="00DF4AA8"/>
    <w:rsid w:val="00DF53CD"/>
    <w:rsid w:val="00DF7BB9"/>
    <w:rsid w:val="00E008E5"/>
    <w:rsid w:val="00E11864"/>
    <w:rsid w:val="00E11E77"/>
    <w:rsid w:val="00E17DC0"/>
    <w:rsid w:val="00E20398"/>
    <w:rsid w:val="00E210E3"/>
    <w:rsid w:val="00E26B80"/>
    <w:rsid w:val="00E337FA"/>
    <w:rsid w:val="00E46EE3"/>
    <w:rsid w:val="00E54C1D"/>
    <w:rsid w:val="00E86A44"/>
    <w:rsid w:val="00E94D54"/>
    <w:rsid w:val="00EB67A9"/>
    <w:rsid w:val="00EB6AA2"/>
    <w:rsid w:val="00EC1E0A"/>
    <w:rsid w:val="00EE1A9E"/>
    <w:rsid w:val="00F02C33"/>
    <w:rsid w:val="00F14D2B"/>
    <w:rsid w:val="00F17C68"/>
    <w:rsid w:val="00F24196"/>
    <w:rsid w:val="00F32979"/>
    <w:rsid w:val="00F37A42"/>
    <w:rsid w:val="00F402FC"/>
    <w:rsid w:val="00F43DC5"/>
    <w:rsid w:val="00F45EE2"/>
    <w:rsid w:val="00F50863"/>
    <w:rsid w:val="00F534A5"/>
    <w:rsid w:val="00F54FBD"/>
    <w:rsid w:val="00F656D7"/>
    <w:rsid w:val="00FA239C"/>
    <w:rsid w:val="00FA3ACA"/>
    <w:rsid w:val="00FA49D1"/>
    <w:rsid w:val="00FA69C1"/>
    <w:rsid w:val="00FC38C3"/>
    <w:rsid w:val="00FE259E"/>
    <w:rsid w:val="00FE3B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CDDE6E44-E25F-EA4B-A1F3-748CFC89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500B48"/>
  </w:style>
  <w:style w:type="paragraph" w:styleId="ListParagraph">
    <w:name w:val="List Paragraph"/>
    <w:aliases w:val="IBL List Paragraph,Дэд гарчиг,Colorful List - Accent 11,List Paragraph1,Annexlist,Bullets,Paragraph,Bullet List,Liste Paragraf,Llista Nivell1,Lista de nivel 1,Paragraphe de liste PBLH,Figure Title,List Paragraph Num,List Paragraph nowy"/>
    <w:basedOn w:val="Normal"/>
    <w:link w:val="ListParagraphChar"/>
    <w:uiPriority w:val="34"/>
    <w:qFormat/>
    <w:rsid w:val="004829D3"/>
    <w:pPr>
      <w:ind w:left="720"/>
      <w:contextualSpacing/>
    </w:pPr>
    <w:rPr>
      <w:rFonts w:cs="Mangal"/>
      <w:szCs w:val="20"/>
    </w:rPr>
  </w:style>
  <w:style w:type="character" w:customStyle="1" w:styleId="ListParagraphChar">
    <w:name w:val="List Paragraph Char"/>
    <w:aliases w:val="IBL List Paragraph Char,Дэд гарчиг Char,Colorful List - Accent 11 Char,List Paragraph1 Char,Annexlist Char,Bullets Char,Paragraph Char,Bullet List Char,Liste Paragraf Char,Llista Nivell1 Char,Lista de nivel 1 Char,Figure Title Char"/>
    <w:link w:val="ListParagraph"/>
    <w:uiPriority w:val="34"/>
    <w:qFormat/>
    <w:locked/>
    <w:rsid w:val="00C675FC"/>
    <w:rPr>
      <w:rFonts w:cs="Mangal"/>
      <w:szCs w:val="20"/>
    </w:rPr>
  </w:style>
  <w:style w:type="character" w:customStyle="1" w:styleId="xnormaltextrun">
    <w:name w:val="x_normaltextrun"/>
    <w:basedOn w:val="DefaultParagraphFont"/>
    <w:rsid w:val="00C675FC"/>
  </w:style>
  <w:style w:type="character" w:customStyle="1" w:styleId="mceitemhidden">
    <w:name w:val="mceitemhidden"/>
    <w:rsid w:val="002D275E"/>
  </w:style>
  <w:style w:type="character" w:styleId="Strong">
    <w:name w:val="Strong"/>
    <w:qFormat/>
    <w:rsid w:val="002D2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434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15801</Words>
  <Characters>90071</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10</cp:revision>
  <dcterms:created xsi:type="dcterms:W3CDTF">2021-10-22T08:06:00Z</dcterms:created>
  <dcterms:modified xsi:type="dcterms:W3CDTF">2021-10-22T08:40:00Z</dcterms:modified>
  <dc:language>en-US</dc:language>
</cp:coreProperties>
</file>