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28" w:line="100" w:lineRule="atLeast"/>
        <w:ind w:firstLine="720" w:left="0" w:right="0"/>
        <w:contextualSpacing w:val="false"/>
        <w:jc w:val="both"/>
      </w:pPr>
      <w:r>
        <w:rPr>
          <w:rFonts w:ascii="Arial" w:cs="Arial" w:hAnsi="Arial"/>
          <w:b/>
          <w:i/>
          <w:sz w:val="24"/>
          <w:szCs w:val="24"/>
          <w:lang w:val="mn-MN"/>
        </w:rPr>
        <w:t>Монгол Улсын Их Хурлын Зургаа дахь удаагийн сонгуулиар байгуулагдсан Улсын Их Хурлын Ээлжит бус чуулганы Төсвийн байнгын хорооны 2012 оны 08 дугаар сарын 29-ны өдөр (Лхагва гариг)-ийн хуралдаан 16 цаг 25 минутад Төрийн ордны “</w:t>
      </w:r>
      <w:r>
        <w:rPr>
          <w:rFonts w:ascii="Arial" w:cs="Arial" w:hAnsi="Arial"/>
          <w:b/>
          <w:i/>
          <w:sz w:val="24"/>
          <w:szCs w:val="24"/>
          <w:effect w:val="blinkBackground"/>
          <w:lang w:val="mn-MN"/>
        </w:rPr>
        <w:t>В</w:t>
      </w:r>
      <w:r>
        <w:rPr>
          <w:rFonts w:ascii="Arial" w:cs="Arial" w:hAnsi="Arial"/>
          <w:b/>
          <w:i/>
          <w:sz w:val="24"/>
          <w:szCs w:val="24"/>
          <w:lang w:val="mn-MN"/>
        </w:rPr>
        <w:t>” танхимд эхлэв.</w:t>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Байнгын хорооны дарга, Улсын Их Хурлын гишүүн </w:t>
      </w:r>
      <w:r>
        <w:rPr>
          <w:rFonts w:ascii="Arial" w:cs="Arial" w:hAnsi="Arial"/>
          <w:sz w:val="24"/>
          <w:szCs w:val="24"/>
          <w:effect w:val="blinkBackground"/>
          <w:lang w:val="mn-MN"/>
        </w:rPr>
        <w:t>Ц</w:t>
      </w:r>
      <w:r>
        <w:rPr>
          <w:rFonts w:ascii="Arial" w:cs="Arial" w:hAnsi="Arial"/>
          <w:sz w:val="24"/>
          <w:szCs w:val="24"/>
          <w:lang w:val="mn-MN"/>
        </w:rPr>
        <w:t>.Даваасүрэн ирц, хэлэлцэх асуудлын дарааллыг танилцуулж, хуралдааныг даргалав.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Хуралдаанд ирвэл зохих 17 гишүүнээс 9 гишүүн ирж, 52.9 хувийн ирцтэй байв. Үүнд:</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 xml:space="preserve">Чөлөөтэй: </w:t>
      </w:r>
      <w:r>
        <w:rPr>
          <w:rFonts w:ascii="Arial" w:cs="Arial" w:hAnsi="Arial"/>
          <w:i/>
          <w:sz w:val="24"/>
          <w:szCs w:val="24"/>
          <w:lang w:val="mn-MN"/>
        </w:rPr>
        <w:t xml:space="preserve">Р.Амаржаргал, Н.Батбаяр, С.Ганбаатар, Л.Гантөмөр, Д.Ганхуяг, </w:t>
      </w:r>
      <w:r>
        <w:rPr>
          <w:rFonts w:ascii="Arial" w:cs="Arial" w:hAnsi="Arial"/>
          <w:i/>
          <w:sz w:val="24"/>
          <w:szCs w:val="24"/>
          <w:effect w:val="blinkBackground"/>
          <w:lang w:val="mn-MN"/>
        </w:rPr>
        <w:t>Я</w:t>
      </w:r>
      <w:r>
        <w:rPr>
          <w:rFonts w:ascii="Arial" w:cs="Arial" w:hAnsi="Arial"/>
          <w:i/>
          <w:sz w:val="24"/>
          <w:szCs w:val="24"/>
          <w:lang w:val="mn-MN"/>
        </w:rPr>
        <w:t>.Санжмятав, М.Сономпил, Ч.Улаан.</w:t>
      </w:r>
    </w:p>
    <w:p>
      <w:pPr>
        <w:pStyle w:val="style0"/>
        <w:spacing w:after="0" w:before="0" w:line="100" w:lineRule="atLeast"/>
        <w:ind w:firstLine="720" w:left="0" w:right="0"/>
        <w:contextualSpacing w:val="false"/>
        <w:jc w:val="both"/>
      </w:pPr>
      <w:r>
        <w:rPr/>
      </w:r>
    </w:p>
    <w:p>
      <w:pPr>
        <w:pStyle w:val="style0"/>
        <w:spacing w:after="0" w:before="28" w:line="100" w:lineRule="atLeast"/>
        <w:ind w:firstLine="720" w:left="0" w:right="0"/>
        <w:contextualSpacing w:val="false"/>
      </w:pPr>
      <w:r>
        <w:rPr>
          <w:rFonts w:ascii="Arial" w:cs="Arial" w:hAnsi="Arial"/>
          <w:b/>
          <w:i/>
          <w:sz w:val="24"/>
          <w:szCs w:val="24"/>
          <w:lang w:val="mn-MN"/>
        </w:rPr>
        <w:t>Төсвийн зарлагын хяналтын дэд хорооны даргыг сонгох тухай.</w:t>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Хэлэлцэж буй асуудалтай холбогдуулан Төсвийн байнгын хорооны зөвлөх </w:t>
      </w:r>
      <w:r>
        <w:rPr>
          <w:rFonts w:ascii="Arial" w:cs="Arial" w:hAnsi="Arial"/>
          <w:sz w:val="24"/>
          <w:szCs w:val="24"/>
          <w:effect w:val="blinkBackground"/>
          <w:lang w:val="mn-MN"/>
        </w:rPr>
        <w:t>Ё</w:t>
      </w:r>
      <w:r>
        <w:rPr>
          <w:rFonts w:ascii="Arial" w:cs="Arial" w:hAnsi="Arial"/>
          <w:sz w:val="24"/>
          <w:szCs w:val="24"/>
          <w:lang w:val="mn-MN"/>
        </w:rPr>
        <w:t xml:space="preserve">.Мөнхбаатар, референт </w:t>
      </w:r>
      <w:r>
        <w:rPr>
          <w:rFonts w:ascii="Arial" w:cs="Arial" w:hAnsi="Arial"/>
          <w:sz w:val="24"/>
          <w:szCs w:val="24"/>
          <w:effect w:val="blinkBackground"/>
          <w:lang w:val="mn-MN"/>
        </w:rPr>
        <w:t>Ц</w:t>
      </w:r>
      <w:r>
        <w:rPr>
          <w:rFonts w:ascii="Arial" w:cs="Arial" w:hAnsi="Arial"/>
          <w:sz w:val="24"/>
          <w:szCs w:val="24"/>
          <w:lang w:val="mn-MN"/>
        </w:rPr>
        <w:t>.Батбаатар нар байлцав.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Зарлагын хяналтын дэд хорооны даргад нэр дэвшүүлэх саналыг Улсын Их Хурлын гишүүн Д.Хаянхярваа танилцуулав.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Танилцуулгатай холбогдуулан Улсын Их  Хурлын гишүүдээс асуулт, санал гараагүй болно.</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 </w:t>
      </w:r>
      <w:r>
        <w:rPr>
          <w:rFonts w:ascii="Arial" w:cs="Arial" w:hAnsi="Arial"/>
          <w:b/>
          <w:sz w:val="24"/>
          <w:szCs w:val="24"/>
          <w:effect w:val="blinkBackground"/>
          <w:lang w:val="mn-MN"/>
        </w:rPr>
        <w:t>Ц</w:t>
      </w:r>
      <w:r>
        <w:rPr>
          <w:rFonts w:ascii="Arial" w:cs="Arial" w:hAnsi="Arial"/>
          <w:b/>
          <w:sz w:val="24"/>
          <w:szCs w:val="24"/>
          <w:lang w:val="mn-MN"/>
        </w:rPr>
        <w:t xml:space="preserve">.Даваасүрэн: </w:t>
      </w:r>
      <w:r>
        <w:rPr>
          <w:rFonts w:ascii="Arial" w:cs="Arial" w:hAnsi="Arial"/>
          <w:sz w:val="24"/>
          <w:szCs w:val="24"/>
          <w:lang w:val="mn-MN"/>
        </w:rPr>
        <w:t xml:space="preserve">-Төсвийн зарлагын хяналтын хорооны дэд даргаар Улсын Их Хурлын гишүүн </w:t>
      </w:r>
      <w:r>
        <w:rPr>
          <w:rFonts w:ascii="Arial" w:cs="Arial" w:hAnsi="Arial"/>
          <w:sz w:val="24"/>
          <w:szCs w:val="24"/>
          <w:effect w:val="blinkBackground"/>
          <w:lang w:val="mn-MN"/>
        </w:rPr>
        <w:t>Ж</w:t>
      </w:r>
      <w:r>
        <w:rPr>
          <w:rFonts w:ascii="Arial" w:cs="Arial" w:hAnsi="Arial"/>
          <w:sz w:val="24"/>
          <w:szCs w:val="24"/>
          <w:lang w:val="mn-MN"/>
        </w:rPr>
        <w:t>.Эрдэнэбатыг сонгох саналыг дэмжиж байгаа гишүүд гараа өргөнө үү.</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Зөвшөөрсөн </w:t>
        <w:tab/>
        <w:t>9</w:t>
      </w:r>
    </w:p>
    <w:p>
      <w:pPr>
        <w:pStyle w:val="style0"/>
        <w:spacing w:after="0" w:before="0" w:line="100" w:lineRule="atLeast"/>
        <w:ind w:firstLine="720" w:left="0" w:right="0"/>
        <w:contextualSpacing w:val="false"/>
        <w:jc w:val="both"/>
      </w:pPr>
      <w:r>
        <w:rPr>
          <w:rFonts w:ascii="Arial" w:cs="Arial" w:hAnsi="Arial"/>
          <w:sz w:val="24"/>
          <w:szCs w:val="24"/>
          <w:lang w:val="mn-MN"/>
        </w:rPr>
        <w:t>Татгалзсан</w:t>
        <w:tab/>
        <w:tab/>
        <w:t>-</w:t>
      </w:r>
    </w:p>
    <w:p>
      <w:pPr>
        <w:pStyle w:val="style0"/>
        <w:spacing w:after="0" w:before="0" w:line="100" w:lineRule="atLeast"/>
        <w:ind w:firstLine="720" w:left="0" w:right="0"/>
        <w:contextualSpacing w:val="false"/>
        <w:jc w:val="both"/>
      </w:pPr>
      <w:r>
        <w:rPr>
          <w:rFonts w:ascii="Arial" w:cs="Arial" w:hAnsi="Arial"/>
          <w:sz w:val="24"/>
          <w:szCs w:val="24"/>
          <w:lang w:val="mn-MN"/>
        </w:rPr>
        <w:t>Бүгд</w:t>
        <w:tab/>
        <w:tab/>
        <w:tab/>
        <w:t>9</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Төсвийн зарлагын хяналтын дэд хорооны даргыг сонгох тухай Байнгын хорооны тогтоолыг баталъя гэсэн саналыг дэмжиж байгаа гишүүд гараа өргөнө үү.</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Зөвшөөрсөн </w:t>
        <w:tab/>
        <w:t>9</w:t>
      </w:r>
    </w:p>
    <w:p>
      <w:pPr>
        <w:pStyle w:val="style0"/>
        <w:spacing w:after="0" w:before="0" w:line="100" w:lineRule="atLeast"/>
        <w:ind w:firstLine="720" w:left="0" w:right="0"/>
        <w:contextualSpacing w:val="false"/>
        <w:jc w:val="both"/>
      </w:pPr>
      <w:r>
        <w:rPr>
          <w:rFonts w:ascii="Arial" w:cs="Arial" w:hAnsi="Arial"/>
          <w:sz w:val="24"/>
          <w:szCs w:val="24"/>
          <w:lang w:val="mn-MN"/>
        </w:rPr>
        <w:t>Татгалзсан</w:t>
        <w:tab/>
        <w:tab/>
        <w:t>-</w:t>
      </w:r>
    </w:p>
    <w:p>
      <w:pPr>
        <w:pStyle w:val="style0"/>
        <w:spacing w:after="0" w:before="0" w:line="100" w:lineRule="atLeast"/>
        <w:ind w:firstLine="720" w:left="0" w:right="0"/>
        <w:contextualSpacing w:val="false"/>
        <w:jc w:val="both"/>
      </w:pPr>
      <w:r>
        <w:rPr>
          <w:rFonts w:ascii="Arial" w:cs="Arial" w:hAnsi="Arial"/>
          <w:sz w:val="24"/>
          <w:szCs w:val="24"/>
          <w:lang w:val="mn-MN"/>
        </w:rPr>
        <w:t>Бүгд</w:t>
        <w:tab/>
        <w:tab/>
        <w:tab/>
        <w:t>9</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тогтоол батлагдлаа.</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b/>
          <w:i/>
          <w:sz w:val="24"/>
          <w:szCs w:val="24"/>
          <w:lang w:val="mn-MN"/>
        </w:rPr>
        <w:t>Хуралдаан 16 цаг 30 минутад өндөрлөв.</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Тэмдэглэлтэй танилцсан:</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ТӨСВИЙН БАЙНГЫН </w:t>
      </w:r>
    </w:p>
    <w:p>
      <w:pPr>
        <w:pStyle w:val="style0"/>
        <w:spacing w:after="0" w:before="0" w:line="100" w:lineRule="atLeast"/>
        <w:ind w:firstLine="720" w:left="0" w:right="0"/>
        <w:contextualSpacing w:val="false"/>
        <w:jc w:val="both"/>
      </w:pPr>
      <w:r>
        <w:rPr>
          <w:rFonts w:ascii="Arial" w:cs="Arial" w:hAnsi="Arial"/>
          <w:sz w:val="24"/>
          <w:szCs w:val="24"/>
          <w:lang w:val="mn-MN"/>
        </w:rPr>
        <w:t>ХОРООНЫ ДАРГА</w:t>
        <w:tab/>
        <w:tab/>
        <w:tab/>
        <w:tab/>
        <w:tab/>
        <w:tab/>
        <w:tab/>
        <w:t xml:space="preserve">  </w:t>
      </w:r>
      <w:r>
        <w:rPr>
          <w:rFonts w:ascii="Arial" w:cs="Arial" w:hAnsi="Arial"/>
          <w:sz w:val="24"/>
          <w:szCs w:val="24"/>
          <w:effect w:val="blinkBackground"/>
          <w:lang w:val="mn-MN"/>
        </w:rPr>
        <w:t>Ц</w:t>
      </w:r>
      <w:r>
        <w:rPr>
          <w:rFonts w:ascii="Arial" w:cs="Arial" w:hAnsi="Arial"/>
          <w:sz w:val="24"/>
          <w:szCs w:val="24"/>
          <w:lang w:val="mn-MN"/>
        </w:rPr>
        <w:t>.ДАВААСҮРЭН</w:t>
      </w:r>
    </w:p>
    <w:p>
      <w:pPr>
        <w:pStyle w:val="style0"/>
        <w:spacing w:after="0" w:before="0" w:line="100" w:lineRule="atLeast"/>
        <w:ind w:firstLine="720" w:left="0" w:right="0"/>
        <w:contextualSpacing w:val="false"/>
        <w:jc w:val="both"/>
      </w:pPr>
      <w:r>
        <w:rPr>
          <w:rFonts w:ascii="Arial" w:cs="Arial" w:hAnsi="Arial"/>
          <w:b/>
          <w:i/>
          <w:sz w:val="24"/>
          <w:szCs w:val="24"/>
          <w:lang w:val="mn-MN"/>
        </w:rPr>
        <w:t>Тэмдэглэл хөтөлсөн:</w:t>
      </w:r>
    </w:p>
    <w:p>
      <w:pPr>
        <w:pStyle w:val="style0"/>
        <w:spacing w:after="0" w:before="0" w:line="100" w:lineRule="atLeast"/>
        <w:ind w:firstLine="720" w:left="0" w:right="0"/>
        <w:contextualSpacing w:val="false"/>
        <w:jc w:val="both"/>
      </w:pPr>
      <w:r>
        <w:rPr>
          <w:rFonts w:ascii="Arial" w:cs="Arial" w:hAnsi="Arial"/>
          <w:sz w:val="24"/>
          <w:szCs w:val="24"/>
          <w:lang w:val="mn-MN"/>
        </w:rPr>
        <w:t>ХУРАЛДААНЫ ТЭМДЭГЛЭЛ</w:t>
      </w:r>
    </w:p>
    <w:p>
      <w:pPr>
        <w:pStyle w:val="style0"/>
        <w:spacing w:after="0" w:before="0" w:line="100" w:lineRule="atLeast"/>
        <w:ind w:firstLine="720" w:left="0" w:right="0"/>
        <w:contextualSpacing w:val="false"/>
        <w:jc w:val="both"/>
      </w:pPr>
      <w:r>
        <w:rPr>
          <w:rFonts w:ascii="Arial" w:cs="Arial" w:hAnsi="Arial"/>
          <w:sz w:val="24"/>
          <w:szCs w:val="24"/>
          <w:lang w:val="mn-MN"/>
        </w:rPr>
        <w:t>ХӨТЛӨГЧ</w:t>
        <w:tab/>
        <w:tab/>
        <w:tab/>
        <w:tab/>
        <w:tab/>
        <w:tab/>
        <w:tab/>
        <w:tab/>
        <w:t xml:space="preserve">  Д.ЭНЭБИШ</w:t>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t>МОНГОЛ УЛСЫН ИХ ХУРЛЫН ЗУРГАА ДАХЬ УДААГИЙН СОНГУУЛИАР      БАЙГУУЛАГДСАН УЛСЫН ИХ ХУРЛЫН ЭЭЛЖИТ БУС ЧУУЛГАНЫ ТӨСВИЙН БАЙНГЫН ХОРООНЫ 2012 ОНЫ 08 ДУГААР САРЫН 2</w:t>
      </w:r>
      <w:r>
        <w:rPr>
          <w:rFonts w:ascii="Arial" w:cs="Arial" w:hAnsi="Arial"/>
          <w:b/>
          <w:sz w:val="24"/>
          <w:szCs w:val="24"/>
        </w:rPr>
        <w:t>9</w:t>
      </w:r>
      <w:r>
        <w:rPr>
          <w:rFonts w:ascii="Arial" w:cs="Arial" w:hAnsi="Arial"/>
          <w:b/>
          <w:sz w:val="24"/>
          <w:szCs w:val="24"/>
          <w:lang w:val="mn-MN"/>
        </w:rPr>
        <w:t xml:space="preserve">-НИЙ ӨДӨР </w:t>
      </w:r>
      <w:r>
        <w:rPr>
          <w:rFonts w:ascii="Arial" w:cs="Arial" w:hAnsi="Arial"/>
          <w:b/>
          <w:sz w:val="24"/>
          <w:szCs w:val="24"/>
        </w:rPr>
        <w:t>(</w:t>
      </w:r>
      <w:r>
        <w:rPr>
          <w:rFonts w:ascii="Arial" w:cs="Arial" w:hAnsi="Arial"/>
          <w:b/>
          <w:sz w:val="24"/>
          <w:szCs w:val="24"/>
          <w:lang w:val="mn-MN"/>
        </w:rPr>
        <w:t>ЛХАГВА ГАРИГ</w:t>
      </w:r>
      <w:r>
        <w:rPr>
          <w:rFonts w:ascii="Arial" w:cs="Arial" w:hAnsi="Arial"/>
          <w:b/>
          <w:sz w:val="24"/>
          <w:szCs w:val="24"/>
        </w:rPr>
        <w:t>)</w:t>
      </w:r>
      <w:r>
        <w:rPr>
          <w:rFonts w:ascii="Arial" w:cs="Arial" w:hAnsi="Arial"/>
          <w:b/>
          <w:sz w:val="24"/>
          <w:szCs w:val="24"/>
          <w:lang w:val="mn-MN"/>
        </w:rPr>
        <w:t>-ИЙН ХУРАЛДААНЫ ДЭЛГЭРЭНГҮЙ ТЭМДЭГЛЭЛ</w:t>
      </w:r>
    </w:p>
    <w:p>
      <w:pPr>
        <w:pStyle w:val="style0"/>
        <w:spacing w:after="0" w:before="0" w:line="100" w:lineRule="atLeast"/>
        <w:contextualSpacing w:val="false"/>
        <w:jc w:val="center"/>
      </w:pPr>
      <w:r>
        <w:rPr>
          <w:rFonts w:ascii="Arial" w:cs="Arial" w:hAnsi="Arial"/>
          <w:b/>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rPr>
        <w:t>Хуралдаан 1</w:t>
      </w:r>
      <w:r>
        <w:rPr>
          <w:rFonts w:ascii="Arial" w:cs="Arial" w:hAnsi="Arial"/>
          <w:b/>
          <w:i/>
          <w:sz w:val="24"/>
          <w:szCs w:val="24"/>
          <w:lang w:val="mn-MN"/>
        </w:rPr>
        <w:t>6</w:t>
      </w:r>
      <w:r>
        <w:rPr>
          <w:rFonts w:ascii="Arial" w:cs="Arial" w:hAnsi="Arial"/>
          <w:b/>
          <w:i/>
          <w:sz w:val="24"/>
          <w:szCs w:val="24"/>
        </w:rPr>
        <w:t xml:space="preserve"> цаг </w:t>
      </w:r>
      <w:r>
        <w:rPr>
          <w:rFonts w:ascii="Arial" w:cs="Arial" w:hAnsi="Arial"/>
          <w:b/>
          <w:i/>
          <w:sz w:val="24"/>
          <w:szCs w:val="24"/>
          <w:lang w:val="mn-MN"/>
        </w:rPr>
        <w:t xml:space="preserve">25 </w:t>
      </w:r>
      <w:r>
        <w:rPr>
          <w:rFonts w:ascii="Arial" w:cs="Arial" w:hAnsi="Arial"/>
          <w:b/>
          <w:i/>
          <w:sz w:val="24"/>
          <w:szCs w:val="24"/>
        </w:rPr>
        <w:t>минутад эхлэв</w:t>
      </w:r>
      <w:r>
        <w:rPr>
          <w:rFonts w:ascii="Arial" w:cs="Arial" w:hAnsi="Arial"/>
          <w:b/>
          <w:i/>
          <w:sz w:val="24"/>
          <w:szCs w:val="24"/>
          <w:lang w:val="mn-MN"/>
        </w:rPr>
        <w:t>.</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Ц</w:t>
      </w:r>
      <w:r>
        <w:rPr>
          <w:rFonts w:ascii="Arial" w:cs="Arial" w:hAnsi="Arial"/>
          <w:b/>
          <w:sz w:val="24"/>
          <w:szCs w:val="24"/>
          <w:lang w:val="mn-MN"/>
        </w:rPr>
        <w:t xml:space="preserve">.Даваасүрэн: </w:t>
      </w:r>
      <w:r>
        <w:rPr>
          <w:rFonts w:ascii="Arial" w:cs="Arial" w:hAnsi="Arial"/>
          <w:sz w:val="24"/>
          <w:szCs w:val="24"/>
          <w:lang w:val="mn-MN"/>
        </w:rPr>
        <w:t>-Төсвийн байнгын хорооны 2012 оны 8 дугаар сарын 29-ний өдрийн хуралдааны ирц ирвэл зохих 17 гишүүдээс ирсэн 9, 52.9 хувьтай байна. Хуралдахад хангалттай ирц учраас хуралдаанаа эхэлье.</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Өнөөдрийн хуралдаанаар хэлэлцэх асуудал нэг байна. Төсвийн зарлагын хяналтын дэд хорооны даргыг сонгох тухай асуудал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Хэлэлцэх асуудалтай холбогдуулж санал хэлэх гишүүн байна уу? Алга байна. Хэлэлцэх асуудалдаа оръё.</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Зарлагын хяналтын дэд хорооны даргад нэр дэвшүүлэх саналтай гишүүн байна уу? Хаянхярваа гишүүн.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Д.Хаянхярваа:</w:t>
      </w:r>
      <w:r>
        <w:rPr>
          <w:rFonts w:ascii="Arial" w:cs="Arial" w:hAnsi="Arial"/>
          <w:sz w:val="24"/>
          <w:szCs w:val="24"/>
          <w:lang w:val="mn-MN"/>
        </w:rPr>
        <w:t xml:space="preserve"> -Төсвийн байнгын хорооны гишүүдийнхээ амгаланг айлтгая.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өнөөдөр Төсвийн зарлагын дэд хорооны даргад МАН-ын бүлгээс Эрдэнэбатын нэрийг дэвшүүлж байгаа. Эрдэнэбат бол Сэлэнгэ аймагт ажиллаж, </w:t>
      </w:r>
      <w:r>
        <w:rPr>
          <w:rFonts w:ascii="Arial" w:cs="Arial" w:hAnsi="Arial"/>
          <w:sz w:val="24"/>
          <w:szCs w:val="24"/>
          <w:effect w:val="blinkBackground"/>
          <w:lang w:val="mn-MN"/>
        </w:rPr>
        <w:t>амьдарч</w:t>
      </w:r>
      <w:r>
        <w:rPr>
          <w:rFonts w:ascii="Arial" w:cs="Arial" w:hAnsi="Arial"/>
          <w:sz w:val="24"/>
          <w:szCs w:val="24"/>
          <w:lang w:val="mn-MN"/>
        </w:rPr>
        <w:t xml:space="preserve"> ирсэн. Энэ хугацаандаа бол олон жил орон нутгийн түвшинд санхүү, </w:t>
      </w:r>
      <w:r>
        <w:rPr>
          <w:rFonts w:ascii="Arial" w:cs="Arial" w:hAnsi="Arial"/>
          <w:sz w:val="24"/>
          <w:szCs w:val="24"/>
          <w:effect w:val="blinkBackground"/>
          <w:lang w:val="mn-MN"/>
        </w:rPr>
        <w:t>төсвийн</w:t>
      </w:r>
      <w:r>
        <w:rPr>
          <w:rFonts w:ascii="Arial" w:cs="Arial" w:hAnsi="Arial"/>
          <w:sz w:val="24"/>
          <w:szCs w:val="24"/>
          <w:lang w:val="mn-MN"/>
        </w:rPr>
        <w:t xml:space="preserve"> байгууллагад ажилласан.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Сэлэнгэ аймгийн Төрийн сангийн даргаар 8 жил, аймгийн Засаг даргаар 4 жил ажилласан, ийм тодорхой ажлын дадлага туршлагатай ийм гишүүн байгаа. Ингээд энэ удаагийн парламентад Төсвийн зарлагын дэд хорооны  даргаар Эрдэнэбатыг сонгож ажиллуулж өгөхийг санал оруулж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Ц</w:t>
      </w:r>
      <w:r>
        <w:rPr>
          <w:rFonts w:ascii="Arial" w:cs="Arial" w:hAnsi="Arial"/>
          <w:b/>
          <w:sz w:val="24"/>
          <w:szCs w:val="24"/>
          <w:lang w:val="mn-MN"/>
        </w:rPr>
        <w:t>.Даваасүрэн:</w:t>
      </w:r>
      <w:r>
        <w:rPr>
          <w:rFonts w:ascii="Arial" w:cs="Arial" w:hAnsi="Arial"/>
          <w:sz w:val="24"/>
          <w:szCs w:val="24"/>
          <w:lang w:val="mn-MN"/>
        </w:rPr>
        <w:t xml:space="preserve"> -Хаянхярваа гишүүнд баярлалаа. Өөр нэр дэвшүүлэх хүн байна уу? </w:t>
      </w:r>
      <w:r>
        <w:rPr>
          <w:rFonts w:ascii="Arial" w:cs="Arial" w:hAnsi="Arial"/>
          <w:sz w:val="24"/>
          <w:szCs w:val="24"/>
          <w:effect w:val="blinkBackground"/>
          <w:lang w:val="mn-MN"/>
        </w:rPr>
        <w:t>Болноо</w:t>
      </w:r>
      <w:r>
        <w:rPr>
          <w:rFonts w:ascii="Arial" w:cs="Arial" w:hAnsi="Arial"/>
          <w:sz w:val="24"/>
          <w:szCs w:val="24"/>
          <w:lang w:val="mn-MN"/>
        </w:rPr>
        <w:t xml:space="preserve"> болно.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Нэр дэвшүүлэх үйл ажиллагаа дууслаа. Тэгэхээр Улсын Их Хурлын тухай хуулиар бол Төсвийн зарлагын хяналтын хорооны дэд даргад цөөнхийн бүлгээс нэр дэвшүүлэх ёстой. Тэгэхээр цөөнхийн бүлгээс Хаянхярваа гишүүн Эрдэнэбат гишүүний нэрийг дэвшүүлж байгаа учраас бол хуультай нийцэж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Тийм учраас Эрдэнэбат гишүүн нэр дэвшигчтэй холбогдуулж асуух асуулттай гишүүн байна уу? Асуулт алга байна. Нэр дэвшигчтэй холбогдуулж үг хэлэх гишүүн байна уу? алга байна. Санал хураалт явуулъя.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Төсвийн зарлагын хяналтын хорооны дэд даргаар Улсын Их Хурлын гишүүн </w:t>
      </w:r>
      <w:r>
        <w:rPr>
          <w:rFonts w:ascii="Arial" w:cs="Arial" w:hAnsi="Arial"/>
          <w:sz w:val="24"/>
          <w:szCs w:val="24"/>
          <w:effect w:val="blinkBackground"/>
          <w:lang w:val="mn-MN"/>
        </w:rPr>
        <w:t>Ж</w:t>
      </w:r>
      <w:r>
        <w:rPr>
          <w:rFonts w:ascii="Arial" w:cs="Arial" w:hAnsi="Arial"/>
          <w:sz w:val="24"/>
          <w:szCs w:val="24"/>
          <w:lang w:val="mn-MN"/>
        </w:rPr>
        <w:t xml:space="preserve">.Эрдэнэбатыг сонгох саналыг дэмжье гэсэн саналын </w:t>
      </w:r>
      <w:r>
        <w:rPr>
          <w:rFonts w:ascii="Arial" w:cs="Arial" w:hAnsi="Arial"/>
          <w:sz w:val="24"/>
          <w:szCs w:val="24"/>
          <w:effect w:val="blinkBackground"/>
          <w:lang w:val="mn-MN"/>
        </w:rPr>
        <w:t>томъёоллоор</w:t>
      </w:r>
      <w:r>
        <w:rPr>
          <w:rFonts w:ascii="Arial" w:cs="Arial" w:hAnsi="Arial"/>
          <w:sz w:val="24"/>
          <w:szCs w:val="24"/>
          <w:lang w:val="mn-MN"/>
        </w:rPr>
        <w:t xml:space="preserve"> санал хураалт явуулъя. Дэмжиж байгаа гишүүд гараа өргөнө үү. 9-9. 100.0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Эрдэнэбат гишүүнд баяр </w:t>
      </w:r>
      <w:r>
        <w:rPr>
          <w:rFonts w:ascii="Arial" w:cs="Arial" w:hAnsi="Arial"/>
          <w:sz w:val="24"/>
          <w:szCs w:val="24"/>
          <w:effect w:val="blinkBackground"/>
          <w:lang w:val="mn-MN"/>
        </w:rPr>
        <w:t>хүргье</w:t>
      </w:r>
      <w:r>
        <w:rPr>
          <w:rFonts w:ascii="Arial" w:cs="Arial" w:hAnsi="Arial"/>
          <w:sz w:val="24"/>
          <w:szCs w:val="24"/>
          <w:lang w:val="mn-MN"/>
        </w:rPr>
        <w:t>. Тогтоолын төслийг танилцуулна. Төсвийн байнгын хорооны тогтоол. 2012 оны 8 дугаар сарын 29-ний өдөр. Тогтоол 2. Улаанбаатар хот. Дэд хорооны даргыг сонгох тухай.</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тухай хуулийн 24 дүгээр зүйлийн 24.9, 24.10 дахь хэсэг Улсын Их  Хурлын чуулганы хуралдааны дэгийн тухай хуулийн 15 дугаар зүйлийн 15.5 дахь хэсэг. Санал хураалтын дүнг үндэслэн Төсвийн байнгын хорооноос Тогтоох нь.</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Төсвийн зарлагын хяналтын дэд хорооны даргаар Улсын Их Хурлын гишүүн </w:t>
      </w:r>
      <w:r>
        <w:rPr>
          <w:rFonts w:ascii="Arial" w:cs="Arial" w:hAnsi="Arial"/>
          <w:sz w:val="24"/>
          <w:szCs w:val="24"/>
          <w:effect w:val="blinkBackground"/>
          <w:lang w:val="mn-MN"/>
        </w:rPr>
        <w:t>Ж</w:t>
      </w:r>
      <w:r>
        <w:rPr>
          <w:rFonts w:ascii="Arial" w:cs="Arial" w:hAnsi="Arial"/>
          <w:sz w:val="24"/>
          <w:szCs w:val="24"/>
          <w:lang w:val="mn-MN"/>
        </w:rPr>
        <w:t>.Эрдэнэбатыг сонгосугай. Төсвийн байнгын хорооны дарга Даваасүрэн гэсэн байна. Энэ тогтоолыг баталъя гэсэн санал хураалт явуулъя. Дэмжиж байгаа гишүүд гараа өргөнө үү. 9-9. 100.0 хувиар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Дүгнэлт, энэ чинь бас хуралдаанд танилцуулах ёстой юу. Уншаад л болоо юу. Өнөөдрийн хуралдаан дууслаа. Гишүүдэд баярлалаа.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Хуралдаан 16 цаг 30 минутад өндөрлөв.</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Соронзон хальснаас буулгасан:</w:t>
      </w:r>
    </w:p>
    <w:p>
      <w:pPr>
        <w:pStyle w:val="style0"/>
        <w:spacing w:after="0" w:before="0" w:line="100" w:lineRule="atLeast"/>
        <w:ind w:firstLine="720" w:left="0" w:right="0"/>
        <w:contextualSpacing w:val="false"/>
        <w:jc w:val="both"/>
      </w:pPr>
      <w:r>
        <w:rPr>
          <w:rFonts w:ascii="Arial" w:cs="Arial" w:hAnsi="Arial"/>
          <w:sz w:val="24"/>
          <w:szCs w:val="24"/>
          <w:lang w:val="mn-MN"/>
        </w:rPr>
        <w:t>Хуралдааны тэмдэглэл хөтлөгч</w:t>
        <w:tab/>
        <w:tab/>
        <w:tab/>
        <w:tab/>
        <w:tab/>
        <w:tab/>
        <w:t xml:space="preserve">  Д.Энэбиш</w:t>
      </w:r>
    </w:p>
    <w:p>
      <w:pPr>
        <w:pStyle w:val="style0"/>
      </w:pPr>
      <w:r>
        <w:rPr/>
      </w:r>
    </w:p>
    <w:sectPr>
      <w:footerReference r:id="rId2" w:type="default"/>
      <w:type w:val="nextPage"/>
      <w:pgSz w:h="15840" w:w="12240"/>
      <w:pgMar w:bottom="1134" w:footer="113" w:gutter="0" w:header="0" w:left="1985" w:right="851" w:top="1134"/>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80"/>
    <w:family w:val="swiss"/>
    <w:pitch w:val="default"/>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center"/>
    </w:pPr>
    <w:r>
      <w:rPr/>
      <w:fldChar w:fldCharType="begin"/>
    </w:r>
    <w:r>
      <w:instrText> PAGE </w:instrText>
    </w:r>
    <w:r>
      <w:fldChar w:fldCharType="separate"/>
    </w:r>
    <w:r>
      <w:t>3</w:t>
    </w:r>
    <w:r>
      <w:fldChar w:fldCharType="end"/>
    </w:r>
  </w:p>
  <w:p>
    <w:pPr>
      <w:pStyle w:val="style24"/>
    </w:pPr>
    <w:r>
      <w:rPr/>
    </w:r>
  </w:p>
</w:ftr>
</file>

<file path=word/settings.xml><?xml version="1.0" encoding="utf-8"?>
<w:settings xmlns:w="http://schemas.openxmlformats.org/wordprocessingml/2006/main">
  <w:zoom w:percent="164"/>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spacing w:after="200" w:before="0" w:line="276" w:lineRule="auto"/>
      <w:contextualSpacing w:val="false"/>
    </w:pPr>
    <w:rPr>
      <w:rFonts w:ascii="Calibri" w:cs="Calibri" w:eastAsia="Lucida Sans Unicode" w:hAnsi="Calibri"/>
      <w:color w:val="auto"/>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paragraph">
    <w:name w:val="Heading"/>
    <w:basedOn w:val="style0"/>
    <w:next w:val="style19"/>
    <w:pPr>
      <w:keepNext/>
      <w:spacing w:after="120" w:before="240"/>
      <w:contextualSpacing w:val="false"/>
    </w:pPr>
    <w:rPr>
      <w:rFonts w:ascii="Arial" w:cs="Mangal" w:eastAsia="Lucida Sans Unicode"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Header"/>
    <w:basedOn w:val="style0"/>
    <w:next w:val="style23"/>
    <w:pPr>
      <w:tabs>
        <w:tab w:leader="none" w:pos="4680" w:val="center"/>
        <w:tab w:leader="none" w:pos="9360" w:val="right"/>
      </w:tabs>
      <w:spacing w:after="0" w:before="0" w:line="100" w:lineRule="atLeast"/>
      <w:contextualSpacing w:val="false"/>
    </w:pPr>
    <w:rPr/>
  </w:style>
  <w:style w:styleId="style24" w:type="paragraph">
    <w:name w:val="Footer"/>
    <w:basedOn w:val="style0"/>
    <w:next w:val="style24"/>
    <w:pPr>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2012-08-29T09:04:00.00Z</dcterms:created>
  <dc:creator>enebish</dc:creator>
  <cp:lastModifiedBy>enebish</cp:lastModifiedBy>
  <cp:lastPrinted>2012-09-07T00:57:00.00Z</cp:lastPrinted>
  <dcterms:modified xsi:type="dcterms:W3CDTF">2012-09-13T08:54:00.00Z</dcterms:modified>
  <cp:revision>8</cp:revision>
</cp:coreProperties>
</file>