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31183" w14:textId="77777777" w:rsidR="009D221C" w:rsidRPr="002C68A3" w:rsidRDefault="009D221C" w:rsidP="009D221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21FCA226" wp14:editId="73E553CF">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2B3C101" w14:textId="77777777" w:rsidR="009D221C" w:rsidRPr="00661028" w:rsidRDefault="009D221C" w:rsidP="009D221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5002B4B" w14:textId="77777777" w:rsidR="009D221C" w:rsidRPr="002C68A3" w:rsidRDefault="009D221C" w:rsidP="009D221C">
      <w:pPr>
        <w:jc w:val="both"/>
        <w:rPr>
          <w:rFonts w:ascii="Arial" w:hAnsi="Arial" w:cs="Arial"/>
          <w:color w:val="3366FF"/>
          <w:lang w:val="ms-MY"/>
        </w:rPr>
      </w:pPr>
    </w:p>
    <w:p w14:paraId="72898D3F" w14:textId="049059C4" w:rsidR="009D221C" w:rsidRPr="002C68A3" w:rsidRDefault="009D221C" w:rsidP="009D221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08</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28</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2BBD376" w14:textId="6B701DA3" w:rsidR="008C4ABD" w:rsidRPr="008E6E0B" w:rsidRDefault="008C4ABD" w:rsidP="008E6E0B">
      <w:pPr>
        <w:jc w:val="right"/>
        <w:rPr>
          <w:rFonts w:ascii="Arial" w:hAnsi="Arial" w:cs="Arial"/>
          <w:lang w:val="mn-MN"/>
        </w:rPr>
      </w:pPr>
      <w:r w:rsidRPr="008E6E0B">
        <w:rPr>
          <w:rFonts w:ascii="Arial" w:hAnsi="Arial" w:cs="Arial"/>
          <w:lang w:val="mn-MN"/>
        </w:rPr>
        <w:tab/>
      </w:r>
      <w:r w:rsidRPr="008E6E0B">
        <w:rPr>
          <w:rFonts w:ascii="Arial" w:hAnsi="Arial" w:cs="Arial"/>
          <w:lang w:val="mn-MN"/>
        </w:rPr>
        <w:tab/>
      </w:r>
    </w:p>
    <w:p w14:paraId="1E59BDDA" w14:textId="375A0CE8" w:rsidR="008A4E31" w:rsidRPr="00C6138B" w:rsidRDefault="008A4E31" w:rsidP="00C6138B">
      <w:pPr>
        <w:jc w:val="center"/>
        <w:rPr>
          <w:rFonts w:ascii="Arial" w:hAnsi="Arial"/>
          <w:bCs/>
          <w:i/>
          <w:color w:val="FF0000"/>
          <w:sz w:val="20"/>
          <w:szCs w:val="20"/>
          <w:lang w:val="mn-MN"/>
        </w:rPr>
      </w:pPr>
      <w:r w:rsidRPr="00C6138B">
        <w:rPr>
          <w:rFonts w:ascii="Arial" w:hAnsi="Arial" w:cs="Arial"/>
          <w:i/>
          <w:color w:val="FF0000"/>
          <w:sz w:val="20"/>
          <w:szCs w:val="20"/>
          <w:lang w:val="mn-MN"/>
        </w:rPr>
        <w:t xml:space="preserve">/Энэ хуулийг </w:t>
      </w:r>
      <w:r w:rsidRPr="00C6138B">
        <w:rPr>
          <w:rFonts w:ascii="Arial" w:hAnsi="Arial"/>
          <w:i/>
          <w:color w:val="FF0000"/>
          <w:sz w:val="20"/>
          <w:szCs w:val="20"/>
          <w:lang w:val="mn-MN"/>
        </w:rPr>
        <w:t>202</w:t>
      </w:r>
      <w:r w:rsidR="00EF5465" w:rsidRPr="00C6138B">
        <w:rPr>
          <w:rFonts w:ascii="Arial" w:hAnsi="Arial"/>
          <w:i/>
          <w:color w:val="FF0000"/>
          <w:sz w:val="20"/>
          <w:szCs w:val="20"/>
          <w:lang w:val="mn-MN"/>
        </w:rPr>
        <w:t>1</w:t>
      </w:r>
      <w:r w:rsidRPr="00C6138B">
        <w:rPr>
          <w:rFonts w:ascii="Arial" w:hAnsi="Arial"/>
          <w:i/>
          <w:color w:val="FF0000"/>
          <w:sz w:val="20"/>
          <w:szCs w:val="20"/>
          <w:lang w:val="mn-MN"/>
        </w:rPr>
        <w:t xml:space="preserve"> оны </w:t>
      </w:r>
      <w:r w:rsidR="00EF5465" w:rsidRPr="00C6138B">
        <w:rPr>
          <w:rFonts w:ascii="Arial" w:hAnsi="Arial"/>
          <w:i/>
          <w:color w:val="FF0000"/>
          <w:sz w:val="20"/>
          <w:szCs w:val="20"/>
          <w:lang w:val="mn-MN"/>
        </w:rPr>
        <w:t>7</w:t>
      </w:r>
      <w:r w:rsidRPr="00C6138B">
        <w:rPr>
          <w:rFonts w:ascii="Arial" w:hAnsi="Arial"/>
          <w:i/>
          <w:color w:val="FF0000"/>
          <w:sz w:val="20"/>
          <w:szCs w:val="20"/>
          <w:lang w:val="mn-MN"/>
        </w:rPr>
        <w:t xml:space="preserve"> дугаар сарын </w:t>
      </w:r>
      <w:r w:rsidR="00EF5465" w:rsidRPr="00C6138B">
        <w:rPr>
          <w:rFonts w:ascii="Arial" w:hAnsi="Arial"/>
          <w:i/>
          <w:color w:val="FF0000"/>
          <w:sz w:val="20"/>
          <w:szCs w:val="20"/>
          <w:lang w:val="mn-MN"/>
        </w:rPr>
        <w:t>7</w:t>
      </w:r>
      <w:r w:rsidRPr="00C6138B">
        <w:rPr>
          <w:rFonts w:ascii="Arial" w:hAnsi="Arial"/>
          <w:i/>
          <w:color w:val="FF0000"/>
          <w:sz w:val="20"/>
          <w:szCs w:val="20"/>
          <w:lang w:val="mn-MN"/>
        </w:rPr>
        <w:t>-ны ө</w:t>
      </w:r>
      <w:r w:rsidRPr="00C6138B">
        <w:rPr>
          <w:rFonts w:ascii="Arial" w:hAnsi="Arial"/>
          <w:i/>
          <w:color w:val="FF0000"/>
          <w:sz w:val="20"/>
          <w:szCs w:val="20"/>
          <w:lang w:val="mn-MN"/>
        </w:rPr>
        <w:t xml:space="preserve">дрийн </w:t>
      </w:r>
      <w:r w:rsidR="00C6138B">
        <w:rPr>
          <w:rFonts w:ascii="Arial" w:hAnsi="Arial"/>
          <w:bCs/>
          <w:i/>
          <w:color w:val="FF0000"/>
          <w:sz w:val="20"/>
          <w:szCs w:val="20"/>
          <w:lang w:val="mn-MN"/>
        </w:rPr>
        <w:t>Т</w:t>
      </w:r>
      <w:r w:rsidR="00C6138B" w:rsidRPr="00C6138B">
        <w:rPr>
          <w:rFonts w:ascii="Arial" w:hAnsi="Arial"/>
          <w:bCs/>
          <w:i/>
          <w:color w:val="FF0000"/>
          <w:sz w:val="20"/>
          <w:szCs w:val="20"/>
          <w:lang w:val="mn-MN"/>
        </w:rPr>
        <w:t>өсвийн зарим тусгай шаардлагын</w:t>
      </w:r>
      <w:r w:rsidR="00C6138B">
        <w:rPr>
          <w:rFonts w:ascii="Arial" w:hAnsi="Arial"/>
          <w:bCs/>
          <w:i/>
          <w:color w:val="FF0000"/>
          <w:sz w:val="20"/>
          <w:szCs w:val="20"/>
          <w:lang w:val="mn-MN"/>
        </w:rPr>
        <w:t xml:space="preserve"> </w:t>
      </w:r>
      <w:r w:rsidR="00C6138B" w:rsidRPr="00C6138B">
        <w:rPr>
          <w:rFonts w:ascii="Arial" w:hAnsi="Arial"/>
          <w:bCs/>
          <w:i/>
          <w:color w:val="FF0000"/>
          <w:sz w:val="20"/>
          <w:szCs w:val="20"/>
          <w:lang w:val="mn-MN"/>
        </w:rPr>
        <w:t>үйлчлэлийг түр түдгэлзүүлэх, мөрдөх хугацааг хойшлуулах тухай хууль хүчингүй болсонд</w:t>
      </w:r>
      <w:r w:rsidR="00C6138B">
        <w:rPr>
          <w:rFonts w:ascii="Arial" w:hAnsi="Arial"/>
          <w:bCs/>
          <w:i/>
          <w:color w:val="FF0000"/>
          <w:sz w:val="20"/>
          <w:szCs w:val="20"/>
          <w:lang w:val="mn-MN"/>
        </w:rPr>
        <w:t xml:space="preserve"> </w:t>
      </w:r>
      <w:r w:rsidR="00C6138B" w:rsidRPr="00C6138B">
        <w:rPr>
          <w:rFonts w:ascii="Arial" w:hAnsi="Arial"/>
          <w:bCs/>
          <w:i/>
          <w:color w:val="FF0000"/>
          <w:sz w:val="20"/>
          <w:szCs w:val="20"/>
          <w:lang w:val="mn-MN"/>
        </w:rPr>
        <w:t>тооцох тухай</w:t>
      </w:r>
      <w:r w:rsidRPr="00C6138B">
        <w:rPr>
          <w:rFonts w:ascii="Arial" w:hAnsi="Arial" w:cs="Arial"/>
          <w:i/>
          <w:color w:val="FF0000"/>
          <w:sz w:val="20"/>
          <w:szCs w:val="20"/>
          <w:lang w:val="mn-MN"/>
        </w:rPr>
        <w:t xml:space="preserve"> хуулиар хүчингүй болсонд тооцсон</w:t>
      </w:r>
      <w:r w:rsidRPr="00C6138B">
        <w:rPr>
          <w:rFonts w:ascii="Arial" w:hAnsi="Arial" w:cs="Arial"/>
          <w:i/>
          <w:color w:val="FF0000"/>
          <w:sz w:val="20"/>
          <w:szCs w:val="20"/>
          <w:lang w:val="mn-MN"/>
        </w:rPr>
        <w:t>.</w:t>
      </w:r>
      <w:r w:rsidRPr="00C6138B">
        <w:rPr>
          <w:rFonts w:ascii="Arial" w:hAnsi="Arial" w:cs="Arial"/>
          <w:i/>
          <w:color w:val="FF0000"/>
          <w:sz w:val="20"/>
          <w:szCs w:val="20"/>
          <w:lang w:val="mn-MN"/>
        </w:rPr>
        <w:t>/</w:t>
      </w:r>
    </w:p>
    <w:p w14:paraId="1FE83E29" w14:textId="77777777" w:rsidR="008E6E0B" w:rsidRDefault="008E6E0B" w:rsidP="008E6E0B">
      <w:pPr>
        <w:spacing w:line="360" w:lineRule="auto"/>
        <w:jc w:val="center"/>
        <w:rPr>
          <w:rFonts w:ascii="Arial" w:hAnsi="Arial" w:cs="Arial"/>
          <w:b/>
          <w:caps/>
          <w:lang w:val="mn-MN"/>
        </w:rPr>
      </w:pPr>
    </w:p>
    <w:p w14:paraId="472DE735" w14:textId="219F1C48" w:rsidR="008E6E0B" w:rsidRPr="008A4E31" w:rsidRDefault="008E6E0B" w:rsidP="008E6E0B">
      <w:pPr>
        <w:ind w:left="142"/>
        <w:jc w:val="center"/>
        <w:rPr>
          <w:rFonts w:ascii="Arial" w:hAnsi="Arial" w:cs="Arial"/>
          <w:b/>
          <w:caps/>
          <w:strike/>
          <w:lang w:val="mn-MN"/>
        </w:rPr>
      </w:pPr>
      <w:r w:rsidRPr="008A4E31">
        <w:rPr>
          <w:rFonts w:ascii="Arial" w:hAnsi="Arial" w:cs="Arial"/>
          <w:b/>
          <w:caps/>
          <w:strike/>
          <w:lang w:val="mn-MN"/>
        </w:rPr>
        <w:t xml:space="preserve">   </w:t>
      </w:r>
      <w:r w:rsidR="008C4ABD" w:rsidRPr="008A4E31">
        <w:rPr>
          <w:rFonts w:ascii="Arial" w:hAnsi="Arial" w:cs="Arial"/>
          <w:b/>
          <w:caps/>
          <w:strike/>
          <w:lang w:val="mn-MN"/>
        </w:rPr>
        <w:t xml:space="preserve">Төсвийн зарим тусгай шаардлагын </w:t>
      </w:r>
    </w:p>
    <w:p w14:paraId="0454C127" w14:textId="700CAF40" w:rsidR="008E6E0B" w:rsidRPr="008A4E31" w:rsidRDefault="008E6E0B" w:rsidP="008E6E0B">
      <w:pPr>
        <w:ind w:left="142"/>
        <w:jc w:val="center"/>
        <w:rPr>
          <w:rFonts w:ascii="Arial" w:hAnsi="Arial" w:cs="Arial"/>
          <w:b/>
          <w:caps/>
          <w:strike/>
          <w:lang w:val="mn-MN"/>
        </w:rPr>
      </w:pPr>
      <w:r w:rsidRPr="008A4E31">
        <w:rPr>
          <w:rFonts w:ascii="Arial" w:hAnsi="Arial" w:cs="Arial"/>
          <w:b/>
          <w:caps/>
          <w:strike/>
          <w:lang w:val="mn-MN"/>
        </w:rPr>
        <w:t xml:space="preserve">   </w:t>
      </w:r>
      <w:r w:rsidR="008C4ABD" w:rsidRPr="008A4E31">
        <w:rPr>
          <w:rFonts w:ascii="Arial" w:hAnsi="Arial" w:cs="Arial"/>
          <w:b/>
          <w:caps/>
          <w:strike/>
          <w:lang w:val="mn-MN"/>
        </w:rPr>
        <w:t>үйлчлэлийг түр</w:t>
      </w:r>
      <w:r w:rsidRPr="008A4E31">
        <w:rPr>
          <w:rFonts w:ascii="Arial" w:hAnsi="Arial" w:cs="Arial"/>
          <w:b/>
          <w:caps/>
          <w:strike/>
          <w:lang w:val="mn-MN"/>
        </w:rPr>
        <w:t xml:space="preserve"> </w:t>
      </w:r>
      <w:r w:rsidR="008C4ABD" w:rsidRPr="008A4E31">
        <w:rPr>
          <w:rFonts w:ascii="Arial" w:hAnsi="Arial" w:cs="Arial"/>
          <w:b/>
          <w:caps/>
          <w:strike/>
          <w:lang w:val="mn-MN"/>
        </w:rPr>
        <w:t xml:space="preserve">түдгэлзүүлэх, </w:t>
      </w:r>
    </w:p>
    <w:p w14:paraId="06F5D076" w14:textId="31AC13D3" w:rsidR="008C4ABD" w:rsidRPr="008A4E31" w:rsidRDefault="008E6E0B" w:rsidP="008E6E0B">
      <w:pPr>
        <w:ind w:left="142"/>
        <w:jc w:val="center"/>
        <w:rPr>
          <w:rFonts w:ascii="Arial" w:hAnsi="Arial" w:cs="Arial"/>
          <w:b/>
          <w:strike/>
          <w:lang w:val="mn-MN"/>
        </w:rPr>
      </w:pPr>
      <w:r w:rsidRPr="008A4E31">
        <w:rPr>
          <w:rFonts w:ascii="Arial" w:hAnsi="Arial" w:cs="Arial"/>
          <w:b/>
          <w:caps/>
          <w:strike/>
          <w:lang w:val="mn-MN"/>
        </w:rPr>
        <w:t xml:space="preserve">   </w:t>
      </w:r>
      <w:r w:rsidR="008C4ABD" w:rsidRPr="008A4E31">
        <w:rPr>
          <w:rFonts w:ascii="Arial" w:hAnsi="Arial" w:cs="Arial"/>
          <w:b/>
          <w:caps/>
          <w:strike/>
          <w:lang w:val="mn-MN"/>
        </w:rPr>
        <w:t>мөрдөх хугацааг хойшлуулах тухай</w:t>
      </w:r>
    </w:p>
    <w:p w14:paraId="1F4AF724" w14:textId="77777777" w:rsidR="008C4ABD" w:rsidRPr="008A4E31" w:rsidRDefault="008C4ABD" w:rsidP="008E6E0B">
      <w:pPr>
        <w:spacing w:line="360" w:lineRule="auto"/>
        <w:jc w:val="both"/>
        <w:rPr>
          <w:rFonts w:ascii="Arial" w:hAnsi="Arial" w:cs="Arial"/>
          <w:strike/>
          <w:lang w:val="mn-MN"/>
        </w:rPr>
      </w:pPr>
    </w:p>
    <w:p w14:paraId="19F7E35E" w14:textId="6FB9DFEE" w:rsidR="008C4ABD" w:rsidRPr="008A4E31" w:rsidRDefault="008C4ABD" w:rsidP="008C4ABD">
      <w:pPr>
        <w:jc w:val="both"/>
        <w:rPr>
          <w:rFonts w:ascii="Arial" w:hAnsi="Arial" w:cs="Arial"/>
          <w:strike/>
          <w:lang w:val="mn-MN"/>
        </w:rPr>
      </w:pPr>
      <w:r w:rsidRPr="008A4E31">
        <w:rPr>
          <w:rFonts w:ascii="Arial" w:hAnsi="Arial" w:cs="Arial"/>
          <w:strike/>
          <w:lang w:val="mn-MN"/>
        </w:rPr>
        <w:tab/>
      </w:r>
      <w:r w:rsidRPr="008A4E31">
        <w:rPr>
          <w:rFonts w:ascii="Arial" w:hAnsi="Arial" w:cs="Arial"/>
          <w:b/>
          <w:strike/>
          <w:lang w:val="mn-MN"/>
        </w:rPr>
        <w:t>1 дүгээр зүйл.</w:t>
      </w:r>
      <w:r w:rsidRPr="008A4E31">
        <w:rPr>
          <w:rFonts w:ascii="Arial" w:hAnsi="Arial" w:cs="Arial"/>
          <w:strike/>
          <w:lang w:val="mn-MN"/>
        </w:rPr>
        <w:t>Төсвийн тогтвортой байдлын тухай хуулийн 6 дугаар зүйлийн  6.1.3 дахь заалт, 19 дүгээр зүйлийн 19.3, 19.9 дэх хэсгийг мөн хуулийн 8 дугаар зүйлийн 8.1-д заасан тохиолдол арилах хүртэлх хугацаанд түр түдгэлзүүл</w:t>
      </w:r>
      <w:r w:rsidR="002E4DC8" w:rsidRPr="008A4E31">
        <w:rPr>
          <w:rFonts w:ascii="Arial" w:hAnsi="Arial" w:cs="Arial"/>
          <w:strike/>
          <w:lang w:val="mn-MN"/>
        </w:rPr>
        <w:t>нэ.</w:t>
      </w:r>
    </w:p>
    <w:p w14:paraId="55DA44F8" w14:textId="77777777" w:rsidR="008C4ABD" w:rsidRPr="008A4E31" w:rsidRDefault="008C4ABD" w:rsidP="008C4ABD">
      <w:pPr>
        <w:jc w:val="both"/>
        <w:rPr>
          <w:rFonts w:ascii="Arial" w:hAnsi="Arial" w:cs="Arial"/>
          <w:strike/>
          <w:lang w:val="mn-MN"/>
        </w:rPr>
      </w:pPr>
    </w:p>
    <w:p w14:paraId="3194C44C" w14:textId="04C930CB" w:rsidR="008C4ABD" w:rsidRPr="008A4E31" w:rsidRDefault="008C4ABD" w:rsidP="008C4ABD">
      <w:pPr>
        <w:jc w:val="both"/>
        <w:rPr>
          <w:rFonts w:ascii="Arial" w:hAnsi="Arial" w:cs="Arial"/>
          <w:strike/>
          <w:lang w:val="mn-MN"/>
        </w:rPr>
      </w:pPr>
      <w:r w:rsidRPr="008A4E31">
        <w:rPr>
          <w:rFonts w:ascii="Arial" w:hAnsi="Arial" w:cs="Arial"/>
          <w:strike/>
          <w:lang w:val="mn-MN"/>
        </w:rPr>
        <w:tab/>
      </w:r>
      <w:r w:rsidRPr="008A4E31">
        <w:rPr>
          <w:rFonts w:ascii="Arial" w:hAnsi="Arial" w:cs="Arial"/>
          <w:b/>
          <w:strike/>
          <w:lang w:val="mn-MN"/>
        </w:rPr>
        <w:t>2 дугаар зүйл</w:t>
      </w:r>
      <w:r w:rsidRPr="008A4E31">
        <w:rPr>
          <w:rFonts w:ascii="Arial" w:hAnsi="Arial" w:cs="Arial"/>
          <w:strike/>
          <w:lang w:val="mn-MN"/>
        </w:rPr>
        <w:t>.</w:t>
      </w:r>
      <w:r w:rsidRPr="008A4E31">
        <w:rPr>
          <w:rStyle w:val="normaltextrun"/>
          <w:rFonts w:ascii="Arial" w:hAnsi="Arial" w:cs="Arial"/>
          <w:strike/>
          <w:lang w:val="mn-MN"/>
        </w:rPr>
        <w:t>Төсвийн тогтвортой байдлын тухай хуульд нэгдсэн төсвийн тэнцвэржүүлсэн тэнцлийн алдагдлын тухайн жилийн оны үнээр тооцсон дотоодын нийт бүтээгдэхүүнд эзлэх хувь хэмжээг  мөрдөх хугацааг 19.1 дэх хэсэгт “2023” гэснийг “2024” гэж, 19.9 дэх хэсэгт “2020” гэснийг “2021” гэж, “2021” гэснийг “2022” гэж, “2022” гэснийг “2023” гэж, “2023” гэснийг “2024” гэж,  өнөөгийн үнэ цэнээр илэрхийлсэн Засгийн газрын өрийн үлдэгдлийн дотоодын нийт бүтээгдэхүүнд эзлэх хувь хэмжээг мөрдөх хугацааг 19.2 дахь хэсэгт “2021” гэснийг “2022” гэж, 19.3 дахь хэсэгт “2020” гэснийг “2021” гэж, “2021” гэснийг “2022” гэж хойшлуулан мөрд</w:t>
      </w:r>
      <w:r w:rsidR="002E4DC8" w:rsidRPr="008A4E31">
        <w:rPr>
          <w:rStyle w:val="normaltextrun"/>
          <w:rFonts w:ascii="Arial" w:hAnsi="Arial" w:cs="Arial"/>
          <w:strike/>
          <w:lang w:val="mn-MN"/>
        </w:rPr>
        <w:t xml:space="preserve">өнө. </w:t>
      </w:r>
    </w:p>
    <w:p w14:paraId="333B6829" w14:textId="77777777" w:rsidR="008C4ABD" w:rsidRPr="008A4E31" w:rsidRDefault="008C4ABD" w:rsidP="008C4ABD">
      <w:pPr>
        <w:jc w:val="both"/>
        <w:rPr>
          <w:rFonts w:ascii="Arial" w:hAnsi="Arial" w:cs="Arial"/>
          <w:b/>
          <w:strike/>
          <w:u w:val="single"/>
          <w:lang w:val="mn-MN"/>
        </w:rPr>
      </w:pPr>
    </w:p>
    <w:p w14:paraId="0917AA7D" w14:textId="77777777" w:rsidR="008C4ABD" w:rsidRPr="008A4E31" w:rsidRDefault="008C4ABD" w:rsidP="008C4ABD">
      <w:pPr>
        <w:jc w:val="both"/>
        <w:rPr>
          <w:rFonts w:ascii="Arial" w:hAnsi="Arial" w:cs="Arial"/>
          <w:strike/>
          <w:lang w:val="mn-MN"/>
        </w:rPr>
      </w:pPr>
      <w:r w:rsidRPr="008A4E31">
        <w:rPr>
          <w:rFonts w:ascii="Arial" w:hAnsi="Arial" w:cs="Arial"/>
          <w:strike/>
          <w:lang w:val="mn-MN"/>
        </w:rPr>
        <w:tab/>
      </w:r>
      <w:r w:rsidRPr="008A4E31">
        <w:rPr>
          <w:rFonts w:ascii="Arial" w:hAnsi="Arial" w:cs="Arial"/>
          <w:b/>
          <w:strike/>
          <w:lang w:val="mn-MN"/>
        </w:rPr>
        <w:t>3 дугаар зүйл</w:t>
      </w:r>
      <w:r w:rsidRPr="008A4E31">
        <w:rPr>
          <w:rFonts w:ascii="Arial" w:hAnsi="Arial" w:cs="Arial"/>
          <w:strike/>
          <w:lang w:val="mn-MN"/>
        </w:rPr>
        <w:t>.Энэ хуулийг 2020 оны 8 дугаар сарын 28-ны өдрөөс эхлэн дагаж мөрдөнө.</w:t>
      </w:r>
    </w:p>
    <w:p w14:paraId="6BF43CB9" w14:textId="77777777" w:rsidR="008C4ABD" w:rsidRPr="008A4E31" w:rsidRDefault="008C4ABD" w:rsidP="008C4ABD">
      <w:pPr>
        <w:jc w:val="both"/>
        <w:rPr>
          <w:rFonts w:ascii="Arial" w:hAnsi="Arial" w:cs="Arial"/>
          <w:strike/>
          <w:lang w:val="mn-MN"/>
        </w:rPr>
      </w:pPr>
      <w:r w:rsidRPr="008A4E31">
        <w:rPr>
          <w:rFonts w:ascii="Arial" w:hAnsi="Arial" w:cs="Arial"/>
          <w:strike/>
          <w:lang w:val="mn-MN"/>
        </w:rPr>
        <w:tab/>
      </w:r>
      <w:r w:rsidRPr="008A4E31">
        <w:rPr>
          <w:rFonts w:ascii="Arial" w:hAnsi="Arial" w:cs="Arial"/>
          <w:strike/>
          <w:lang w:val="mn-MN"/>
        </w:rPr>
        <w:tab/>
      </w:r>
      <w:r w:rsidRPr="008A4E31">
        <w:rPr>
          <w:rFonts w:ascii="Arial" w:hAnsi="Arial" w:cs="Arial"/>
          <w:strike/>
          <w:lang w:val="mn-MN"/>
        </w:rPr>
        <w:tab/>
      </w:r>
      <w:r w:rsidRPr="008A4E31">
        <w:rPr>
          <w:rFonts w:ascii="Arial" w:hAnsi="Arial" w:cs="Arial"/>
          <w:strike/>
          <w:lang w:val="mn-MN"/>
        </w:rPr>
        <w:tab/>
      </w:r>
      <w:r w:rsidRPr="008A4E31">
        <w:rPr>
          <w:rFonts w:ascii="Arial" w:hAnsi="Arial" w:cs="Arial"/>
          <w:strike/>
          <w:lang w:val="mn-MN"/>
        </w:rPr>
        <w:tab/>
      </w:r>
      <w:r w:rsidRPr="008A4E31">
        <w:rPr>
          <w:rFonts w:ascii="Arial" w:hAnsi="Arial" w:cs="Arial"/>
          <w:strike/>
          <w:lang w:val="mn-MN"/>
        </w:rPr>
        <w:tab/>
      </w:r>
      <w:r w:rsidRPr="008A4E31">
        <w:rPr>
          <w:rFonts w:ascii="Arial" w:hAnsi="Arial" w:cs="Arial"/>
          <w:strike/>
          <w:lang w:val="mn-MN"/>
        </w:rPr>
        <w:tab/>
      </w:r>
      <w:r w:rsidRPr="008A4E31">
        <w:rPr>
          <w:rFonts w:ascii="Arial" w:hAnsi="Arial" w:cs="Arial"/>
          <w:strike/>
          <w:lang w:val="mn-MN"/>
        </w:rPr>
        <w:tab/>
      </w:r>
      <w:r w:rsidRPr="008A4E31">
        <w:rPr>
          <w:rFonts w:ascii="Arial" w:hAnsi="Arial" w:cs="Arial"/>
          <w:strike/>
          <w:lang w:val="mn-MN"/>
        </w:rPr>
        <w:tab/>
      </w:r>
    </w:p>
    <w:p w14:paraId="13CA71B5" w14:textId="77777777" w:rsidR="008C4ABD" w:rsidRPr="008A4E31" w:rsidRDefault="008C4ABD" w:rsidP="008C4ABD">
      <w:pPr>
        <w:jc w:val="both"/>
        <w:rPr>
          <w:rFonts w:ascii="Arial" w:hAnsi="Arial" w:cs="Arial"/>
          <w:strike/>
          <w:lang w:val="mn-MN"/>
        </w:rPr>
      </w:pPr>
    </w:p>
    <w:p w14:paraId="5878E0D4" w14:textId="77777777" w:rsidR="008C4ABD" w:rsidRPr="008A4E31" w:rsidRDefault="008C4ABD" w:rsidP="008C4ABD">
      <w:pPr>
        <w:jc w:val="both"/>
        <w:rPr>
          <w:rFonts w:ascii="Arial" w:hAnsi="Arial" w:cs="Arial"/>
          <w:strike/>
          <w:lang w:val="mn-MN"/>
        </w:rPr>
      </w:pPr>
    </w:p>
    <w:p w14:paraId="30560812" w14:textId="77777777" w:rsidR="008C4ABD" w:rsidRPr="008A4E31" w:rsidRDefault="008C4ABD" w:rsidP="008C4ABD">
      <w:pPr>
        <w:jc w:val="both"/>
        <w:rPr>
          <w:rFonts w:ascii="Arial" w:hAnsi="Arial" w:cs="Arial"/>
          <w:strike/>
          <w:lang w:val="mn-MN"/>
        </w:rPr>
      </w:pPr>
    </w:p>
    <w:p w14:paraId="44B519A1" w14:textId="77777777" w:rsidR="008E6E0B" w:rsidRPr="008A4E31" w:rsidRDefault="008E6E0B" w:rsidP="008E6E0B">
      <w:pPr>
        <w:rPr>
          <w:rFonts w:ascii="Arial" w:hAnsi="Arial" w:cs="Arial"/>
          <w:strike/>
          <w:lang w:val="mn-MN"/>
        </w:rPr>
      </w:pPr>
      <w:r w:rsidRPr="008A4E31">
        <w:rPr>
          <w:rFonts w:ascii="Arial" w:hAnsi="Arial" w:cs="Arial"/>
          <w:strike/>
          <w:lang w:val="mn-MN"/>
        </w:rPr>
        <w:tab/>
      </w:r>
      <w:r w:rsidRPr="008A4E31">
        <w:rPr>
          <w:rFonts w:ascii="Arial" w:hAnsi="Arial" w:cs="Arial"/>
          <w:strike/>
          <w:lang w:val="mn-MN"/>
        </w:rPr>
        <w:tab/>
        <w:t xml:space="preserve">МОНГОЛ УЛСЫН </w:t>
      </w:r>
    </w:p>
    <w:p w14:paraId="2EBB3660" w14:textId="3AA0BA73" w:rsidR="008C4ABD" w:rsidRPr="008A4E31" w:rsidRDefault="008E6E0B" w:rsidP="009D221C">
      <w:pPr>
        <w:rPr>
          <w:rFonts w:ascii="Arial" w:hAnsi="Arial" w:cs="Arial"/>
          <w:strike/>
          <w:lang w:val="mn-MN"/>
        </w:rPr>
      </w:pPr>
      <w:r w:rsidRPr="008A4E31">
        <w:rPr>
          <w:rFonts w:ascii="Arial" w:hAnsi="Arial" w:cs="Arial"/>
          <w:strike/>
          <w:lang w:val="mn-MN"/>
        </w:rPr>
        <w:tab/>
      </w:r>
      <w:r w:rsidRPr="008A4E31">
        <w:rPr>
          <w:rFonts w:ascii="Arial" w:hAnsi="Arial" w:cs="Arial"/>
          <w:strike/>
          <w:lang w:val="mn-MN"/>
        </w:rPr>
        <w:tab/>
        <w:t>ИХ ХУРЛЫН ДАРГА</w:t>
      </w:r>
      <w:r w:rsidRPr="008A4E31">
        <w:rPr>
          <w:rFonts w:ascii="Arial" w:hAnsi="Arial" w:cs="Arial"/>
          <w:strike/>
          <w:lang w:val="mn-MN"/>
        </w:rPr>
        <w:tab/>
      </w:r>
      <w:r w:rsidRPr="008A4E31">
        <w:rPr>
          <w:rFonts w:ascii="Arial" w:hAnsi="Arial" w:cs="Arial"/>
          <w:strike/>
          <w:lang w:val="mn-MN"/>
        </w:rPr>
        <w:tab/>
      </w:r>
      <w:r w:rsidRPr="008A4E31">
        <w:rPr>
          <w:rFonts w:ascii="Arial" w:hAnsi="Arial" w:cs="Arial"/>
          <w:strike/>
          <w:lang w:val="mn-MN"/>
        </w:rPr>
        <w:tab/>
      </w:r>
      <w:r w:rsidRPr="008A4E31">
        <w:rPr>
          <w:rFonts w:ascii="Arial" w:hAnsi="Arial" w:cs="Arial"/>
          <w:strike/>
          <w:lang w:val="mn-MN"/>
        </w:rPr>
        <w:tab/>
        <w:t>Г.ЗАНДАНШАТАР</w:t>
      </w:r>
    </w:p>
    <w:p w14:paraId="5F21D6D1" w14:textId="77777777" w:rsidR="00B00AE5" w:rsidRPr="008E6E0B" w:rsidRDefault="00C6138B">
      <w:pPr>
        <w:rPr>
          <w:lang w:val="mn-MN"/>
        </w:rPr>
      </w:pPr>
    </w:p>
    <w:sectPr w:rsidR="00B00AE5" w:rsidRPr="008E6E0B" w:rsidSect="008E6E0B">
      <w:footerReference w:type="default" r:id="rId7"/>
      <w:pgSz w:w="11900"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B43E4" w14:textId="77777777" w:rsidR="002E1522" w:rsidRDefault="002E1522" w:rsidP="008E6E0B">
      <w:r>
        <w:separator/>
      </w:r>
    </w:p>
  </w:endnote>
  <w:endnote w:type="continuationSeparator" w:id="0">
    <w:p w14:paraId="66584FFF" w14:textId="77777777" w:rsidR="002E1522" w:rsidRDefault="002E1522" w:rsidP="008E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Mon">
    <w:altName w:val="Segoe UI"/>
    <w:panose1 w:val="020B0604020202020204"/>
    <w:charset w:val="00"/>
    <w:family w:val="swiss"/>
    <w:pitch w:val="variable"/>
    <w:sig w:usb0="E0002AFF" w:usb1="C0007843"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FB40D" w14:textId="2384E965" w:rsidR="008E6E0B" w:rsidRPr="008E6E0B" w:rsidRDefault="008E6E0B">
    <w:pPr>
      <w:pStyle w:val="Footer"/>
      <w:jc w:val="center"/>
      <w:rPr>
        <w:rFonts w:ascii="Arial" w:hAnsi="Arial" w:cs="Arial"/>
        <w:sz w:val="20"/>
        <w:szCs w:val="20"/>
      </w:rPr>
    </w:pPr>
  </w:p>
  <w:p w14:paraId="295F061F" w14:textId="77777777" w:rsidR="008E6E0B" w:rsidRDefault="008E6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753E6" w14:textId="77777777" w:rsidR="002E1522" w:rsidRDefault="002E1522" w:rsidP="008E6E0B">
      <w:r>
        <w:separator/>
      </w:r>
    </w:p>
  </w:footnote>
  <w:footnote w:type="continuationSeparator" w:id="0">
    <w:p w14:paraId="32A225E6" w14:textId="77777777" w:rsidR="002E1522" w:rsidRDefault="002E1522" w:rsidP="008E6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4ABD"/>
    <w:rsid w:val="00101784"/>
    <w:rsid w:val="002E1522"/>
    <w:rsid w:val="002E4DC8"/>
    <w:rsid w:val="0050389D"/>
    <w:rsid w:val="00515190"/>
    <w:rsid w:val="008A4E31"/>
    <w:rsid w:val="008C4ABD"/>
    <w:rsid w:val="008E6E0B"/>
    <w:rsid w:val="009D221C"/>
    <w:rsid w:val="00A326DF"/>
    <w:rsid w:val="00B7179A"/>
    <w:rsid w:val="00C6138B"/>
    <w:rsid w:val="00CF7A57"/>
    <w:rsid w:val="00E0244D"/>
    <w:rsid w:val="00EE2C26"/>
    <w:rsid w:val="00EE6775"/>
    <w:rsid w:val="00EF5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DF659"/>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4ABD"/>
  </w:style>
  <w:style w:type="paragraph" w:styleId="Heading1">
    <w:name w:val="heading 1"/>
    <w:basedOn w:val="Normal"/>
    <w:next w:val="Normal"/>
    <w:link w:val="Heading1Char"/>
    <w:qFormat/>
    <w:rsid w:val="008A4E31"/>
    <w:pPr>
      <w:keepNext/>
      <w:jc w:val="center"/>
      <w:outlineLvl w:val="0"/>
    </w:pPr>
    <w:rPr>
      <w:rFonts w:ascii="Arial Mon" w:eastAsia="Times New Roman" w:hAnsi="Arial Mon" w:cs="Times New Roman"/>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C4ABD"/>
  </w:style>
  <w:style w:type="paragraph" w:styleId="Header">
    <w:name w:val="header"/>
    <w:basedOn w:val="Normal"/>
    <w:link w:val="HeaderChar"/>
    <w:uiPriority w:val="99"/>
    <w:unhideWhenUsed/>
    <w:rsid w:val="008E6E0B"/>
    <w:pPr>
      <w:tabs>
        <w:tab w:val="center" w:pos="4680"/>
        <w:tab w:val="right" w:pos="9360"/>
      </w:tabs>
    </w:pPr>
  </w:style>
  <w:style w:type="character" w:customStyle="1" w:styleId="HeaderChar">
    <w:name w:val="Header Char"/>
    <w:basedOn w:val="DefaultParagraphFont"/>
    <w:link w:val="Header"/>
    <w:uiPriority w:val="99"/>
    <w:rsid w:val="008E6E0B"/>
  </w:style>
  <w:style w:type="paragraph" w:styleId="Footer">
    <w:name w:val="footer"/>
    <w:basedOn w:val="Normal"/>
    <w:link w:val="FooterChar"/>
    <w:uiPriority w:val="99"/>
    <w:unhideWhenUsed/>
    <w:rsid w:val="008E6E0B"/>
    <w:pPr>
      <w:tabs>
        <w:tab w:val="center" w:pos="4680"/>
        <w:tab w:val="right" w:pos="9360"/>
      </w:tabs>
    </w:pPr>
  </w:style>
  <w:style w:type="character" w:customStyle="1" w:styleId="FooterChar">
    <w:name w:val="Footer Char"/>
    <w:basedOn w:val="DefaultParagraphFont"/>
    <w:link w:val="Footer"/>
    <w:uiPriority w:val="99"/>
    <w:rsid w:val="008E6E0B"/>
  </w:style>
  <w:style w:type="paragraph" w:styleId="Title">
    <w:name w:val="Title"/>
    <w:basedOn w:val="Normal"/>
    <w:link w:val="TitleChar"/>
    <w:qFormat/>
    <w:rsid w:val="009D221C"/>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9D221C"/>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rsid w:val="008A4E31"/>
    <w:rPr>
      <w:rFonts w:ascii="Arial Mon" w:eastAsia="Times New Roman" w:hAnsi="Arial Mon" w:cs="Times New Roman"/>
      <w:sz w:val="36"/>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2020-09-02T01:33:00Z</cp:lastPrinted>
  <dcterms:created xsi:type="dcterms:W3CDTF">2020-09-03T04:46:00Z</dcterms:created>
  <dcterms:modified xsi:type="dcterms:W3CDTF">2021-07-29T02:11:00Z</dcterms:modified>
</cp:coreProperties>
</file>