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center"/>
      </w:pPr>
      <w:r>
        <w:rPr>
          <w:rFonts w:cs="Arial"/>
          <w:b/>
          <w:bCs/>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2014 ОНЫ ХАВРЫН ЭЭЛЖИТ ЧУУЛГАНЫ ТӨРИЙН БАЙГУУЛАЛТЫН  БАЙНГЫН ХОРООНЫ 6 ДУГААР </w:t>
      </w:r>
      <w:r>
        <w:rPr>
          <w:rFonts w:cs="Arial"/>
          <w:sz w:val="24"/>
          <w:szCs w:val="24"/>
          <w:lang w:val="ru-RU"/>
        </w:rPr>
        <w:t xml:space="preserve">САРЫН </w:t>
      </w:r>
      <w:r>
        <w:rPr>
          <w:rFonts w:cs="Arial"/>
          <w:sz w:val="24"/>
          <w:szCs w:val="24"/>
          <w:lang w:val="mn-MN"/>
        </w:rPr>
        <w:t>24</w:t>
      </w:r>
      <w:r>
        <w:rPr>
          <w:rFonts w:cs="Arial"/>
          <w:sz w:val="24"/>
          <w:szCs w:val="24"/>
          <w:lang w:val="ru-RU"/>
        </w:rPr>
        <w:t>-</w:t>
      </w:r>
      <w:r>
        <w:rPr>
          <w:rFonts w:cs="Arial"/>
          <w:sz w:val="24"/>
          <w:szCs w:val="24"/>
          <w:lang w:val="mn-MN"/>
        </w:rPr>
        <w:t>Н</w:t>
      </w:r>
      <w:r>
        <w:rPr>
          <w:rFonts w:cs="Arial"/>
          <w:sz w:val="24"/>
          <w:szCs w:val="24"/>
          <w:lang w:val="mn-MN"/>
        </w:rPr>
        <w:t>ИЙ</w:t>
      </w:r>
      <w:r>
        <w:rPr>
          <w:rFonts w:cs="Arial"/>
          <w:sz w:val="24"/>
          <w:szCs w:val="24"/>
          <w:lang w:val="mn-MN"/>
        </w:rPr>
        <w:t xml:space="preserve"> </w:t>
      </w:r>
      <w:r>
        <w:rPr>
          <w:rFonts w:cs="Arial"/>
          <w:sz w:val="24"/>
          <w:szCs w:val="24"/>
          <w:lang w:val="ru-RU"/>
        </w:rPr>
        <w:t>ӨДӨР (</w:t>
      </w:r>
      <w:r>
        <w:rPr>
          <w:rFonts w:cs="Arial"/>
          <w:sz w:val="24"/>
          <w:szCs w:val="24"/>
          <w:lang w:val="ru-RU"/>
        </w:rPr>
        <w:t>М</w:t>
      </w:r>
      <w:r>
        <w:rPr>
          <w:rFonts w:cs="Arial"/>
          <w:sz w:val="24"/>
          <w:szCs w:val="24"/>
          <w:lang w:val="mn-MN"/>
        </w:rPr>
        <w:t>ЯГМАР</w:t>
      </w:r>
      <w:r>
        <w:rPr>
          <w:rFonts w:cs="Arial"/>
          <w:sz w:val="24"/>
          <w:szCs w:val="24"/>
          <w:lang w:val="mn-MN"/>
        </w:rPr>
        <w:t xml:space="preserve">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3"/>
        <w:spacing w:after="0" w:before="0"/>
        <w:ind w:hanging="0" w:left="16" w:right="0"/>
        <w:contextualSpacing w:val="false"/>
        <w:jc w:val="center"/>
      </w:pPr>
      <w:r>
        <w:rPr>
          <w:rFonts w:cs="Arial"/>
          <w:sz w:val="24"/>
          <w:szCs w:val="24"/>
          <w:effect w:val="blinkBackground"/>
          <w:lang w:val="mn-MN"/>
        </w:rPr>
        <w:t>ТОВЪЁГ</w:t>
      </w:r>
    </w:p>
    <w:p>
      <w:pPr>
        <w:pStyle w:val="style24"/>
        <w:spacing w:after="0" w:before="0"/>
        <w:ind w:hanging="0" w:left="16" w:right="0"/>
        <w:contextualSpacing w:val="false"/>
        <w:jc w:val="center"/>
      </w:pPr>
      <w:r>
        <w:rPr/>
      </w:r>
    </w:p>
    <w:tbl>
      <w:tblPr>
        <w:jc w:val="left"/>
        <w:tblInd w:type="dxa" w:w="64"/>
        <w:tblBorders>
          <w:top w:color="000001" w:space="0" w:sz="2" w:val="single"/>
          <w:left w:color="000001" w:space="0" w:sz="2" w:val="single"/>
          <w:bottom w:color="000001" w:space="0" w:sz="2" w:val="single"/>
          <w:right w:color="000001" w:space="0" w:sz="2" w:val="single"/>
        </w:tblBorders>
      </w:tblPr>
      <w:tblGrid>
        <w:gridCol w:w="496"/>
        <w:gridCol w:w="7648"/>
        <w:gridCol w:w="980"/>
      </w:tblGrid>
      <w:tr>
        <w:trPr>
          <w:trHeight w:hRule="atLeast" w:val="480"/>
          <w:cantSplit w:val="false"/>
        </w:trPr>
        <w:tc>
          <w:tcPr>
            <w:tcW w:type="dxa" w:w="49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648"/>
            <w:tcBorders>
              <w:top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0"/>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496"/>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648"/>
            <w:tcBorders>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1-3</w:t>
            </w:r>
          </w:p>
        </w:tc>
      </w:tr>
      <w:tr>
        <w:trPr>
          <w:trHeight w:hRule="atLeast" w:val="189"/>
          <w:cantSplit w:val="false"/>
        </w:trPr>
        <w:tc>
          <w:tcPr>
            <w:tcW w:type="dxa" w:w="496"/>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648"/>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rPr>
            </w:r>
          </w:p>
        </w:tc>
      </w:tr>
      <w:tr>
        <w:trPr>
          <w:trHeight w:hRule="atLeast" w:val="189"/>
          <w:cantSplit w:val="false"/>
        </w:trPr>
        <w:tc>
          <w:tcPr>
            <w:tcW w:type="dxa" w:w="496"/>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648"/>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төслүүд</w:t>
            </w:r>
            <w:r>
              <w:rPr>
                <w:rStyle w:val="style15"/>
                <w:rFonts w:cs="Arial"/>
                <w:b/>
                <w:bCs/>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Засгийн газар 2014.05.16-ны өдөр өргөн мэдүүлсэн, төрийн ёслолын журмыг Монгол Улсын Ерөнхийлөгч батлах тухай,</w:t>
            </w:r>
            <w:r>
              <w:rPr>
                <w:rStyle w:val="style15"/>
                <w:rFonts w:cs="Arial"/>
                <w:b w:val="false"/>
                <w:bCs w:val="false"/>
                <w:i w:val="false"/>
                <w:iCs w:val="false"/>
                <w:caps w:val="false"/>
                <w:smallCaps w:val="false"/>
                <w:color w:val="00000A"/>
                <w:sz w:val="20"/>
                <w:szCs w:val="20"/>
                <w:lang w:val="mn-MN"/>
              </w:rPr>
              <w:t xml:space="preserve"> анхны хэлэлцүүлэг</w:t>
            </w:r>
            <w:r>
              <w:rPr>
                <w:rStyle w:val="style15"/>
                <w:rFonts w:cs="Arial"/>
                <w:b/>
                <w:bCs/>
                <w:i w:val="false"/>
                <w:iCs w:val="false"/>
                <w:caps w:val="false"/>
                <w:smallCaps w:val="false"/>
                <w:color w:val="00000A"/>
                <w:sz w:val="20"/>
                <w:szCs w:val="20"/>
                <w:lang w:val="mn-MN"/>
              </w:rPr>
              <w:t>/.</w:t>
            </w:r>
          </w:p>
        </w:tc>
        <w:tc>
          <w:tcPr>
            <w:tcW w:type="dxa" w:w="980"/>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5</w:t>
            </w:r>
          </w:p>
        </w:tc>
      </w:tr>
      <w:tr>
        <w:trPr>
          <w:trHeight w:hRule="atLeast" w:val="189"/>
          <w:cantSplit w:val="false"/>
        </w:trPr>
        <w:tc>
          <w:tcPr>
            <w:tcW w:type="dxa" w:w="496"/>
            <w:tcBorders>
              <w:left w:color="000000" w:space="0" w:sz="2" w:val="single"/>
              <w:right w:color="000000" w:space="0" w:sz="2" w:val="single"/>
            </w:tcBorders>
            <w:shd w:fill="FFFFFF" w:val="clear"/>
            <w:tcMar>
              <w:top w:type="dxa" w:w="55"/>
              <w:left w:type="dxa" w:w="55"/>
              <w:bottom w:type="dxa" w:w="55"/>
              <w:right w:type="dxa" w:w="55"/>
            </w:tcMar>
          </w:tcPr>
          <w:p>
            <w:pPr>
              <w:pStyle w:val="style0"/>
              <w:spacing w:after="0" w:before="0" w:line="200" w:lineRule="atLeast"/>
              <w:ind w:hanging="0" w:left="0" w:right="0"/>
              <w:contextualSpacing w:val="false"/>
            </w:pPr>
            <w:r>
              <w:rPr/>
            </w:r>
          </w:p>
        </w:tc>
        <w:tc>
          <w:tcPr>
            <w:tcW w:type="dxa" w:w="7648"/>
            <w:tcBorders/>
            <w:shd w:fill="FFFFFF" w:val="clear"/>
            <w:tcMar>
              <w:top w:type="dxa" w:w="55"/>
              <w:left w:type="dxa" w:w="55"/>
              <w:bottom w:type="dxa" w:w="55"/>
              <w:right w:type="dxa" w:w="55"/>
            </w:tcMar>
          </w:tcPr>
          <w:p>
            <w:pPr>
              <w:pStyle w:val="style17"/>
              <w:tabs/>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Нийтээр тэмдэглэх баярын болон тэмдэглэлт өдрүүдийн тухай хуульд нэмэлт оруулах тухай хуулийн төсөл</w:t>
            </w:r>
            <w:r>
              <w:rPr>
                <w:rStyle w:val="style15"/>
                <w:rFonts w:cs="Arial"/>
                <w:b/>
                <w:bCs/>
                <w:i w:val="false"/>
                <w:iCs w:val="false"/>
                <w:caps w:val="false"/>
                <w:smallCaps w:val="false"/>
                <w:color w:val="00000A"/>
                <w:sz w:val="20"/>
                <w:szCs w:val="20"/>
                <w:u w:val="none"/>
                <w:lang w:val="mn-MN"/>
              </w:rPr>
              <w:t xml:space="preserve"> /</w:t>
            </w:r>
            <w:r>
              <w:rPr>
                <w:rStyle w:val="style15"/>
                <w:rFonts w:cs="Arial"/>
                <w:b/>
                <w:bCs/>
                <w:i/>
                <w:iCs/>
                <w:caps w:val="false"/>
                <w:smallCaps w:val="false"/>
                <w:color w:val="00000A"/>
                <w:sz w:val="20"/>
                <w:szCs w:val="20"/>
                <w:u w:val="none"/>
                <w:lang w:val="mn-MN"/>
              </w:rPr>
              <w:t>Засгийн газар 2014.06.20-ны өдөр өргөн мэдүүлсэн,</w:t>
            </w:r>
            <w:r>
              <w:rPr>
                <w:rStyle w:val="style15"/>
                <w:rFonts w:cs="Arial"/>
                <w:b w:val="false"/>
                <w:bCs w:val="false"/>
                <w:i w:val="false"/>
                <w:iCs w:val="false"/>
                <w:caps w:val="false"/>
                <w:smallCaps w:val="false"/>
                <w:color w:val="00000A"/>
                <w:sz w:val="20"/>
                <w:szCs w:val="20"/>
                <w:u w:val="none"/>
                <w:lang w:val="mn-MN"/>
              </w:rPr>
              <w:t xml:space="preserve"> хэлэлцэх эсэх</w:t>
            </w:r>
            <w:r>
              <w:rPr>
                <w:rStyle w:val="style15"/>
                <w:rFonts w:cs="Arial"/>
                <w:b/>
                <w:bCs/>
                <w:i w:val="false"/>
                <w:iCs w:val="false"/>
                <w:caps w:val="false"/>
                <w:smallCaps w:val="false"/>
                <w:color w:val="00000A"/>
                <w:sz w:val="20"/>
                <w:szCs w:val="20"/>
                <w:u w:val="none"/>
                <w:lang w:val="mn-MN"/>
              </w:rPr>
              <w:t>/.</w:t>
            </w:r>
          </w:p>
        </w:tc>
        <w:tc>
          <w:tcPr>
            <w:tcW w:type="dxa" w:w="980"/>
            <w:tcBorders>
              <w:left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line="200" w:lineRule="atLeast"/>
              <w:ind w:hanging="0" w:left="0" w:right="0"/>
              <w:contextualSpacing w:val="false"/>
              <w:jc w:val="center"/>
            </w:pPr>
            <w:r>
              <w:rPr>
                <w:sz w:val="20"/>
                <w:szCs w:val="20"/>
                <w:lang w:val="mn-MN"/>
              </w:rPr>
              <w:t>6-17</w:t>
            </w:r>
          </w:p>
        </w:tc>
      </w:tr>
      <w:tr>
        <w:trPr>
          <w:trHeight w:hRule="atLeast" w:val="189"/>
          <w:cantSplit w:val="false"/>
        </w:trPr>
        <w:tc>
          <w:tcPr>
            <w:tcW w:type="dxa" w:w="496"/>
            <w:tcBorders>
              <w:left w:color="000000" w:space="0" w:sz="2" w:val="single"/>
              <w:right w:color="000000" w:space="0" w:sz="2" w:val="single"/>
            </w:tcBorders>
            <w:shd w:fill="FFFFFF" w:val="clear"/>
            <w:tcMar>
              <w:top w:type="dxa" w:w="55"/>
              <w:left w:type="dxa" w:w="55"/>
              <w:bottom w:type="dxa" w:w="55"/>
              <w:right w:type="dxa" w:w="55"/>
            </w:tcMar>
          </w:tcPr>
          <w:p>
            <w:pPr>
              <w:pStyle w:val="style0"/>
              <w:spacing w:after="0" w:before="0" w:line="200" w:lineRule="atLeast"/>
              <w:ind w:hanging="0" w:left="0" w:right="0"/>
              <w:contextualSpacing w:val="false"/>
            </w:pPr>
            <w:r>
              <w:rPr/>
            </w:r>
          </w:p>
        </w:tc>
        <w:tc>
          <w:tcPr>
            <w:tcW w:type="dxa" w:w="7648"/>
            <w:tcBorders/>
            <w:shd w:fill="FFFFFF" w:val="clear"/>
            <w:tcMar>
              <w:top w:type="dxa" w:w="55"/>
              <w:left w:type="dxa" w:w="55"/>
              <w:bottom w:type="dxa" w:w="55"/>
              <w:right w:type="dxa" w:w="55"/>
            </w:tcMar>
          </w:tcPr>
          <w:p>
            <w:pPr>
              <w:pStyle w:val="style0"/>
              <w:tabs/>
              <w:spacing w:after="0" w:before="0" w:line="200" w:lineRule="atLeast"/>
              <w:ind w:hanging="0" w:left="0" w:right="0"/>
              <w:contextualSpacing w:val="false"/>
              <w:jc w:val="both"/>
            </w:pPr>
            <w:r>
              <w:rPr>
                <w:rStyle w:val="style15"/>
                <w:rFonts w:cs="Arial"/>
                <w:b/>
                <w:bCs/>
                <w:i/>
                <w:iCs/>
                <w:sz w:val="20"/>
                <w:szCs w:val="20"/>
                <w:lang w:val="mn-MN"/>
              </w:rPr>
              <w:t xml:space="preserve">3. </w:t>
            </w:r>
            <w:r>
              <w:rPr>
                <w:rStyle w:val="style15"/>
                <w:rFonts w:cs="Arial"/>
                <w:b w:val="false"/>
                <w:bCs w:val="false"/>
                <w:i w:val="false"/>
                <w:iCs w:val="false"/>
                <w:sz w:val="20"/>
                <w:szCs w:val="20"/>
                <w:lang w:val="mn-MN"/>
              </w:rPr>
              <w:t>Төрийн байгууллагуудын бүтэц, чиг үүрэг, үйл ажиллагааны уялдааг хэрхэн хангаж байгаатай танилцсан ажлын хэсгийн танилцуулга.</w:t>
            </w:r>
          </w:p>
        </w:tc>
        <w:tc>
          <w:tcPr>
            <w:tcW w:type="dxa" w:w="980"/>
            <w:tcBorders>
              <w:left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line="200" w:lineRule="atLeast"/>
              <w:ind w:hanging="0" w:left="0" w:right="0"/>
              <w:contextualSpacing w:val="false"/>
              <w:jc w:val="center"/>
            </w:pPr>
            <w:r>
              <w:rPr>
                <w:sz w:val="20"/>
                <w:szCs w:val="20"/>
                <w:lang w:val="mn-MN"/>
              </w:rPr>
              <w:t>17</w:t>
            </w:r>
          </w:p>
        </w:tc>
      </w:tr>
      <w:tr>
        <w:trPr>
          <w:trHeight w:hRule="atLeast" w:val="189"/>
          <w:cantSplit w:val="false"/>
        </w:trPr>
        <w:tc>
          <w:tcPr>
            <w:tcW w:type="dxa" w:w="496"/>
            <w:tcBorders>
              <w:left w:color="000000" w:space="0" w:sz="2" w:val="single"/>
              <w:right w:color="000000" w:space="0" w:sz="2" w:val="single"/>
            </w:tcBorders>
            <w:shd w:fill="FFFFFF" w:val="clear"/>
            <w:tcMar>
              <w:top w:type="dxa" w:w="55"/>
              <w:left w:type="dxa" w:w="55"/>
              <w:bottom w:type="dxa" w:w="55"/>
              <w:right w:type="dxa" w:w="55"/>
            </w:tcMar>
          </w:tcPr>
          <w:p>
            <w:pPr>
              <w:pStyle w:val="style0"/>
              <w:spacing w:after="0" w:before="0" w:line="200" w:lineRule="atLeast"/>
              <w:ind w:hanging="0" w:left="0" w:right="0"/>
              <w:contextualSpacing w:val="false"/>
            </w:pPr>
            <w:r>
              <w:rPr/>
            </w:r>
          </w:p>
        </w:tc>
        <w:tc>
          <w:tcPr>
            <w:tcW w:type="dxa" w:w="7648"/>
            <w:tcBorders/>
            <w:shd w:fill="FFFFFF" w:val="clear"/>
            <w:tcMar>
              <w:top w:type="dxa" w:w="108"/>
              <w:left w:type="dxa" w:w="108"/>
              <w:bottom w:type="dxa" w:w="108"/>
              <w:right w:type="dxa" w:w="108"/>
            </w:tcMar>
          </w:tcPr>
          <w:p>
            <w:pPr>
              <w:pStyle w:val="style0"/>
              <w:tabs/>
              <w:spacing w:after="0" w:before="0" w:line="200" w:lineRule="atLeast"/>
              <w:ind w:hanging="0" w:left="-43" w:right="1"/>
              <w:contextualSpacing w:val="false"/>
              <w:jc w:val="both"/>
            </w:pPr>
            <w:r>
              <w:rPr>
                <w:rFonts w:cs="Arial"/>
                <w:b/>
                <w:bCs/>
                <w:i/>
                <w:iCs/>
                <w:sz w:val="20"/>
                <w:szCs w:val="20"/>
                <w:lang w:val="mn-MN"/>
              </w:rPr>
              <w:t>4</w:t>
            </w:r>
            <w:r>
              <w:rPr>
                <w:rFonts w:cs="Arial"/>
                <w:b/>
                <w:bCs/>
                <w:i/>
                <w:iCs/>
                <w:sz w:val="20"/>
                <w:szCs w:val="20"/>
                <w:lang w:val="mn-MN"/>
              </w:rPr>
              <w:t xml:space="preserve">. </w:t>
            </w:r>
            <w:r>
              <w:rPr>
                <w:rFonts w:cs="Arial"/>
                <w:b w:val="false"/>
                <w:bCs w:val="false"/>
                <w:i w:val="false"/>
                <w:iCs w:val="false"/>
                <w:sz w:val="20"/>
                <w:szCs w:val="20"/>
                <w:lang w:val="mn-MN"/>
              </w:rPr>
              <w:t>Ажлын хэсэг байгуулах тухай Байнгын хорооны тогтоолын төсөл</w:t>
            </w:r>
          </w:p>
        </w:tc>
        <w:tc>
          <w:tcPr>
            <w:tcW w:type="dxa" w:w="980"/>
            <w:tcBorders>
              <w:left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line="200" w:lineRule="atLeast"/>
              <w:ind w:hanging="0" w:left="0" w:right="0"/>
              <w:contextualSpacing w:val="false"/>
              <w:jc w:val="center"/>
            </w:pPr>
            <w:r>
              <w:rPr>
                <w:sz w:val="20"/>
                <w:szCs w:val="20"/>
                <w:lang w:val="mn-MN"/>
              </w:rPr>
              <w:t>17-18</w:t>
            </w:r>
          </w:p>
        </w:tc>
      </w:tr>
      <w:tr>
        <w:trPr>
          <w:trHeight w:hRule="atLeast" w:val="189"/>
          <w:cantSplit w:val="false"/>
        </w:trPr>
        <w:tc>
          <w:tcPr>
            <w:tcW w:type="dxa" w:w="496"/>
            <w:tcBorders>
              <w:left w:color="000000" w:space="0" w:sz="2" w:val="single"/>
              <w:bottom w:color="000000" w:space="0" w:sz="2" w:val="single"/>
              <w:right w:color="000000" w:space="0" w:sz="2" w:val="single"/>
            </w:tcBorders>
            <w:shd w:fill="FFFFFF" w:val="clear"/>
            <w:tcMar>
              <w:top w:type="dxa" w:w="55"/>
              <w:left w:type="dxa" w:w="55"/>
              <w:bottom w:type="dxa" w:w="55"/>
              <w:right w:type="dxa" w:w="55"/>
            </w:tcMar>
          </w:tcPr>
          <w:p>
            <w:pPr>
              <w:pStyle w:val="style0"/>
              <w:spacing w:after="0" w:before="0" w:line="200" w:lineRule="atLeast"/>
              <w:ind w:hanging="0" w:left="0" w:right="0"/>
              <w:contextualSpacing w:val="false"/>
            </w:pPr>
            <w:r>
              <w:rPr/>
            </w:r>
          </w:p>
        </w:tc>
        <w:tc>
          <w:tcPr>
            <w:tcW w:type="dxa" w:w="7648"/>
            <w:tcBorders>
              <w:bottom w:color="000000" w:space="0" w:sz="2" w:val="single"/>
            </w:tcBorders>
            <w:shd w:fill="FFFFFF" w:val="clear"/>
            <w:tcMar>
              <w:top w:type="dxa" w:w="55"/>
              <w:left w:type="dxa" w:w="55"/>
              <w:bottom w:type="dxa" w:w="55"/>
              <w:right w:type="dxa" w:w="55"/>
            </w:tcMar>
          </w:tcPr>
          <w:p>
            <w:pPr>
              <w:pStyle w:val="style0"/>
              <w:tabs/>
              <w:spacing w:after="0" w:before="0" w:line="200" w:lineRule="atLeast"/>
              <w:ind w:hanging="0" w:left="0" w:right="0"/>
              <w:contextualSpacing w:val="false"/>
              <w:jc w:val="both"/>
            </w:pPr>
            <w:r>
              <w:rPr>
                <w:rStyle w:val="style15"/>
                <w:rFonts w:cs="Arial"/>
                <w:b/>
                <w:bCs/>
                <w:i/>
                <w:iCs/>
                <w:sz w:val="22"/>
                <w:szCs w:val="22"/>
                <w:lang w:val="mn-MN"/>
              </w:rPr>
              <w:t>5.</w:t>
            </w:r>
            <w:r>
              <w:rPr>
                <w:rStyle w:val="style15"/>
                <w:rFonts w:cs="Arial"/>
                <w:b w:val="false"/>
                <w:bCs w:val="false"/>
                <w:i w:val="false"/>
                <w:iCs w:val="false"/>
                <w:sz w:val="22"/>
                <w:szCs w:val="22"/>
                <w:lang w:val="mn-MN"/>
              </w:rPr>
              <w:t xml:space="preserve"> </w:t>
            </w:r>
            <w:r>
              <w:rPr>
                <w:rStyle w:val="style15"/>
                <w:rFonts w:cs="Arial"/>
                <w:b w:val="false"/>
                <w:bCs w:val="false"/>
                <w:i w:val="false"/>
                <w:iCs w:val="false"/>
                <w:sz w:val="20"/>
                <w:szCs w:val="20"/>
                <w:lang w:val="mn-MN"/>
              </w:rPr>
              <w:t>Ажлын хэсэг байгуулах тухай</w:t>
            </w:r>
          </w:p>
        </w:tc>
        <w:tc>
          <w:tcPr>
            <w:tcW w:type="dxa" w:w="980"/>
            <w:tcBorders>
              <w:left w:color="000000" w:space="0" w:sz="2" w:val="single"/>
              <w:bottom w:color="000000" w:space="0" w:sz="2" w:val="single"/>
              <w:right w:color="000000" w:space="0" w:sz="2" w:val="single"/>
            </w:tcBorders>
            <w:shd w:fill="FFFFFF" w:val="clear"/>
            <w:tcMar>
              <w:top w:type="dxa" w:w="55"/>
              <w:left w:type="dxa" w:w="55"/>
              <w:bottom w:type="dxa" w:w="55"/>
              <w:right w:type="dxa" w:w="55"/>
            </w:tcMar>
            <w:vAlign w:val="center"/>
          </w:tcPr>
          <w:p>
            <w:pPr>
              <w:pStyle w:val="style0"/>
              <w:spacing w:after="0" w:before="0" w:line="200" w:lineRule="atLeast"/>
              <w:ind w:hanging="0" w:left="0" w:right="0"/>
              <w:contextualSpacing w:val="false"/>
              <w:jc w:val="center"/>
            </w:pPr>
            <w:r>
              <w:rPr>
                <w:sz w:val="20"/>
                <w:szCs w:val="20"/>
                <w:lang w:val="mn-MN"/>
              </w:rPr>
              <w:t>18-19</w:t>
            </w:r>
          </w:p>
        </w:tc>
      </w:tr>
    </w:tbl>
    <w:p>
      <w:pPr>
        <w:pStyle w:val="style17"/>
        <w:spacing w:after="0" w:before="0" w:line="100" w:lineRule="atLeast"/>
        <w:ind w:hanging="0" w:left="0" w:right="0"/>
        <w:contextualSpacing w:val="false"/>
        <w:jc w:val="center"/>
      </w:pPr>
      <w:r>
        <w:rPr/>
      </w:r>
    </w:p>
    <w:p>
      <w:pPr>
        <w:pStyle w:val="style21"/>
        <w:spacing w:after="0" w:before="0" w:line="200" w:lineRule="atLeast"/>
        <w:ind w:hanging="0" w:left="16" w:right="0"/>
        <w:contextualSpacing w:val="false"/>
        <w:jc w:val="center"/>
      </w:pPr>
      <w:r>
        <w:rPr>
          <w:rFonts w:cs="Arial"/>
          <w:i w:val="false"/>
          <w:iCs w:val="false"/>
          <w:sz w:val="20"/>
          <w:szCs w:val="20"/>
        </w:rPr>
        <w:t xml:space="preserve">Монгол Улсын Их Хурлын </w:t>
      </w:r>
      <w:r>
        <w:rPr>
          <w:rFonts w:cs="Arial"/>
          <w:i w:val="false"/>
          <w:iCs w:val="false"/>
          <w:sz w:val="20"/>
          <w:szCs w:val="20"/>
          <w:lang w:val="mn-MN"/>
        </w:rPr>
        <w:t>2014 оны хаврын ээлжит чуулганы Төрийн байгуулалтын байнгын хорооны 6 дугаар сарын 24-ний өдөр /Мягмар гараг/-ийн хуралдааны гар тэмдэглэл</w:t>
      </w:r>
    </w:p>
    <w:p>
      <w:pPr>
        <w:pStyle w:val="style21"/>
        <w:spacing w:after="0" w:before="0" w:line="200" w:lineRule="atLeast"/>
        <w:ind w:hanging="0" w:left="283" w:right="0"/>
        <w:contextualSpacing w:val="false"/>
        <w:jc w:val="center"/>
      </w:pPr>
      <w:r>
        <w:rPr>
          <w:sz w:val="20"/>
          <w:szCs w:val="20"/>
        </w:rPr>
      </w:r>
    </w:p>
    <w:p>
      <w:pPr>
        <w:pStyle w:val="style22"/>
        <w:spacing w:after="0" w:before="0" w:line="200" w:lineRule="atLeast"/>
        <w:ind w:hanging="0" w:left="0" w:right="0"/>
        <w:contextualSpacing w:val="false"/>
      </w:pPr>
      <w:r>
        <w:rPr>
          <w:rFonts w:cs="Arial"/>
          <w:sz w:val="20"/>
          <w:szCs w:val="20"/>
          <w:lang w:val="mn-MN"/>
        </w:rPr>
        <w:tab/>
        <w:t xml:space="preserve">Улсын Их Хурлын гишүүн </w:t>
      </w:r>
      <w:r>
        <w:rPr>
          <w:rFonts w:cs="Arial"/>
          <w:sz w:val="20"/>
          <w:szCs w:val="20"/>
          <w:effect w:val="blinkBackground"/>
          <w:lang w:val="mn-MN"/>
        </w:rPr>
        <w:t>Р.Гончигдорж</w:t>
      </w:r>
      <w:r>
        <w:rPr>
          <w:rFonts w:cs="Arial"/>
          <w:sz w:val="20"/>
          <w:szCs w:val="20"/>
          <w:lang w:val="mn-MN"/>
        </w:rPr>
        <w:t xml:space="preserve"> ирц, хэлэлцэх асуудлын дарааллыг танилцуулж,</w:t>
      </w:r>
      <w:r>
        <w:rPr>
          <w:rFonts w:cs="Arial"/>
          <w:sz w:val="20"/>
          <w:szCs w:val="20"/>
        </w:rPr>
        <w:t xml:space="preserve"> хуралдааныг даргалав.</w:t>
      </w:r>
    </w:p>
    <w:p>
      <w:pPr>
        <w:pStyle w:val="style0"/>
        <w:spacing w:after="0" w:before="0" w:line="200" w:lineRule="atLeast"/>
        <w:ind w:firstLine="749" w:left="0" w:right="0"/>
        <w:contextualSpacing w:val="false"/>
        <w:jc w:val="both"/>
      </w:pPr>
      <w:r>
        <w:rPr>
          <w:sz w:val="20"/>
          <w:szCs w:val="20"/>
        </w:rPr>
      </w:r>
    </w:p>
    <w:p>
      <w:pPr>
        <w:pStyle w:val="style0"/>
        <w:spacing w:after="0" w:before="0" w:line="200" w:lineRule="atLeast"/>
        <w:ind w:hanging="0" w:left="0" w:right="0"/>
        <w:contextualSpacing w:val="false"/>
        <w:jc w:val="both"/>
      </w:pPr>
      <w:r>
        <w:rPr>
          <w:rFonts w:cs="Arial"/>
          <w:b w:val="false"/>
          <w:bCs w:val="false"/>
          <w:i w:val="false"/>
          <w:iCs w:val="false"/>
          <w:sz w:val="20"/>
          <w:szCs w:val="20"/>
          <w:lang w:val="mn-MN"/>
        </w:rPr>
        <w:tab/>
        <w:t>И</w:t>
      </w:r>
      <w:r>
        <w:rPr>
          <w:rFonts w:cs="Arial"/>
          <w:b w:val="false"/>
          <w:bCs w:val="false"/>
          <w:i w:val="false"/>
          <w:iCs w:val="false"/>
          <w:sz w:val="20"/>
          <w:szCs w:val="20"/>
        </w:rPr>
        <w:t xml:space="preserve">рвэл зохих </w:t>
      </w:r>
      <w:r>
        <w:rPr>
          <w:rFonts w:cs="Arial"/>
          <w:b w:val="false"/>
          <w:bCs w:val="false"/>
          <w:i w:val="false"/>
          <w:iCs w:val="false"/>
          <w:sz w:val="20"/>
          <w:szCs w:val="20"/>
          <w:lang w:val="mn-MN"/>
        </w:rPr>
        <w:t>19</w:t>
      </w:r>
      <w:r>
        <w:rPr>
          <w:rFonts w:cs="Arial"/>
          <w:b w:val="false"/>
          <w:bCs w:val="false"/>
          <w:i w:val="false"/>
          <w:iCs w:val="false"/>
          <w:sz w:val="20"/>
          <w:szCs w:val="20"/>
        </w:rPr>
        <w:t xml:space="preserve"> гишүүнээс </w:t>
      </w:r>
      <w:r>
        <w:rPr>
          <w:rFonts w:cs="Arial"/>
          <w:b w:val="false"/>
          <w:bCs w:val="false"/>
          <w:i w:val="false"/>
          <w:iCs w:val="false"/>
          <w:sz w:val="20"/>
          <w:szCs w:val="20"/>
          <w:lang w:val="mn-MN"/>
        </w:rPr>
        <w:t>17</w:t>
      </w:r>
      <w:r>
        <w:rPr>
          <w:rFonts w:cs="Arial"/>
          <w:b w:val="false"/>
          <w:bCs w:val="false"/>
          <w:i w:val="false"/>
          <w:iCs w:val="false"/>
          <w:sz w:val="20"/>
          <w:szCs w:val="20"/>
        </w:rPr>
        <w:t xml:space="preserve"> гишүүн ирж, </w:t>
      </w:r>
      <w:r>
        <w:rPr>
          <w:rFonts w:cs="Arial"/>
          <w:b w:val="false"/>
          <w:bCs w:val="false"/>
          <w:i w:val="false"/>
          <w:iCs w:val="false"/>
          <w:sz w:val="20"/>
          <w:szCs w:val="20"/>
          <w:lang w:val="mn-MN"/>
        </w:rPr>
        <w:t>89.5</w:t>
      </w:r>
      <w:r>
        <w:rPr>
          <w:rFonts w:cs="Arial"/>
          <w:b w:val="false"/>
          <w:bCs w:val="false"/>
          <w:i w:val="false"/>
          <w:iCs w:val="false"/>
          <w:sz w:val="20"/>
          <w:szCs w:val="20"/>
        </w:rPr>
        <w:t xml:space="preserve"> хувийн ирцтэй</w:t>
      </w:r>
      <w:r>
        <w:rPr>
          <w:rFonts w:cs="Arial"/>
          <w:b w:val="false"/>
          <w:bCs w:val="false"/>
          <w:i w:val="false"/>
          <w:iCs w:val="false"/>
          <w:sz w:val="20"/>
          <w:szCs w:val="20"/>
          <w:lang w:val="mn-MN"/>
        </w:rPr>
        <w:t xml:space="preserve">гээр хуралдаан 14 цаг 50 минутад Төрийн ордны “Б” танхимд эхлэв. </w:t>
      </w:r>
    </w:p>
    <w:p>
      <w:pPr>
        <w:pStyle w:val="style22"/>
        <w:spacing w:after="0" w:before="0" w:line="200" w:lineRule="atLeast"/>
        <w:ind w:firstLine="749" w:left="0" w:right="0"/>
        <w:contextualSpacing w:val="false"/>
      </w:pPr>
      <w:r>
        <w:rPr>
          <w:sz w:val="20"/>
          <w:szCs w:val="20"/>
        </w:rPr>
      </w:r>
    </w:p>
    <w:p>
      <w:pPr>
        <w:pStyle w:val="style22"/>
        <w:spacing w:after="0" w:before="0" w:line="200" w:lineRule="atLeast"/>
        <w:ind w:hanging="0" w:left="0" w:right="0"/>
        <w:contextualSpacing w:val="false"/>
      </w:pPr>
      <w:r>
        <w:rPr>
          <w:b/>
          <w:bCs/>
          <w:sz w:val="20"/>
          <w:szCs w:val="20"/>
          <w:lang w:val="mn-MN"/>
        </w:rPr>
        <w:tab/>
        <w:t xml:space="preserve">Чөлөөтэй:  </w:t>
      </w:r>
      <w:r>
        <w:rPr>
          <w:b w:val="false"/>
          <w:bCs w:val="false"/>
          <w:sz w:val="20"/>
          <w:szCs w:val="20"/>
          <w:lang w:val="mn-MN"/>
        </w:rPr>
        <w:t>Н.Алтанхуяг;</w:t>
      </w:r>
    </w:p>
    <w:p>
      <w:pPr>
        <w:pStyle w:val="style22"/>
        <w:spacing w:after="0" w:before="0" w:line="200" w:lineRule="atLeast"/>
        <w:ind w:hanging="0" w:left="0" w:right="0"/>
        <w:contextualSpacing w:val="false"/>
      </w:pPr>
      <w:r>
        <w:rPr>
          <w:rFonts w:cs="Arial"/>
          <w:b/>
          <w:bCs/>
          <w:i w:val="false"/>
          <w:iCs w:val="false"/>
          <w:sz w:val="20"/>
          <w:szCs w:val="20"/>
          <w:lang w:val="mn-MN"/>
        </w:rPr>
        <w:tab/>
        <w:t>Тасалсан:</w:t>
      </w:r>
      <w:r>
        <w:rPr>
          <w:rFonts w:cs="Arial"/>
          <w:b w:val="false"/>
          <w:bCs w:val="false"/>
          <w:i w:val="false"/>
          <w:iCs w:val="false"/>
          <w:sz w:val="20"/>
          <w:szCs w:val="20"/>
          <w:lang w:val="mn-MN"/>
        </w:rPr>
        <w:t xml:space="preserve"> Б.Наранхүү.</w:t>
      </w:r>
    </w:p>
    <w:p>
      <w:pPr>
        <w:pStyle w:val="style0"/>
        <w:spacing w:after="0" w:before="0" w:line="200" w:lineRule="atLeast"/>
        <w:contextualSpacing w:val="false"/>
      </w:pPr>
      <w:r>
        <w:rPr>
          <w:sz w:val="20"/>
          <w:szCs w:val="20"/>
        </w:rPr>
      </w:r>
    </w:p>
    <w:p>
      <w:pPr>
        <w:pStyle w:val="style0"/>
        <w:spacing w:after="0" w:before="0" w:line="200" w:lineRule="atLeast"/>
        <w:contextualSpacing w:val="false"/>
        <w:jc w:val="both"/>
      </w:pPr>
      <w:r>
        <w:rPr>
          <w:sz w:val="20"/>
          <w:szCs w:val="20"/>
        </w:rPr>
        <w:tab/>
      </w:r>
      <w:r>
        <w:rPr>
          <w:rFonts w:cs="Arial"/>
          <w:b/>
          <w:bCs/>
          <w:i/>
          <w:iCs/>
          <w:sz w:val="20"/>
          <w:szCs w:val="20"/>
          <w:lang w:val="mn-MN"/>
        </w:rPr>
        <w:t>Нэг.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төслүүд /</w:t>
      </w:r>
      <w:r>
        <w:rPr>
          <w:rFonts w:cs="Arial"/>
          <w:b w:val="false"/>
          <w:bCs w:val="false"/>
          <w:i/>
          <w:iCs/>
          <w:sz w:val="20"/>
          <w:szCs w:val="20"/>
          <w:lang w:val="mn-MN"/>
        </w:rPr>
        <w:t xml:space="preserve">Засгийн газар 2014.05.16-ны өдөр өргөн мэдүүлсэн, төрийн ёслолын журмыг Монгол Улсын Ерөнхийлөгч батлах тухай, </w:t>
      </w:r>
      <w:r>
        <w:rPr>
          <w:rFonts w:cs="Arial"/>
          <w:b/>
          <w:bCs/>
          <w:i/>
          <w:iCs/>
          <w:sz w:val="20"/>
          <w:szCs w:val="20"/>
          <w:lang w:val="mn-MN"/>
        </w:rPr>
        <w:t>анхны хэлэлцүүлэг/.</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Хэлэлцэж буй асуудалтай холбогдуулан Төрийн байгуулалтын байнгын хорооны ажлын албаны зөвлөх О.Тунгалаг,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Анхны хэлэлцүүлэгтэй холбогдуулан Улсын Их Хурлын гишүүдээс асуулт, санал гараагүй болно.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val="false"/>
          <w:iCs w:val="false"/>
          <w:sz w:val="20"/>
          <w:szCs w:val="20"/>
          <w:lang w:val="mn-MN"/>
        </w:rPr>
        <w:t xml:space="preserve">Р.Гончигдорж: - </w:t>
      </w:r>
      <w:r>
        <w:rPr>
          <w:rStyle w:val="style15"/>
          <w:rFonts w:cs="Arial"/>
          <w:b w:val="false"/>
          <w:bCs w:val="false"/>
          <w:i w:val="false"/>
          <w:iCs w:val="false"/>
          <w:sz w:val="20"/>
          <w:szCs w:val="20"/>
          <w:lang w:val="mn-MN"/>
        </w:rPr>
        <w:t xml:space="preserve">Улсын Их Хурлын гишүүн Р.Гончигдоржийн гаргасан,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төслүүдийг анхны хэлэлцүүлгээр батлах нь зүйтэй гэсэн горимын саналыг дэмжиж байгаа гишүүд гараа өргөнө үү.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Зөвшөөрсөн: </w:t>
        <w:tab/>
        <w:tab/>
        <w:t>10</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ab/>
        <w:t>5</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Бүгд:</w:t>
        <w:tab/>
        <w:tab/>
        <w:tab/>
        <w:t>15</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горимын санал дэмжигдлээ.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14 цаг 56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iCs/>
          <w:sz w:val="20"/>
          <w:szCs w:val="20"/>
          <w:lang w:val="mn-MN"/>
        </w:rPr>
        <w:t>Хоёр. Нийтээр тэмдэглэх баярын болон тэмдэглэлт өдрүүдийн тухай хуульд нэмэлт оруулах тухай хуулийн төсөл /</w:t>
      </w:r>
      <w:r>
        <w:rPr>
          <w:rStyle w:val="style15"/>
          <w:rFonts w:cs="Arial"/>
          <w:b w:val="false"/>
          <w:bCs w:val="false"/>
          <w:i/>
          <w:iCs/>
          <w:sz w:val="20"/>
          <w:szCs w:val="20"/>
          <w:lang w:val="mn-MN"/>
        </w:rPr>
        <w:t xml:space="preserve">Засгийн газар 2014.06.20-ны өдөр өргөн мэдүүлсэн, </w:t>
      </w:r>
      <w:r>
        <w:rPr>
          <w:rStyle w:val="style15"/>
          <w:rFonts w:cs="Arial"/>
          <w:b/>
          <w:bCs/>
          <w:i/>
          <w:iCs/>
          <w:sz w:val="20"/>
          <w:szCs w:val="20"/>
          <w:lang w:val="mn-MN"/>
        </w:rPr>
        <w:t>хэлэлцэх эсэх/.</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bCs/>
          <w:i/>
          <w:iCs/>
          <w:sz w:val="20"/>
          <w:szCs w:val="20"/>
          <w:lang w:val="mn-MN"/>
        </w:rPr>
        <w:tab/>
      </w:r>
      <w:r>
        <w:rPr>
          <w:rStyle w:val="style15"/>
          <w:rFonts w:cs="Arial"/>
          <w:b w:val="false"/>
          <w:bCs w:val="false"/>
          <w:i w:val="false"/>
          <w:iCs w:val="false"/>
          <w:sz w:val="20"/>
          <w:szCs w:val="20"/>
          <w:lang w:val="mn-MN"/>
        </w:rPr>
        <w:t xml:space="preserve">Хэлэлцэж буй асуудалтай холбогдуулан Төрийн байгуулалтын байнгын хорооны ажлын албаны зөвлөх О.Тунгалаг,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Хууль санаачлагчийн илтгэлийг Хууль зүйн сайд Х.Тэмүүжин танилцуулав.</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Илтгэлтэй холбогдуулан Улсын Их Хурлын гишүүн С.Баярцогт, Су.Батболд, М.Энхболд нарын тавьсан асуултад Монгол Улсын Засгийн газрын Хэрэг эрхлэх газрын дарга Ч.Сайханбилэг, Хууль зүйн сайд Х.Тэмүүжин хариулж, тайлбар хийв.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гишүүн Су.Батболд, С.Баярцогт, Д.Эрдэнэбат, С.Дэмбэрэл, Р.Бурмаа нар санал хэлэв.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val="false"/>
          <w:iCs w:val="false"/>
          <w:sz w:val="20"/>
          <w:szCs w:val="20"/>
          <w:lang w:val="mn-MN"/>
        </w:rPr>
        <w:t xml:space="preserve">Р.Гончигдорж: - </w:t>
      </w:r>
      <w:r>
        <w:rPr>
          <w:rStyle w:val="style15"/>
          <w:rFonts w:cs="Arial"/>
          <w:b w:val="false"/>
          <w:bCs w:val="false"/>
          <w:i w:val="false"/>
          <w:iCs w:val="false"/>
          <w:sz w:val="20"/>
          <w:szCs w:val="20"/>
          <w:lang w:val="mn-MN"/>
        </w:rPr>
        <w:t xml:space="preserve">Нийтээр тэмдэглэх баярын болон тэмдэглэлт өдрүүдийн тухай хуульд нэмэлт оруулах тухай хуулийн төслийг хэлэлцэх нь зүйтэй гэсэн саналыг дэмжиж байгаа гишүүд гараа өргөнө үү.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Зөвшөөрсөн:</w:t>
        <w:tab/>
        <w:tab/>
        <w:t>9</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ab/>
        <w:t>7</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Бүгд:</w:t>
        <w:tab/>
        <w:tab/>
        <w:tab/>
        <w:t>16</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дэмжигдлээ. </w:t>
      </w:r>
    </w:p>
    <w:p>
      <w:pPr>
        <w:pStyle w:val="style0"/>
        <w:spacing w:after="0" w:before="0" w:line="200" w:lineRule="atLeast"/>
        <w:contextualSpacing w:val="false"/>
        <w:jc w:val="both"/>
      </w:pPr>
      <w:r>
        <w:rPr>
          <w:sz w:val="20"/>
          <w:szCs w:val="20"/>
        </w:rPr>
      </w:r>
    </w:p>
    <w:p>
      <w:pPr>
        <w:pStyle w:val="style0"/>
        <w:spacing w:after="0" w:before="0" w:line="200" w:lineRule="atLeast"/>
        <w:ind w:hanging="0" w:left="0" w:right="0"/>
        <w:contextualSpacing w:val="false"/>
        <w:jc w:val="both"/>
      </w:pPr>
      <w:r>
        <w:rPr>
          <w:rStyle w:val="style15"/>
          <w:rFonts w:cs="Arial"/>
          <w:b w:val="false"/>
          <w:bCs w:val="false"/>
          <w:i w:val="false"/>
          <w:iCs w:val="false"/>
          <w:sz w:val="20"/>
          <w:szCs w:val="20"/>
          <w:lang w:val="mn-MN"/>
        </w:rPr>
        <w:tab/>
        <w:t xml:space="preserve">Нийтээр тэмдэглэх баярын болон тэмдэглэлт өдрүүдийн тухай хуульд нэмэлт оруулах тухай хуулийн төслийн талаарх Төрийн байгуулалтын байнгын хорооны </w:t>
      </w:r>
      <w:r>
        <w:rPr>
          <w:rStyle w:val="style15"/>
          <w:rFonts w:cs="Arial"/>
          <w:b w:val="false"/>
          <w:bCs w:val="false"/>
          <w:i w:val="false"/>
          <w:iCs w:val="false"/>
          <w:caps w:val="false"/>
          <w:smallCaps w:val="false"/>
          <w:color w:val="00000A"/>
          <w:sz w:val="20"/>
          <w:szCs w:val="20"/>
          <w:lang w:val="mn-MN"/>
        </w:rPr>
        <w:t>санал, дүгнэлтийг Улсын Их Хурлын чуулганы нэгдсэн хуралдаанд Улсын Их Хурлын гишүүн Су.Батболд танилцуулахаар тогтов.</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15 цаг 29 минутад хэлэлцэж дуусав.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r>
      <w:r>
        <w:rPr>
          <w:rStyle w:val="style15"/>
          <w:rFonts w:cs="Arial"/>
          <w:b/>
          <w:bCs/>
          <w:i/>
          <w:iCs/>
          <w:sz w:val="20"/>
          <w:szCs w:val="20"/>
          <w:lang w:val="mn-MN"/>
        </w:rPr>
        <w:t>Гурав. Төрийн байгууллагуудын бүтэц, чиг үүрэг, үйл ажиллагааны уялдааг хэрхэн хангаж байгаатай танилцсан ажлын хэсгийн танилцуулга.</w:t>
      </w:r>
    </w:p>
    <w:p>
      <w:pPr>
        <w:pStyle w:val="style0"/>
        <w:spacing w:after="0" w:before="0" w:line="200" w:lineRule="atLeast"/>
        <w:contextualSpacing w:val="false"/>
        <w:jc w:val="both"/>
      </w:pPr>
      <w:r>
        <w:rPr>
          <w:rStyle w:val="style15"/>
          <w:rFonts w:cs="Arial"/>
          <w:b/>
          <w:bCs/>
          <w:i/>
          <w:iCs/>
          <w:sz w:val="20"/>
          <w:szCs w:val="20"/>
          <w:lang w:val="mn-MN"/>
        </w:rPr>
        <w:tab/>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Хэлэлцэж буй асуудалтай холбогдуулан Төрийн байгуулалтын байнгын хорооны ажлын албаны зөвлөх О.Тунгалаг,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Улсын Их Хурлын гишүүн С.Дэмбэрэл  Төрийн байгууллагуудын бүтэц, чиг үүрэг, үйл ажиллагааны уялдааг хэрхэн хангаж байгаатай танилцсан ажлын хэсгийн танилцуулгыг сайн бэлтгэж дараагийн хуралдаанаар хэлэлцүүлье гэсэн санал гаргав.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Уг асуудлыг түр хойшлуулахаар тогтов.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Уг асуудлыг 15 цаг 31 минутад хэлэлцэж дуусав.</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Fonts w:cs="Arial"/>
          <w:b/>
          <w:bCs/>
          <w:i/>
          <w:iCs/>
          <w:sz w:val="20"/>
          <w:szCs w:val="20"/>
          <w:lang w:val="mn-MN"/>
        </w:rPr>
        <w:tab/>
        <w:t>Дөрөв. Ажлын хэсэг байгуулах тухай Байнгын хорооны тогтоолын төсөл</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rPr>
        <w:tab/>
      </w:r>
      <w:r>
        <w:rPr>
          <w:rStyle w:val="style15"/>
          <w:rFonts w:cs="Arial"/>
          <w:b w:val="false"/>
          <w:bCs w:val="false"/>
          <w:i w:val="false"/>
          <w:iCs w:val="false"/>
          <w:sz w:val="20"/>
          <w:szCs w:val="20"/>
          <w:lang w:val="mn-MN"/>
        </w:rPr>
        <w:t xml:space="preserve">Хэлэлцэж буй асуудалтай холбогдуулан Төрийн байгуулалтын байнгын хорооны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lang w:val="mn-MN"/>
        </w:rPr>
        <w:tab/>
      </w:r>
      <w:r>
        <w:rPr>
          <w:rStyle w:val="style15"/>
          <w:rFonts w:cs="Arial"/>
          <w:b w:val="false"/>
          <w:bCs w:val="false"/>
          <w:i w:val="false"/>
          <w:iCs w:val="false"/>
          <w:sz w:val="20"/>
          <w:szCs w:val="20"/>
          <w:lang w:val="mn-MN"/>
        </w:rPr>
        <w:t xml:space="preserve">Нийтээр тэмдэглэх баярын болон тэмдэглэлт өдрүүдийн тухай хуулийн төслийг боловсруулах үүрэг бүхий ажлын хэсэг байгуулах тухай </w:t>
      </w:r>
      <w:r>
        <w:rPr>
          <w:sz w:val="20"/>
          <w:szCs w:val="20"/>
          <w:lang w:val="mn-MN"/>
        </w:rPr>
        <w:t xml:space="preserve">Байнгын хорооны тогтоолын төслийг Улсын Их Хурлын гишүүн Р.Гончигдорж танилцуулав.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sz w:val="20"/>
          <w:szCs w:val="20"/>
          <w:lang w:val="mn-MN"/>
        </w:rPr>
        <w:tab/>
      </w:r>
      <w:r>
        <w:rPr>
          <w:b/>
          <w:bCs/>
          <w:sz w:val="20"/>
          <w:szCs w:val="20"/>
          <w:lang w:val="mn-MN"/>
        </w:rPr>
        <w:t xml:space="preserve">Р.Гончигдорж: - </w:t>
      </w:r>
      <w:r>
        <w:rPr>
          <w:rFonts w:cs="Arial"/>
          <w:b w:val="false"/>
          <w:bCs w:val="false"/>
          <w:i w:val="false"/>
          <w:iCs w:val="false"/>
          <w:sz w:val="20"/>
          <w:szCs w:val="20"/>
          <w:lang w:val="mn-MN"/>
        </w:rPr>
        <w:t xml:space="preserve">Ажлын хэсэг байгуулах тухай Байнгын хорооны тогтоолын төслийг баталъя.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Fonts w:cs="Arial"/>
          <w:b w:val="false"/>
          <w:bCs w:val="false"/>
          <w:i w:val="false"/>
          <w:iCs w:val="false"/>
          <w:sz w:val="20"/>
          <w:szCs w:val="20"/>
          <w:lang w:val="mn-MN"/>
        </w:rPr>
        <w:tab/>
      </w:r>
      <w:r>
        <w:rPr>
          <w:rStyle w:val="style15"/>
          <w:rFonts w:cs="Arial"/>
          <w:b w:val="false"/>
          <w:bCs w:val="false"/>
          <w:i w:val="false"/>
          <w:iCs w:val="false"/>
          <w:sz w:val="20"/>
          <w:szCs w:val="20"/>
          <w:lang w:val="mn-MN"/>
        </w:rPr>
        <w:t xml:space="preserve">Зөвшөөрсөн: </w:t>
        <w:tab/>
        <w:tab/>
        <w:t>10</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Татгалзсан:</w:t>
        <w:tab/>
        <w:tab/>
        <w:t>6</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Бүгд:</w:t>
        <w:tab/>
        <w:tab/>
        <w:tab/>
        <w:t>16</w:t>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Гишүүдийн олонхын саналаар Ажлын хэсэг байгуулах тухай Байнгын хорооны тогтоол батлагдлаа. </w:t>
        <w:tab/>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 </w:t>
      </w:r>
      <w:r>
        <w:rPr>
          <w:rStyle w:val="style15"/>
          <w:rFonts w:cs="Arial"/>
          <w:b/>
          <w:bCs/>
          <w:i/>
          <w:iCs/>
          <w:sz w:val="20"/>
          <w:szCs w:val="20"/>
          <w:lang w:val="mn-MN"/>
        </w:rPr>
        <w:t>Тав. Ажлын хэсэг байгуулах тухай</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Хэлэлцэж буй асуудалтай холбогдуулан Төрийн байгуулалтын байнгын хорооны зөвлөх О.Тунгалаг, Ж.Бямбадулам, референт Б.Хатантуул, Ц.Мөнхтуяа, С.Энхцэцэг нар байлцав.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val="false"/>
          <w:bCs w:val="false"/>
          <w:i w:val="false"/>
          <w:iCs w:val="false"/>
          <w:sz w:val="20"/>
          <w:szCs w:val="20"/>
          <w:lang w:val="mn-MN"/>
        </w:rPr>
        <w:tab/>
        <w:t xml:space="preserve">Нийгмийн бодлого, боловсрол, соёл, шинжлэх ухааны байнгын хороотой хамтран Монгол хэлний тухай хуулийн төслийг хэлэлцүүлэгт бэлтгэх ажлын хэсэг байгуулагдахтай холбогдуулан Төрийн байгуулалтын байнгын хорооноос Улсын Их Хурлын гишүүн Р.Бурмаа, Р.Гончигдорж, Г.Уянга, Су.Батболд нарыг оруулах нь зүйтэй гэж тогтов. </w:t>
      </w:r>
    </w:p>
    <w:p>
      <w:pPr>
        <w:pStyle w:val="style0"/>
        <w:spacing w:after="0" w:before="0" w:line="200" w:lineRule="atLeast"/>
        <w:contextualSpacing w:val="false"/>
        <w:jc w:val="both"/>
      </w:pPr>
      <w:r>
        <w:rPr>
          <w:sz w:val="20"/>
          <w:szCs w:val="20"/>
        </w:rPr>
      </w:r>
    </w:p>
    <w:p>
      <w:pPr>
        <w:pStyle w:val="style0"/>
        <w:spacing w:after="0" w:before="0" w:line="200" w:lineRule="atLeast"/>
        <w:contextualSpacing w:val="false"/>
        <w:jc w:val="both"/>
      </w:pPr>
      <w:r>
        <w:rPr>
          <w:rStyle w:val="style15"/>
          <w:rFonts w:cs="Arial"/>
          <w:b/>
          <w:bCs/>
          <w:i/>
          <w:iCs/>
          <w:sz w:val="20"/>
          <w:szCs w:val="20"/>
          <w:lang w:val="mn-MN"/>
        </w:rPr>
        <w:tab/>
      </w:r>
      <w:r>
        <w:rPr>
          <w:rFonts w:cs="Arial"/>
          <w:b/>
          <w:bCs/>
          <w:i/>
          <w:iCs/>
          <w:sz w:val="20"/>
          <w:szCs w:val="20"/>
          <w:lang w:val="mn-MN"/>
        </w:rPr>
        <w:t>Байнгын хорооны хуралдаан 45 минут үргэлжилж, 15</w:t>
      </w:r>
      <w:r>
        <w:rPr>
          <w:rFonts w:cs="Arial"/>
          <w:b/>
          <w:bCs/>
          <w:i/>
          <w:iCs/>
          <w:sz w:val="20"/>
          <w:szCs w:val="20"/>
          <w:lang w:val="ms-MY"/>
        </w:rPr>
        <w:t xml:space="preserve"> цаг </w:t>
      </w:r>
      <w:r>
        <w:rPr>
          <w:rFonts w:cs="Arial"/>
          <w:b/>
          <w:bCs/>
          <w:i/>
          <w:iCs/>
          <w:sz w:val="20"/>
          <w:szCs w:val="20"/>
          <w:lang w:val="mn-MN"/>
        </w:rPr>
        <w:t xml:space="preserve">35 минутад </w:t>
      </w:r>
      <w:r>
        <w:rPr>
          <w:rFonts w:cs="Arial"/>
          <w:b/>
          <w:bCs/>
          <w:i/>
          <w:iCs/>
          <w:sz w:val="20"/>
          <w:szCs w:val="20"/>
          <w:lang w:val="ms-MY"/>
        </w:rPr>
        <w:t>өндөрлөв.</w:t>
      </w:r>
    </w:p>
    <w:p>
      <w:pPr>
        <w:pStyle w:val="style23"/>
        <w:spacing w:after="0" w:before="0" w:line="200" w:lineRule="atLeast"/>
        <w:contextualSpacing w:val="false"/>
        <w:jc w:val="both"/>
      </w:pPr>
      <w:r>
        <w:rPr>
          <w:sz w:val="20"/>
          <w:szCs w:val="20"/>
        </w:rPr>
      </w:r>
    </w:p>
    <w:p>
      <w:pPr>
        <w:pStyle w:val="style23"/>
        <w:spacing w:after="0" w:before="0" w:line="200" w:lineRule="atLeast"/>
        <w:contextualSpacing w:val="false"/>
        <w:jc w:val="both"/>
      </w:pPr>
      <w:r>
        <w:rPr>
          <w:rFonts w:cs="Arial"/>
          <w:b w:val="false"/>
          <w:bCs w:val="false"/>
          <w:sz w:val="20"/>
          <w:szCs w:val="20"/>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0"/>
          <w:szCs w:val="20"/>
          <w:lang w:val="ms-MY"/>
        </w:rPr>
        <w:tab/>
      </w:r>
      <w:r>
        <w:rPr>
          <w:rFonts w:cs="Arial"/>
          <w:b w:val="false"/>
          <w:bCs w:val="false"/>
          <w:sz w:val="20"/>
          <w:szCs w:val="20"/>
          <w:lang w:val="mn-MN"/>
        </w:rPr>
        <w:t>ТӨРИЙН БАЙГУУЛАЛТЫН</w:t>
      </w:r>
    </w:p>
    <w:p>
      <w:pPr>
        <w:pStyle w:val="style23"/>
        <w:spacing w:after="0" w:before="0" w:line="200" w:lineRule="atLeast"/>
        <w:contextualSpacing w:val="false"/>
        <w:jc w:val="both"/>
      </w:pPr>
      <w:r>
        <w:rPr>
          <w:rFonts w:cs="Arial"/>
          <w:b w:val="false"/>
          <w:bCs w:val="false"/>
          <w:sz w:val="20"/>
          <w:szCs w:val="20"/>
          <w:lang w:val="mn-MN"/>
        </w:rPr>
        <w:tab/>
        <w:t>БАЙНГЫН ХОРООНЫ ДАРГА</w:t>
        <w:tab/>
        <w:tab/>
        <w:tab/>
        <w:tab/>
        <w:t>А.БАКЕЙ</w:t>
      </w:r>
      <w:r>
        <w:rPr>
          <w:rFonts w:cs="Arial"/>
          <w:b w:val="false"/>
          <w:bCs w:val="false"/>
          <w:sz w:val="20"/>
          <w:szCs w:val="20"/>
          <w:lang w:val="ms-MY"/>
        </w:rPr>
        <w:tab/>
      </w:r>
    </w:p>
    <w:p>
      <w:pPr>
        <w:pStyle w:val="style24"/>
        <w:spacing w:after="0" w:before="0" w:line="200" w:lineRule="atLeast"/>
        <w:contextualSpacing w:val="false"/>
        <w:jc w:val="both"/>
      </w:pPr>
      <w:r>
        <w:rPr>
          <w:sz w:val="20"/>
          <w:szCs w:val="20"/>
        </w:rPr>
      </w:r>
    </w:p>
    <w:p>
      <w:pPr>
        <w:pStyle w:val="style23"/>
        <w:spacing w:after="0" w:before="0" w:line="200" w:lineRule="atLeast"/>
        <w:ind w:hanging="0" w:left="0" w:right="0"/>
        <w:contextualSpacing w:val="false"/>
        <w:jc w:val="both"/>
      </w:pPr>
      <w:r>
        <w:rPr>
          <w:rFonts w:cs="Arial"/>
          <w:b w:val="false"/>
          <w:bCs w:val="false"/>
          <w:sz w:val="20"/>
          <w:szCs w:val="20"/>
          <w:lang w:val="ms-MY"/>
        </w:rPr>
        <w:tab/>
        <w:t xml:space="preserve">Тэмдэглэл хөтөлсөн: </w:t>
      </w:r>
    </w:p>
    <w:p>
      <w:pPr>
        <w:pStyle w:val="style23"/>
        <w:spacing w:after="0" w:before="0" w:line="200" w:lineRule="atLeast"/>
        <w:contextualSpacing w:val="false"/>
        <w:jc w:val="both"/>
      </w:pPr>
      <w:r>
        <w:rPr>
          <w:rFonts w:cs="Arial"/>
          <w:b w:val="false"/>
          <w:bCs w:val="false"/>
          <w:sz w:val="20"/>
          <w:szCs w:val="20"/>
          <w:lang w:val="ms-MY"/>
        </w:rPr>
        <w:tab/>
      </w:r>
      <w:r>
        <w:rPr>
          <w:rFonts w:cs="Arial"/>
          <w:b w:val="false"/>
          <w:bCs w:val="false"/>
          <w:sz w:val="20"/>
          <w:szCs w:val="20"/>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0"/>
          <w:szCs w:val="20"/>
          <w:lang w:val="mn-MN"/>
        </w:rPr>
        <w:tab/>
      </w:r>
      <w:r>
        <w:rPr>
          <w:rFonts w:cs="Arial"/>
          <w:b w:val="false"/>
          <w:bCs w:val="false"/>
          <w:i w:val="false"/>
          <w:iCs w:val="false"/>
          <w:sz w:val="20"/>
          <w:szCs w:val="20"/>
          <w:lang w:val="mn-MN"/>
        </w:rPr>
        <w:t>ШИНЖЭЭЧ</w:t>
      </w:r>
      <w:r>
        <w:rPr>
          <w:rFonts w:cs="Arial"/>
          <w:b w:val="false"/>
          <w:bCs w:val="false"/>
          <w:i/>
          <w:sz w:val="20"/>
          <w:szCs w:val="20"/>
          <w:lang w:val="ms-MY"/>
        </w:rPr>
        <w:tab/>
        <w:tab/>
        <w:tab/>
        <w:tab/>
        <w:tab/>
        <w:tab/>
      </w:r>
      <w:r>
        <w:rPr>
          <w:rFonts w:cs="Arial"/>
          <w:b w:val="false"/>
          <w:bCs w:val="false"/>
          <w:i w:val="false"/>
          <w:iCs w:val="false"/>
          <w:sz w:val="20"/>
          <w:szCs w:val="20"/>
          <w:effect w:val="blinkBackground"/>
          <w:lang w:val="ms-MY"/>
        </w:rPr>
        <w:t>Ц</w:t>
      </w:r>
      <w:r>
        <w:rPr>
          <w:rFonts w:cs="Arial"/>
          <w:b w:val="false"/>
          <w:bCs w:val="false"/>
          <w:i w:val="false"/>
          <w:iCs w:val="false"/>
          <w:sz w:val="20"/>
          <w:szCs w:val="20"/>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ХАВРЫН ЭЭЛЖИТ ЧУУЛГАНЫ  </w:t>
      </w:r>
    </w:p>
    <w:p>
      <w:pPr>
        <w:pStyle w:val="style0"/>
        <w:spacing w:after="0" w:before="0" w:line="200" w:lineRule="atLeast"/>
        <w:contextualSpacing w:val="false"/>
        <w:jc w:val="center"/>
      </w:pPr>
      <w:r>
        <w:rPr>
          <w:rFonts w:cs="Arial"/>
          <w:b/>
          <w:bCs/>
          <w:sz w:val="24"/>
          <w:szCs w:val="24"/>
          <w:lang w:val="mn-MN"/>
        </w:rPr>
        <w:t>ТӨРИЙН БАЙГУУЛАЛТЫН БАЙНГЫН ХОРООНЫ 6 ДУГААР САРЫН 24-НИЙ ӨДӨР /МЯГМАР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14 </w:t>
      </w:r>
      <w:r>
        <w:rPr>
          <w:rFonts w:cs="Arial"/>
          <w:i/>
          <w:iCs/>
          <w:sz w:val="24"/>
          <w:szCs w:val="24"/>
          <w:lang w:val="ms-MY"/>
        </w:rPr>
        <w:t>цаг 5</w:t>
      </w:r>
      <w:r>
        <w:rPr>
          <w:rFonts w:cs="Arial"/>
          <w:i/>
          <w:iCs/>
          <w:sz w:val="24"/>
          <w:szCs w:val="24"/>
          <w:lang w:val="mn-MN"/>
        </w:rPr>
        <w:t xml:space="preserve">0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i w:val="false"/>
          <w:iCs w:val="false"/>
          <w:sz w:val="24"/>
          <w:szCs w:val="24"/>
          <w:lang w:val="mn-MN"/>
        </w:rPr>
        <w:t xml:space="preserve">А.Бакей: - </w:t>
      </w:r>
      <w:r>
        <w:rPr>
          <w:rStyle w:val="style15"/>
          <w:rFonts w:cs="Arial"/>
          <w:b w:val="false"/>
          <w:bCs w:val="false"/>
          <w:i w:val="false"/>
          <w:iCs w:val="false"/>
          <w:sz w:val="24"/>
          <w:szCs w:val="24"/>
          <w:lang w:val="mn-MN"/>
        </w:rPr>
        <w:t xml:space="preserve">А.Бакей дарга албан ёсны айлчлалын үеэр дагалдаж ажиллаж байгаа учраас намайг хуралдаанаа даргалахыг Байнгын хорооны гишүүний хувьд үүрэг болгосон юм. Ингээд энэ үүргийн дагуу хуралдаанаа даргалъя.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хуралдаанд нийт 19 гишүүнээс 15 гишүүн ирцэд бүртгэгдсэн байна. Тийм учраас хуралдаанаа эхлэх саналтай байна. Ингээд Байнгын хорооны хуралдаан эхэллээ.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буюу 6 сарын 24-ний хуралдаанаар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өөрчлөлт оруулах тухай хуулийн төслүүд. Засгийн газрын 2014 оны 5 сарын 16-ны өдөр өргөн мэдүүлсэн төрийн ёслолын журмыг Монгол Улсын Ерөнхийлөгч батлах тухай агуулгатай хуулийн өөрчлөлт байна. Анхны хэлэлцүүлэг явуулна.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Хоёрт нь, Нийтээр тэмдэглэх баярын болон тэмдэглэлт өдрүүдийн тухай хуульд нэмэлт оруулах тухай хуулийн төсөл. Засгийн газар 2014 оны 6 сарын 20-ны өдөр өргөн мэдүүлсэн. Хэлэлцэх эсэх асуудлыг.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Гуравт нь, Төрийн байгууллагуудын бүтэц, чиг үүрэг, үйл ажиллагааны уялдааг хэрхэн хангаж байгаатай танилцсан ажлын хэсгийн танилцуулга.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Дөрөв. Ажлын хэсэг байгуулах тухай Байнгын хорооны тогтоолын төсөл. Энэ нь Нийтээр тэмдэглэх баярын болон тэмдэглэлт өдрүүдийн тухай хуулийн шинэчилсэн найруулгын төслийг боловсруулах ийм ажлын хэсэг байна. За ингээд хэлэлцэх асуудал дээр саналтай гишүүд байна уу? За 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Дарааллыг нь жаахан өөрчилж болохгүй юу? Хамгийн түрүүнд Төрийн байгууллагуудын ажлын чиг үүрэг, уялдааг хангасан ажлын хэсгийн танилцуулгыг сонсоод. Үлдсэн нь бол хөнгөхөн хөнгөхөн юмнууд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Уг нь хөнгөн учраас үлдсэн. Эхнийх нь бол богино хугацаанд асуудлаа шийдчих байх. Тэгээд дараа нь нэлээн хэлэлцүүлэгтэй асуудлаа түүнийхээ дараа тавьчихъя. Энд оролцож байгаа ажлын хэсэг нэг их хүлээхгүйгээр болох болов уу гэсэн тийм бодолтой байна С.Дэмбэрэл гишүүн ээ. Болж байна уу? За тэгье.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хэлэлцэх асуудлаа дэмжиж байгаа дээр санал хураалт явуулчихъя. Хэлэлцэх асуудал дээр. Нөгөө ирц тоолдог хүүхэд байхгүй билүү.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15-аас 10. За ингээд хэлэлцэх асуудлаа баталлаа.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Нэг. Нийтээр тэмдэглэх баярын болон тэмдэглэлт өдрүүдийн тухай хуульд өөрчлөлт оруулах тухай, Үндэсний их баяр наадмын тухай хуулийн зарим заалтыг хүчингүй болсонд тооцох тухай, Дипломат албаны тухай хуульд нэмэлт оруулах тухай хуулийн төслүүд /</w:t>
      </w:r>
      <w:r>
        <w:rPr>
          <w:rStyle w:val="style15"/>
          <w:rFonts w:cs="Arial"/>
          <w:b w:val="false"/>
          <w:bCs w:val="false"/>
          <w:i/>
          <w:iCs/>
          <w:sz w:val="24"/>
          <w:szCs w:val="24"/>
          <w:lang w:val="mn-MN"/>
        </w:rPr>
        <w:t xml:space="preserve">Засгийн газар 2014.05.16-ны өдөр өргөн мэдүүлсэн, төрийн ёслолын журмыг Монгол Улсын Ерөнхийлөгч батлах тухай, </w:t>
      </w:r>
      <w:r>
        <w:rPr>
          <w:rStyle w:val="style15"/>
          <w:rFonts w:cs="Arial"/>
          <w:b/>
          <w:bCs/>
          <w:i/>
          <w:iCs/>
          <w:sz w:val="24"/>
          <w:szCs w:val="24"/>
          <w:lang w:val="mn-MN"/>
        </w:rPr>
        <w:t>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хэлэлцэх асуудлын дагуу эхлээд Нийтээр тэмдэглэх баяр ёслолын болон тэмдэглэлт өдрүүдийн тухай хуульд өөрчлөлт оруулах тухай хуулийн төслийг хэлэлцье. Анхны хэлэлцүүлэг үү. Тийм ээ. Танилцуулга. Хэлэлцэж байгаа асуудалтай холбоотойгоор дараах албан тушаалтнууд хуралдаанд оролцож байна. Ажлын хэсэг. Бямбадорж орох ёстой юм байна. Өнөөдөр нөгөө айлчлалууд ихтэй байгаа учраас яг ёслолын албаныхан энд оролцох боломжгүй байна. Тэгээд ч анхны хэлэлцүүлэг учраас энэ бол Байнгын хорооны асуудал болсон болохоор бид нар заавал тэднийг байлгаж байж хэлэлцэх тухай асуудал. Асуулт хариулт нь бол энэ дотроо явчих юмаа гэж ойлголоо.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анхны хэлэлцүүлэг дээр тусгайлсан саналтай гишүүд, санал өгсөн гишүүд алга байна. Горимын санал гаргамаар байна. Энэ дээр нэгэнт санал гараагүй учраас анхны хэлэлцүүлгээр нь батлуулах саналыг нэгдсэн хуралдаанд оруулах саналтай байна. Энэ саналыг дэмжиж байгаа гишүүд саналаа өгье. Чуулган дээр босч. Тэгээд чуулганаас үүнийг оруулж ирж байгаа шүү дээ. Тийм. За саналуудаа тоолоорой. Гарсан гишүүд гарсан саналуудыг дэмжинэ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15-аас 10. Анхны хэлэлцүүлгээр батлуулах горимын саналыг дэмжлээ.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Санал дүгнэлтийг Ж.Батзандан гишүүн унших юм уу. Тийм ээ. Татгалзах гишүүн байна уу? Ж.Батзандан гишүүн чуулганы нэгдсэн хуралдаанд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ээ. Гэхдээ энд бас Байнгын хороогоор өмнө нь дэмжигдээгүй. Чуулганы хуралдаан дээр дэмжигдсэн. Гол үзэл санаа бол ерөнхийдөө үүнийг Ерөнхийлөгч биш хуучин горимоороо байх ёстой гэсэн тийм санал бодолтой байр сууриуд өмнөх Байнгын хорооны хуралдаан дээр байсан. Гэхдээ анхны хэлэлцүүлэг дээр бол, хэлэлцэх эсэх асуудал дээр хэлэлцэхээр шийдээд анхны хэлэлцүүлэг рүү ингэж шилжиж байна. За баярлалаа. Дараагийн асуудлаар.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Хоёр. Нийтээр тэмдэглэх баярын болон тэмдэглэлт өдрүүдийн тухай хуульд нэмэлт оруулах тухай хуулийн төсөл /</w:t>
      </w:r>
      <w:r>
        <w:rPr>
          <w:rStyle w:val="style15"/>
          <w:rFonts w:cs="Arial"/>
          <w:b w:val="false"/>
          <w:bCs w:val="false"/>
          <w:i/>
          <w:iCs/>
          <w:sz w:val="24"/>
          <w:szCs w:val="24"/>
          <w:lang w:val="mn-MN"/>
        </w:rPr>
        <w:t xml:space="preserve">Засгийн газар 2014.06.20-ны өдөр өргөн мэдүүлсэн, </w:t>
      </w:r>
      <w:r>
        <w:rPr>
          <w:rStyle w:val="style15"/>
          <w:rFonts w:cs="Arial"/>
          <w:b/>
          <w:bCs/>
          <w:i/>
          <w:iCs/>
          <w:sz w:val="24"/>
          <w:szCs w:val="24"/>
          <w:lang w:val="mn-MN"/>
        </w:rPr>
        <w:t>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асуудал Нийтээр тэмдэглэх баярын болон тэмдэглэлт өдрүүдийн тухай хуульд нэмэлт оруулах тухай хуулийн төслийг хэлэлцэх асуудлыг хэлэлцэнэ. Төсөл санаачлагчийн танилцуулгыг Улсын Их Хурлын гишүүн Х.Тэмүүжин танилцуулна.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Төрийн байгуулалтын байнгын хорооны дарга, эрхэм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Үндэсний их наадам, Монгол Улсын тусгаар тогтнол, бүрэн эрхт байдлын бэлгэдэл төдийгүй уламжлалт урлаг, спорт, үндэсний үзэл санаа дэлгэрэн хөгжихөд чухал ач холбогдол бүхий баяр мөн.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Даяаршлын эрин үед дэлхий улс орнуудтай найрсаг харилцаа бэхжүүлж, хамтран ажиллахын зэрэгцээ өөрийн үндэсний онцлог, аж төрөхүйн хэв маяг, урлаг, соёлынхоо давтагдашгүй нандин өв, өвөг дээдсийн туулж ирсэн баатарлаг түүхэн замнал, эх оронч үзэл санаа, хөдөлмөрч зан чанар, уламжлалыг хөгжүүлэн хадгалж, хойч үедээ өвлүүлэн үлдээх бидний эрхэм үүрэг мөн.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Үндэсний их баяр наадам энэхүү эрхэм үүргийн нэгэн хэсгийн биелэл гэж үзэж болно. Нийтээр тэмдэглэх баярын болон тэмдэглэлт өдрүүдийн тухай хуулиар Үндэсний их наадам, ардын хувьсгалын ойн баярыг жил бүр 7 сарын 11, 12, 13-ны өдөр нийтээр амарч баяр болгон тэмдэглэхийг хуульчилсан байдаг. Энд үндэсний уламжлал, эв нэгдэл, тусгаар тогтнолын баталгаа, бүрэн эрхийн байдлын бэлгэдсэн Үндэсний их баяр наадмаар бүх нийтээр амран тэмдэглэн өнгөрүүлэх 3 өдрийг 5 болгож улс орны хэмжээнд нийтээр амрахаар хуулийн төсөл санаачиллаа. Хууль батлагдсанаар нийгэм, эдийн засаг, эрх зүйн сөрөг үр дагавар үүсэхгүй бөгөөд харин олон зуун жилийн турш уламжлагдан ирсэн үндэсний хэв маяг, соёлыг түгээн дэлгэрүүлэх, таниулан сурталчлах бололцоог бий болгож, үндэсний их баяр наадмыг тэмдэглэн өнгөрүүлэх, иргэдийн ая тухтай амрах боломжийг бүрдүүлнэ гэж үзлээ.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төсөл нь хоёр зүйлтэй бөгөөд нэгдүгээр зүйл нь нийтээр тэмдэглэх баярын болон тэмдэглэлт өдрүүдийн тухай хуулийн 4 дүгээр зүйлийн 4.1.1-д Үндэсний их наадам, Ардын хувьсгалын ойн баяр, 7 дугаарр сарын 11, 12, 13-н гэсний дараа 14, 15-н гэж нэмэлт оруулах бол, 2 дугаар зүйлд уг хуулийг дагаж мөрдөх хугацааг заасан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Хуулийг хэлэлцэн шийдвэрлэж өгнө үү. 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баярлалаа. Хууль санаачлагчаас асуух асуулттай гишүүн байна уу? С.Баярцогт гишүүн, Г.Уянга гишүүн, Д.Эрдэнэбат гишүүн, М.Энхболд гишүүн, Су.Батболд гишүүн. Уучлаарай. За ингээд эхнээсээ асууя. За С.Баярцогт гишүүн. Дараа нь Су.Батболд гишүүн. Хоёр тал руугаа солибоод явчихъя.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За энэ Нийтээр тэмдэглэх баярын болон тэмдэглэлт өдрүүдийн тухай хуульд нэмэлт, өөрчлөлт оруулах санал орж ирж байгаа юм байна. Би тэгээд яг энэ агуулгатай нь холбогдуулаад. Одоо бол бид нар 8 баяр дээр 11 хоног амарч байгаа. Тэгээд энэ нэмэгдэхээр 8 баяр дээрээ бид нар 13 өдөр амардаг болох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хасах санал бол ер нь оруулаагүй юу? Зөрүүлээд. Хуучин чинь нөгөө нэг баяр ороод нөгөө баяруудаа ингээд зөрүүлээд ингээд хоногийнхоо тоог бол нэг их өөрчилдөггүй байсан. Амралтын өдрийг нь. Тэгээд тийм санаа яригдаагүй юу? Ер нь анх өргөн барихдаа. Нэгдүгээр асуулт.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 асуулт нь, манайд нэг буруу хэвшчихсэн нэг юм байгаа юм. Баярын өдөр амралтын өдөр болохоор ерөөсөө нөхдөггүй байхгүй юу. Гадныхан бол ингээд харж байхад яг тэр үндэснийхээ баяраар хүн амрах ёстой гээд Хөдөлмөрийн хуулийн дагуу тэр өдөр нь амралтын өдөртэй давхцчихвал ажлын нэг өдөр лүү шилжүүлээд амарчихдаг учраас ерөөсөө хүндрэл гардаггүй. Тэгэхгүй ингээд манайх хоногийнхоо тоогоор болохоор маш өндөр байгаа мөртлөө амралын өдөр ерөөсөө алгасуулахгүй ийм зохицуулалт байгаад байгаа юм. Уг нь бараг энэ хууль дотор уг нь бид нар хийчихмээр байгаа байхгүй юу. Хэрвээ энэ нийтээр тэмдэглэх баярын өдөр амралтын өдөр болох юм бол одоо дараагийн ажлын өдөр лүү нь шилжүүлж тооцно ч гэдэг юм уу. Ингэх юм бол энэ ажил, амралтын өдрийн тоо бол маш их ойлгомжтой болно гэсэн ийм хоёр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Х.Тэмүүжин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Энэ хуулийг өргөн барьж байгаатай холбогдуулаад өөр амралтын өдөр бүхий баярын өдрийг амралтын өдрөөс хасах тухай бол яригдаагүй. Хуулийн төсөл боловсруулах, өргөн мэдүүлэх яг энэ үйл ажиллагааны хувьд энэ сэдвээр бас хөндөгдөөгүй. Тийм хуулийн төсөл өргөн баригдаагүй.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Хэрвээ баярын өдөр амралтын өдөртэй давхцах юм бол дараагийн ажлын өдрийг амралтын өдөр рүү шилжүүлдэг тийм зохицуулалт байх нь зохимжтой гэж үзэх юм бол бас. Одоо өргөн баригдаагүй зүйл болох байх даа. Тийм ээ. Зүйл заалтаараа бол дэг дээр. Энэ хууль маань өөрөө зөвхөн нэг тодорхой заалт нь өргөн баригдаж байгаа учраас нэмж заалт нэмэх юм уу, өөр заалт нэмэлт, өөрчлөлт оруулах тухай асуудал нь дэгийнхээ хуулиар хязгаарлагдах байх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Су.Батболд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Юу яамаар юм шиг байгаа юм. Хэрвээ энэ амралтын өдрүүдийг олон болгох тухай асуудал шийдэж байгаа бол. Яах вэ бусад улс орнууд. Би энэ Их Хурлын Судалгааны албаар судалгаа хийлгэсэн байхгүй юу. Цагаан сарын амралын өдрийг 3 болгох гээд. Тэгээд ингээд аваад үзэхээр өөр улс орнууд бол яах вэ үндэсний баяр. Энэ уламжлалт сар шинийн баяр юм уу, христийн мэндэлсэн өдөр гээд бусад баяруудаараа олон хоног амардаг нь бол тэр Хөдөлмөрийнхөө хуультайгаа уялддаг юм билээ. Тэнд бол албан ёсны амралтын өдрүүд нь бага байдаг. Гэтэл манайд бол ялангуяа төрийн албан хаагчдын амралтын өдөр чинь их өндөр шүү дээ. Тэгээд тэрний нэмэгдэл, энэний нэмэгдэл гэж явсаар байгаад өчнөөн хоног алга болчихдог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Энийгээ зохицуулахгүйгээр бид нар ингээд баярын өдрүүдээр амрах амралтыг нэмээд байх нь бол зохистой зүйл биш. Засгийн газар хуралдаанаар ч юм уу хэлэлцэх үеэр энэ. Эсвэл үүнийг хэрэв ингэж зохицуулалт хийж байгаа бол Хөдөлмөрийн хуульдаа зохицуулалт хийгээд албан ёсоор амардаг өдрүүдийг нь бас багасгах хэрэгтэй. Тэгэхгүй бол манай чинь удаан жил ажилласан, за тийм цагдаа, цэрэг, ийм шүүх учраас 15 хоног нэмнэ гэсээр байгаад тэгээд зунжингаа алга болчихдог шүү дээ. Ялангуяа олон жил ажилласан улсууд бараг 60 хоног амарч байгаа байх шүү. Худлаа үнэн нэмж байгаад. Ийм тохиолдолд энэ амралтын өдрийг нэмэх боломжгүй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тухай Засгийн газрын хуралдаан дээр. Сая С.Баярцогт гишүүний ярьсан тэр саналыг Засгийн газар асуудал өргөн барьж байгаа юм чинь асуудлыг бүхлээр нь харах хэрэгтэй шүү дээ. Миний тэр цагаан сарыг санаачилдаг бол энэнээс шал өөр асуудал. Тэр ганцхан хоногийн асуудал байсан. Хоёрдугаарт, шал өөр асуудал байсан. Энийг ярьсан уу, үгүй юу гэж асуух гэсэн юм. Дараа нь саналаа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Х.Тэмүүжин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Ер нь яг энэ хууль өргөн барьж байгаа гол шалтгаан нь бол Монгол Улсад, түрүүн дурдсан. За би энийг нь хариулчихъя. Үндэсний уламжлал, соёл, эх оронч үзэл, үндэстнээрээ бахархах, энэ соёлоо олон нийтэд түгээх. Мэдээж энэ даяарчлагдаж байгаа энэ дэлхийн энэ олон улсын харилцаанд бас үндэсний өөрийнх нь ялгарч байгаа онцлогуудыг гаргаж олон улсын хамтын үйл ажиллагаан дээр сурталчлах энэ тэр гээд маш олон зорилтууд байгаа юм. Тийм. Энэ зорилтыг хэрэгжүүлэхэд хамгийн их чухал хэсэг нь бол яг энэ Эрийн гурван наадам. Одоо эрийн гурав биш эрийн дөрөв, таван наадамтай болчихсон. Энэ наадмаар маш олон жуулчид ирдэг. Маш олон гадаад хамтын үйл ажиллагаа бүхий улс орнууд ирдэг. Манай соёлыг ингээд хардаг.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5 өдөр амрах бол харин хэвийн соёл байх. Харин зохистой ч бодлого байх гэж харж байгаа. 10 ч байсан бас болно шүү дээ. Зүгээр Су.Батболд гишүүний хэлж байгаа үнэхээр нөгөө Хөдөлмөрийн хууль дээр байгаа. Бас Төрийн албаны хууль дээр байгаа энэ баярын өдрүүдээр биш өөрөө их урт амралттай байдаг энэ тогтолцоогоо харин яаж харах вэ гэдгээ нэг бодох ёстой байх. Тийм. Тэгэхгүй бол үнэхээр бас манайд ямар асуудал үүсэж байна вэ гэхээр энэ олон жил төрийн албанд ажилласан, эсвэл тодорхой нэг ийм амралтын цол зэргээрээ ингээд хөнгөлөлт эдэлдэг энэ алба хаагчид чинь төрийн өдөр тутмын тасралтгүй үйл ажиллагаанд садаа учруулахуйц хэмжээнд бас алга болчихож байгаа тохиолдлууд гараад байгаа юм. Тэр дундаа ингээд ихэнхи нь зуны улирал авчихаар.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Сүүлдээ манайд чинь ингээд хууль бусаар нөгөө тасалдалгүй явах ёстой төрийн байгууллагууд бүр байгууллагаараа амардаг тийм соёл сүүлийн 10-аад жил тогтчихлоо шүү дээ. Энэ бол нөгөө иргэн түргэн шуурхай. Одоо жишээ нь тухайн байгууллага амраад явчихлаа гэхэд гардаг гэмт хэрэг, өвчилдөг өвчин бол бас амрахгүй шүү дээ. Тийм учраас энэ төрийн үйлчилгээг тасалдалгүй байх гэдэг бодлогынхоо хувьд Төрийн албаны хуулиа боловсронгуй болгох. Нөгөө дараа дараагийн Хөдөлмөрийн хуулиа боловсронгуй болгох чиглэлээр том концессынхоо хүрээнд шийдэх ёстой бодлого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Түрүүн С.Баярцогт гишүүн бас асуусан юм. Ерөөсөө энэ нэг амралт гэж байна. Тийм үү. Хөдөлмөрийн хуулийн дагуу амралт. Дараа нь баяр ёслолын өдрүүдээрээ амардаг амралт. Энэ нийлбэр нь хадгалагдахаар нэмэгдэхүүнүүдийг нь хооронд нь сольж өөрчлөх ийм бодлого байгаа юу? Энэ удаа тийм бодлогоор баланслуулж оруулж ирсэнгүй юу гэдэг ийм асуудал тавьсан.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Ч.Сайханбилэг: - </w:t>
      </w:r>
      <w:r>
        <w:rPr>
          <w:rStyle w:val="style15"/>
          <w:rFonts w:cs="Arial"/>
          <w:b w:val="false"/>
          <w:bCs w:val="false"/>
          <w:i w:val="false"/>
          <w:iCs w:val="false"/>
          <w:sz w:val="24"/>
          <w:szCs w:val="24"/>
          <w:lang w:val="mn-MN"/>
        </w:rPr>
        <w:t xml:space="preserve">Ерөнхий яг календарийнхаа 365 хоногийг харахаар Хөдөлмөрийнхөө хуулийн дагуу одоо ажил хийж байгаа хүмүүсийн амрах долоо хоногийн өдөр нь бол тэртээ тэргүй хагас сайн бүтэн сайн өдөр гээд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дээрээс нь яг улс даяараа амардаг, нийтээрээ амардаг баярын өдрүүд бол байдаг. Бусад улсуудад бол ямар зохицуулалт байдаг вэ гэхээр энэ нийтээрээ амрах баяр ёслолын өдрүүд нь амралтын өдөртэйгээ таарахад тэр амралтын өдөр нь тэртээ тэргүй долоо хоногийн хагас бүтэн сайн өдөр амрах байсан гэдгээр нь нөхөж энэ баярын өдрүүдийг амруулдаг ийм олон улсын зохицуулалт байдаг. Энэ зохицуулалт манай Хөдөлмөрийн хууль дээр өөрөө байдаггүй. Нийтээр тэмдэглэх баярын болон энэ хууль дээр байдаггүй. Тийм учраас амралтынхаа тоог яг 365 хоногийнхоо хугацаанд яг хэдэн хоног амарч байна гэдэг тэр нийлбэрээр аваад үзэхээр энэ наадмын 2 өдөр нэмэгдэж байгаа нь бол ямар нэгэн байдлаар бизнес эрхлэгч рүү өгч байгаа ачааллын хувьд үндсэндээ байхгүй гэдэгтэй хэлж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Наадам өөрөө Үндэсний баяр наадам, нөгөө сая Х.Тэмүүжин сайдын хэлээд байдаг зүйл дээр бол манай гишүүдийн хувьд бол нэг их маргаад байхгүй болов уу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С.Баярцогт гишүүний сая хэлсэн асуудал нь болохоор зэрэг тэр чиглэлээр бас бид нар өөр нэг хувилбар бас Засгийн газар дээрээ ярьсан юм. Тэгээд тэр нь юу вэ гэхээр зэрэг одоо өнөөдөр яг нийтээр үнэхээр тэр хамгийн одоо баяр ёслолын утгаар нь жинхэнэ баярлаж амарч байгаа 3 үндсэн баяр бол бид нарт байна. Байгууллага хамт олон бүх жилд хийсэн ажил, ирэх жилийнхээ ажлыг төлөвлөдөг гэдгээрээ Шинэ жилийн баярыг их өргөн тэмдэглэж байна. За бас яг уламжлал гэдэг үндсэн дээрээ Цагаан сарын баяраа бол их өргөн тэмдэглэж байна. Гурав дахь нь бол Наадам. Энэ 3 баяраараа ерөнхийдөө бол нэг долоо долоо хоног амраад. За Хөдөлмөрийн хуульд байдаг ээлжийн амралтынхаа үлдэгдлийг хүн өөрөө аваад явдаг ийм харилцаанд орох нь ч гэсэн бас өөрөө энэ нэг хоёр дахь хувилбар болж бас яригдаж байсан. Тэгээд эхний ээлжинд бол шууд бас энэ рүүгээ шилжилгүйгээр эхний ээлжинд наадам дээрээ ямар ч байсан энэ асуудлаа тавиад үзье. Байр байдал ямар харагдах нь вэ. Шаардлагатай бол бодлогынхоо хувьд юм уу, эволюцийнхаа хувьд энэ рүүгээ шилжиж орох асуудал ч гэсэн эргээд Их Хурлынхаа түвшинд, Засгийн түвшинд энэ асуудлаа хэлэлцүүлэх асуудал нь нээлттэйгээр ингээд хараад үзье гэсэн байдалтай ингээд явж байгаа ийм л асуудлууд байгаа юм.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баярлалаа. Зүгээр мэдээлэл өгөхөд бид нар нэг ажлын хэсэг байгуулъя гэж байгаа шүү дээ. Тэр маань чухам яг энэ асуудлаар Нийтээр тэмдэглэх баярын болон тэмдэглэлт өдрүүдийн тухай хуулийн шинэчилсэн найруулгын төслийг боловсруулъя гээд нэг ажлын хэсэг байгуулахаар яригдаж байгаа юм. Энд бол одоо гол бүрэлдэхүүн нь бол би орсон байна гэж. Гол бүрэлдэхүүн гэдэг нь бас Улсын Их Хурлын гишүүн, Засгийн газрын гишүүн энэ асуудлыг хариуцаж байгаагаас эхлүүлээд бас улс төрийн намуудын төлөөлөл оролцсон ийм ажлын хэсэг.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 тэгээд нийт ансамблээр нь бол энийг бас. Ажлын хэсэг одоо дараа нь бид нар байгуулна. Тийм. Байгуулна. Өнөөдрийн хэлэлцэх асуудлын төлөвлөгөөнд байгаа нэг асуудал нь энэ юм. Тийм учраас мэдээллийг ингээд өгчихье гэж хэлж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Г.Уянга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Г.Уянга: - </w:t>
      </w:r>
      <w:r>
        <w:rPr>
          <w:rStyle w:val="style15"/>
          <w:rFonts w:cs="Arial"/>
          <w:b w:val="false"/>
          <w:bCs w:val="false"/>
          <w:i w:val="false"/>
          <w:iCs w:val="false"/>
          <w:sz w:val="24"/>
          <w:szCs w:val="24"/>
          <w:lang w:val="mn-MN"/>
        </w:rPr>
        <w:t xml:space="preserve">Асуулт санал давхцсан учраас татлаа.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баярлалаа. М.Энхболд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М.Энхболд: - </w:t>
      </w:r>
      <w:r>
        <w:rPr>
          <w:rStyle w:val="style15"/>
          <w:rFonts w:cs="Arial"/>
          <w:b w:val="false"/>
          <w:bCs w:val="false"/>
          <w:i w:val="false"/>
          <w:iCs w:val="false"/>
          <w:sz w:val="24"/>
          <w:szCs w:val="24"/>
          <w:lang w:val="mn-MN"/>
        </w:rPr>
        <w:t xml:space="preserve">За Байнгын хорооны гишүүдийн энэ өдрийн амгаланг айлтгая. Энэ хууль санаачлагч одоо эдийн засгийн байдал юм хумтайгаа ер нь хэр зэрэг их уялдуулж бодож үзэж байгаа юм бэ? Яг одоо энэ жилийн хувьд одоо хэр зэрэг  зөв шийдэл болох юм бэ? Бодвол одоо ингээд Засгийн газар санаачилсан болохоор алх цохиод цохиод л явчих байх л даа. Энэ төрийн албан хаагчид нөгөө нормчлогдоогүй хөдөлмөрийн цагтай гэж одоо хуучин ярьдаг байсан. Ийм хүмүүст одоо таатай ийм л шийдвэр болох байх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Яг үнэндээ бизнес хийж одоо ажиллаж амьдарч байгаа том бизнесийн хаяа дагаж өдрийн амь зуулга хийж байгаа, том захын хаяанд, нэг том үйлчилгээний төвийн хаяанд өдрийн хоол зогоож байгаа ийм хүмүүсийн хувьд, бизнес эрхлэгчдийн хувьд таатай шийдвэр болох юм уу? Засгийн газар гэдэг чинь бол асуудлыг ер нь дээрээс нь, доороос нь, хөндлөнгөөс нь ер нь энэ 3 сая иргэний аж амьдралын асуудлыг бүх талаас нь л харж байж л юм санаачлах ёстой шүү дээ. Тэгээд энийг яг гадна талд яаж олонхи нь яаж хүлээж авч байгаа юм бэ? Энэ талынхаа юмыг ер нь бодож байна уу, үгүй юу? Тэгээд одоо эдийн засаг муудаад байдаг, амралт ихдээд байдаг. Нэг ийм зүйл тодруулбал.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ингээд батлагдчихлаа гэхэд тэгээд энэ хоёр өдөр одоо юу хийх юм бэ? Энэ баяр наадмын зохион байгуулах хороо нь хөтөлбөр юмаа өөрчлөөд нэг ийм юм хум хийх үү, үгүй юу? Эсвэл ерөөсөө л тэгээд одоо лагерьт байдаг нь лагерь дээрээ, гэртээ байдаг нь гэртээ тэгээд ингээд 2 хоног ингээд байж байх юм уу? Энэ талаар одоо бас бодож байгаа юм байдаг юм уу, үгүй юм уу? Ийм зүйлийг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хариултаа сонсъё. Ч.Сайханбилэг.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Ч.Сайханбилэг: - </w:t>
      </w:r>
      <w:r>
        <w:rPr>
          <w:rStyle w:val="style15"/>
          <w:rFonts w:cs="Arial"/>
          <w:b w:val="false"/>
          <w:bCs w:val="false"/>
          <w:i w:val="false"/>
          <w:iCs w:val="false"/>
          <w:sz w:val="24"/>
          <w:szCs w:val="24"/>
          <w:lang w:val="mn-MN"/>
        </w:rPr>
        <w:t xml:space="preserve">За эдийн засгийнх нь хувьд М.Энхболд гишүүн бас нэлээн суурилж асууж байна л даа. Ер нь бол олон улсын жишгээс харахад ч тэр, бусад орнуудын жишгээс харахад ч энэ нийтийг хамарсан ийм том баярын үйл явдлууд, баяр ёслол, ийм томоохон үйл явдлууд нь өөрөө дандаа эдийн засаг руу харин эсрэгээрээ дандаа түлхэц өгч байдаг. Арилжаа наймаа, гүйлгээ нь улам их хийгддэг. Баярын бэлтгэл болон баярын үеэр. Тэгээд олон нийтийг хамарсан энэ үйл ажиллагаанууд нь харин бизнес эрхлэгчдэд дандаа илүү боломжийг олгож байдаг гэдэг утгаар нь илүү эдийн засгийнхаа хувьд үр ашигтай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баяр наадмын хувьд бол одоо мундаг энэ чиглэлээр бас хийсэн судалгаа байхгүй. Гэхдээ энэ чиглэлийн зүйлийг хийгээд давхар явахад илүүдэхгүй байх гэж ингэж бодож байгаа юм. Тэр утгаараа эдийн засгийнхаа хувьд юутай.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бизнесийнхний хувьд нөгөө норм нормативтай ажиллаж байгаагийн хувьд. Би бол түрүүнийхээ асуултад бас хариулах гэж оролдсон. Юу гэхээр зэрэг яг Хөдөлмөрийнхөө хуулиар олгогдсон тэр баяр ёслолын өдрүүд. Дээрээс нь амралтын өдрүүдээ тооцох юм бол бид нар өнөөдөр нөгөө шилждэг хууль байхгүйгээс болоод харин энэ хүмүүс бол өөрөө хуулийнхаа хувьд юм уу, одоо амралтынхаа хувьд үзэхээр бас илүү тааламжгүй нөхцөл байгаад байгаа юм. Яагаад гэхээр нөгөө нөхөж амардаггүй учраас. Тэр утгаараа бол одоо жишээлбэл энэ жилийн бүх баярууд гэхэд дандаа хагас сайн, бүтэн сайн өдөр амралтын өдөр таарч байгаа шүү дээ. Бүх баярууд. Тэгээд ийм жилүүд бол, тэгээд бусад жилүүд дээр бас дандаа ингэж таардаг. Тэгээд шилжиж байгаа зүйл байхгүй гэдэг утгаараа яг норм нормативаа бариад ингээд ярих юм бол жилийнхээ 365 хоногт алдагдлын тухай асуудал бол үндсэндээ бас байхгүй гэж бас хэлж болохоор ийм нөхцөл байдал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мэдээж 2 өдөр нэмэгдсэнээр одоо өнөөдөр хүртэл хууль, энэ жилийн хувьд бол бас зохион байгуулалтуудын зүйлийг хийхэд хэцүү. Гэхдээ энэ жил бас зарим арга хэмжээг. Тухайлбал, энэ том төв талбай дээр бид нар бас эх орноо магтан дуулъя гээд урлагийн том концерт, тоглолт гэсэн ийм зүйлүүд байгаа. Үүнийгээ бас өдөр судрыг нь ч гэсэн бас хуваарилаад ингээд наадмынхаа өдрүүдэд бас жигдрүүлэх талын арга хэмжээ хийж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Зөвхөн ингэж эрийн гурван наадмаа хийхээс гадна бас 14, 15-ны өдрүүдэд бас сүүлийн 2 жил бид нар зохион байгуулж байгаа. Энэ жил 8 сарын 23-нд зохион байгуулна. Нөгөө Монгол адуучин гээд одоо бас том бас наадам болдог. Өнгөрсөн жил анх удаагаа хийсэн. Маш их олон хүн сонирхож. Яг нөгөө Монгол адуучны ур ухаан, эрдэм чадал, эн бүх зүйлийг харуулдаг энэ наадмыг 7 сарын 13, 14-ний өдрүүдээр ч юм уу ингээд наадмынхаа араас, хурдан мориныхоо уралдаанаас хийдэг болох юм бол бас яг энэ нүүдлийн соёл, аж ахуй, ялангуяа энэ чиглэлийнхээ өв уламжлалыг бас үр хойч, залуучуудад түгээн дэлгэрүүлэх. Тэгээд хүмүүсийн өргөн оролцоог хангах гэх мэтээр бид нарт потенциал бол маш их байгаа. Тийм учраас энэ жилдээ хуулийнхаа хувьд ингээд баталгаа гаргах юм бол энэ жил эхлүүлээд ирэх жилээс үргэлжлүүлээд их олон арга хэмжээ, хөтөлбөрүүдийг энэ баярын өдрүүддээ хийгээд явчих бололцоо бол харагдаж байгаа гэж хэлэхийг хүсэж</w:t>
      </w:r>
      <w:r>
        <w:rPr/>
        <w:t xml:space="preserve"> </w:t>
      </w:r>
      <w:r>
        <w:rPr>
          <w:rStyle w:val="style15"/>
          <w:rFonts w:cs="Arial"/>
          <w:b w:val="false"/>
          <w:bCs w:val="false"/>
          <w:i w:val="false"/>
          <w:iCs w:val="false"/>
          <w:sz w:val="24"/>
          <w:szCs w:val="24"/>
          <w:lang w:val="mn-MN"/>
        </w:rPr>
        <w:t xml:space="preserve">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Д.Эрдэнэбат гишүүн. Больсон уу? За. За асуулт асууж дууслаа. Саналаа хэлэх гишүүд. Су.Батболд гишүүн, Д.Эрдэнэбат гишүүн, С.Дэмбэрэл гишүүн, С.Баярцогт гишүүн. За саналаа тасаллаа. За ингээд Су.Батболд гишүүнээс эхэлье.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Энэ ер нь бол зүгээр Монгол орон өөрөө энэ эдийн засгийн хувьд бид нар хөл дээрээ тогтох гэж ядаж яваа, хувийн хэвшил маань өдөр шөнөгүй хөдөлмөрлөх зайлшгүй шаардлага байгаа шүү дээ. Монгол хүн болгоны хувьд.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Өнөөдөр зүгээр яах вэ нэг амралтын өдрийн алдагдлын тухай ярих нь бол бас арай эртэдсэн зүйл болов уу гэж бодож байна. Улс орны хөгжсөн түүхүүдийг хараад байхад юун хэдэн арван хоногоор амрах биш өдөр шөнөгүй хөдөлмөрлөж байж л өдий зэрэгтэй болсон гээд л бүх л улс орны түүхэнд байж байгаа шүү дээ. Сингапур, Солонгос гээд Азийн барууд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Яах вэ монгол хүний өөрийнх нь онцлогч байдаг юм уу, амрах баярлах наадах цэнгэх дуртай ард түмэн л дээ. Тэгээд энэ дээр нь бас тоглоод байж болохгүй л дээ. Ялангуяа Засгийн газар бол энэ байдал дээр нь дөрөөлөөд ийм хууль санаачилж орж ирээд байх биш харин бүтээх босгох тал руугаа чиглэсэн хуулийн төсөл дээр илүү анхаарах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ингэж бодож байна. Манай Байнгын хороон дээр ажлын хэсэг байгуулаад энэ чинь сая надад үзүүлж байна л даа. Тэгээд нэлээн олон хүний төлөөлөлтэй ажлын хэсэг оруулаад. Энэ хуулийг бүхэлд нь одоо харж үзэх талаар ярилцах гэж байгаа юм байна. Би тийм учраас энэ хуулийг буцаах нь зүйтэй үзэж байгаа юм. Тэр ажлын хэсэг дээр ярилцаж байгаад. Сая гишүүдээс гарсан тэр саналыг. Хэрвээ энэ амралтын өдрийг зохицуулах шаардлагатай бол бүхэлд нь авч үзээд хэрэгтэй хэрэггүй баярын өдөр юу байна. Эдгээрийг нэгдүгээрт цэгцлэх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шилжүүлэх шаардлагатай байж болох юм. Ер нь яах вэ олон улсын жишгийг дагаад. Хэрэв тийм бол тэр зохицуулалтыг нь энэ хуулиар нь яаж оруулах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Гуравт нь, хэрэв энэ томоохон баярын өдрүүдээр олон хоног амрах гэж байгаа бол Хөдөлмөрийн хууль, Төрийн албаны хуулиар энэ төрийн ажил, албыг ингээд олон хоногоор цалгардуулаад амралтаа авсан гээд явчихдаг энэ байдлыг яаж халах ёстой юм бэ? Одоо ингээд цаашаа сумын Тамгын газар бол энэ чинь бүгдээрээ 14 хоног сумаа хаачихаад ганцхан жижүүрээ үлдээчихээд жуулчлаад явчихаж байна шүү дээ. Хамрын хийд орно гээд. Энэ чинь одоо юу болж байна вэ? Энэ байдлыг халах үүднээсээ тэр Хөдөлмөрийн хуульд тэр юмыг нь өөрчилж байж ингэж цогцоор нь авч үзэхгүй бол ингээд нэмсээр байтал энэ ажил хийдэг цаг маань хомсдлоо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интернэтээр бас нэг юм яваад байдаг шүү дээ. Нөгөө нэг амралтын өдрүүдийг ингээд хасаад хасаад л яваад байсан чинь 365 хоногоос ер нь бараг хэдхэн өдөр үлддэг. Хагас бүтэн сайн нь ороод амралтын өдрүүд ороод, ээлжийн амралт ороод хэдхэн хоног үлддэг гээд нэг юм яваад байдаг. Бараг түүн шиг юм болох гэж байна шүү дээ Монголын хувьд бол. Тийм учраас би энэ хуулийг Байнгын хороон дээр буцаасан зөв байх гэж бодож байна. Тэгээд намар тэр нэгмөсөн нэлээн юугаар нь харж байгаад, углуургаар нь харж байгаад үүнийг бүхэлд нь өөрчилсөн нь зөв байх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С.Баярцогт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Би бол Засгийн газар жаахан сайн бодоогүй хуулийн төсөл оруулж ирсэн байна гэж бодож байгаа. Би бол санааг нь дэмжиж байгаа юм. Хамгийн гол нь нэгдүгээрт нь энэ шилжүүлэх асуудлаа зохицуулах ёстой байхгүй юу. Хөдөлмөрийн хуульдаа ч тэр, энэ хуульдаа ч тэр. Тэгэхгүй манайх баахан баяр гэж тавьчихаад тэр нь дандаа амралтын өдөр таарчихаар хэн ч юу ч хэлдэггүй. Тэгээд л амралын өдөр болж байна уу, эсвэл баярын өдөр болж байна уу гэдгээ ойлгодоггүй ингээд өнгөрөөчихдөг.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Нэгдүгээрт нь, шилжүүлэх хэрэгтэй. Одоо бол нөгөө өргөн барьснаар болохгүй болчихоод байгаа байхгүй юу. Та нар нэмэлт, өөрчлөлт юм чинь. За нэгдүгээрт ийм дутагдал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бол бид нар өмнө нь бол шинэ баяр гаргахдаа дандаа өмнөх нэг баяраа бол ингээд сольдог байсан байхгүй юу. Тоог нь багасгах зарчмаар. Тэнцүүлэх зарчмаар. Одоо 8 баярын 11 өдөр байгаа. Одоо ингээд 8 баярын 13 өдөр болж байгаа юм. Би бол зүгээр яг одоогийн байдлаар ингээд харж байхад бол тэр эмэгтэйчүүдийн баярын 3 сарын 8-н, хүүхдийн баярын 1-н хоёрыг бол амардгийг нь болиулаад. Ингээд болиулаад ийм арга хэмжээнүүд авах юм бол хүн ойлгоно. Тэгвэл та нарын яриад байгаа тэр 3 баяраар хүн удаан амардаг гэдэг ойлголт чинь бол хэвшчих байхгүй юу. Тэгэхгүй ингээд маш ойрхон ойрхон ингээд олон амраад тэгээд зарим өдөр нь 3, зарим өдөр 5 хоног амраад байх юм бол энэ бодлогын хувьд бол зөв арга хэмжээ болж чадахгүй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дахь том асуудал нь бол тэр Хөдөлмөрийн хууль дээр байгаа амралтын өдрийн хоног байгаа. Манайх 6 хоногтой байж байхдаа амралтын өдрийн зохицолдлогоотой байсан юм. 5 өдөрт шилжсэнээс болоод тэрийг бол ерөөсөө багасгаагүй байхгүй юу. Одоо ингээд нийт ажлын хоног чинь 5 өдөр. Дээрээс нь ингээд амралтын өдөр, амардаг, нийтээрээ амардаг баярын өдөр чинь ингээд тоо нь нэмэгдээд байхад Хөдөлмөрийн хууль дээр байгаа тэр амралтын тоо бол багасаагүй бол буруу үр дагавар гаргана. Анх тэр 5 хоног руу шилжиж байхад ч гэсэн бизнесийнхэн бол маш их хэмжээгээр шүүмжилж байсан шүү дээ. Гэхдээ тэр бол монголчуудад бас нэг ажлын цагаа зөв хуваарилаад амарч чаддаг тэр зүйл рүү шилжсэн.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үүнийг зөв зохицолдлогоогоор шилжүүлье гэх юм бол цогцоор нь уг нь харах ёстой байсан. Тэгээд би бол Ч.Сайханбилэг сайдыг орж ирээгүй байхад асуусан. Х.Тэмүүжин сайд бол миний асуусан хоёр асуудал бол хоёулаа хөндөгдөөгүй гэж ярьсан. Тэгэхээр би бол Засгийн газар бол нэлээн тийм ул суурьтай яриагүй юм болов уу гэж ингэж зүгээр бодож байгаа юм. Тэгээд яг энэ удаагийн наадмаар одоо ингээд яараад 2 хоног нэмэх нь чухал байна уу, эсвэл яг одоо сая Су.Батболд гишүүний хэлснээр энэ хууль өргөн баригдсанаар байж байг. Заавал яарч хэлэлцэхгүй. Шинэ ажлын хэсэг гаргачихаад ингээд нийтээр тэмдэглэх баяр наадмын тухай хуулиа ингээд бүгдийг нь ингэж үзээд цэгцэлчихвэл яасан юм бэ гэсэн. Би бол зүгээр тийм саналтай байгаа юм. Эсвэл одоо ингээд Засгийн газар энэ дээр ингээд маш их ач холбогдолтой 5 хоног болгоно гээд тэгэх юм бол шийдээд явж болно л доо. Би бол зүгээр сайн ойлгохгүй байна. Яг ний нуугүй хэлэхэд. Ийм л саналтай байна. Уг нь ийм асуудал байна гэж өөрсдөө харсаар байгаа хэрнээ тэр асуудлуудаа шийдэх санал оруулж ирэхгүй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Д.Эрдэнэбат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Д.Эрдэнэбат: - </w:t>
      </w:r>
      <w:r>
        <w:rPr>
          <w:rStyle w:val="style15"/>
          <w:rFonts w:cs="Arial"/>
          <w:b w:val="false"/>
          <w:bCs w:val="false"/>
          <w:i w:val="false"/>
          <w:iCs w:val="false"/>
          <w:sz w:val="24"/>
          <w:szCs w:val="24"/>
          <w:lang w:val="mn-MN"/>
        </w:rPr>
        <w:t xml:space="preserve">Би бол дэмжиж байгаа. Манай гишүүд нэг жаахан нэг юм нь дээр бас байр суурьтай, бас нэг ойлгомжтой байх хэрэгтэй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зүгээр Су.Батболд гишүүнийг бас гайхаад байгаа юм. Ноднин Цагаан сарын тухай хуулиар 3 хоног нэмсэн билүү, 2 хоног нэмсэн билүү? 1 хоног нэмсэн билүү. Тийм ээ. Яг өөрөө санаачлаад хуулийн төсөл оруулж ирэхэд энд бид нар ямар ч тийм нэг эсэргүүцэх юм яриагүй юм. Би үгээ хэлчихье. Тэгэх үү. Та чимээгүй бай л даа. Би үгээ хэлчихье л дээ. Тэр үед та бид хоёр. Би үгээ хэлж  байхад юу гэж урдуур дайраад байгаа юм бэ. Илүү амтай юм шиг.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тэр үед би өөрт чинь хэлж байсан. Зөв өө. Монголчууд цагаан сар, наадам хоёроо бол өргөн тэмдэглэдэг уламжлалыг бид нар нээж өгөх ёстой юмаа гэдэг дээр хоёулаа санал нэгдэж байсан шүү дээ. Тэгээд өнөөдөр орж ирэнгүүт нь одоо наадам болохгүй ээ. Амралтын өдөр олдоно гэх шиг. Ийм ойлгомжгүй барьцгүй юм ярьж болохгүй. Байдаг байдагтаа л байх хэрэгтэй бид ер нь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ингэмээр байгаа юм. Бид энэ хуулийг ер нь бол Хөдөлмөрийн хуультай хамтраад Баяр ёслолын тухай хуулийг цогцоор нь харж үзэх шаардлагатай юу гэвэл шаардлагатай гэдэг дээр би санал нэг байгаа. Одоо бид нар харин энэ хагас сайн өдрийг амралтын өдөр байлгах нь зөв үү, буруу юу гэдэг бас энэ дээр жаахан мэтгэлцээн өрнүүлмээр санагдаад байгаа юм.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бас энэ Хөдөлмөрийн хууль дээр баахан энэ нөгөө ажилласан жилээр нь амралтын хоногийг нэмдэг нь хэр зэрэг одоо бас зөв байсан юм бэ гэдгийг бид нар бас нэг эргэж ярилцмаар байгаа юм. Үнэхээр одоо Монголд ажил хийхээ байгаад хэдэн баяраар амарчихсандаа тийм юм байхгүй юм шүү дээ. Ерөөсөө байхгүй. Байгаа ч үгүй. Өнөөдөр нэг хоёр гурван өдөр нэмснээр бүх болохоо байж байгаа асуудал ердөөсөө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нар үүнийг аль аль талаасаа бас нэг дэмжээд зөв талаас нь олж харах хэрэгтэй. Түүнээс Засгийн газрын орж ирж байгаа болгоныг одоо болохгүй юм өргөчихлөө. Дандаа түүхий дулимаг гэж ярьж байхаа хүний өөрийнгүй болох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Монголын үндэсний баяр наадам. Тэгж улаан цайм гуйвуулж болохгүй шүү дээ. Орж ирж байгаа нульж байгаа за юу. Би захирагд хэлээгүй. Битгий дайрч бай гэж хэлж байгаа шүү дээ. Өөрөө өөрийнхөөрөө бай л даа. Өөрөө болохоор хүн болгоныг лоббидоод гүйж явдаг. Бусдын юм адилхан ороод ирэхээр эсэргүүцдэг чи хэн юм. Дайрахгүй яадаг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ингэе. За үгээ хэлчих. Тэгээд дараа нь би хэлье тэгэх үү. Тийм учраас энэ дээр бол эсэргүүцэхийн тулд эсэргүүцэх хэрэггүй гэдгийг би хэлж байгаа юм. Би үүнийг онцолж хэлж байгаа шүү. Тийм учраас бид үүнийг дэмжих ёстой. Наадмын 5 өдрөөр бид нар үндэснийхээ уламжлал, ёс заншлыг олон нийтэд, дэлхий нийтэд сурталчлах ёстой. Наадмын үеэр аялал жуулчлал бол Монголын хувьд бол максимум цэгтээ хүрч байх. Худалдаа арилжаа гүйлгээ идэвхтэй явж байх ёстой. Тэртээ тэргүй зун одоо манай Монголчууд нийтээрээ амардаг. Амармаар санагдсан ч гэсэн ажилтай байсан ч чөлөө аваад хөдөө гадаа зугаалганд явдаг нь өнөөдрийн бодит байдал мөн шүү дээ. Тийм учраас үүнийг огт болохгүй байдлаас нь тайлбарлаж болохгүй гэдгийг би хэлж байгаа юм. Тийм учраас энэ хуулийг бид нар дэмжиж гаргах ёстой. Дараа нь ер нь бол бид нар энэ Хөдөлмөрийн хууль, баяр ёслолынхоо хуульд бас нэг өөрчлөлт оруулах юм нь дээр багцаар нь хандах нь зөв өө гэж бодож байна. Дэмжиж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С.Дэмбэрэл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За Монгол Улс маань бол одоо их сайхан улс. Их сайхан амардаг. Би одоо энэ орж ирсэн юмыг их дэмжиж байгаа. Ашгүй хэд хоног амрах нь гэж. Тэгэхээр яагаад бид амардаг юм бэ гэхээр энэ зун тэртээ тэргүй ажил хийдэггүй байхгүй. Хэн ч ажил хийдэггүй. Зөвхөн хувийн хэвшлийнхэн л ажил хийдэг юм. Төрийн байгууллагуудыг амрахаар хувийн хэвшлийнхэн шүүрс алдаж, санаа алдаж баярладаг байхгүй юу. Ашгүй дээ гэж. Эд нар илүү олон хоног амраасай гэж.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бид нар өөрсдөө хамгийн их амардаг хүмүүс байхгүй юу. Их Хурлын гишүүд. Зунжингаа амардаг. Уучлаарай. Бүгд амардаггүй. Тойргоор явна гэдэг чинь нэг ёсны амралт. Би ер нь саналаа хэлчихье. Тийм ээ. Тийм учраас хамгийн их амардаг хүмүүс амардаггүй хүмүүсийн тухай энэ хэдэн өдрийн, хоёр өдрийн тухай ярилцаад байгаа нь өөрөө их шог байна л даа. Их Хурлын гишүүд үнэхээр ажлыг бол зуны чуулган гэж хийх ёстой байхгүй юу тэгвэл. Хаврын чуулган, намрын чуулган, зуны чуулган гээд. Тэгж байж энэ улс бүгдээрээ амрахгүй талаар ярих моральны эрхтэй байна уу гэхээс биш өөрсдөө хамгийн их амардаг мөртлөө хүмүүсийг амруулахгүй гээд. Тэр байтугай хүүхдийн баярыг нь хасчихъя гэх шиг. Энэ улс орны энэ ард иргэд чинь өөрсдөө амралт ажлаа зохицуулаад ирчихсэн хуультай хуульгүй явдаг юм уг нь бол. Тийм учраас энэ 2 хоног нэмэхийг би дэмжиж байна. Тэртээ тэргүй энэ чинь өөрөө амраад л явчихдаг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та нар бод. Одоо жишээлбэл 3 хоног амарлаа гэхэд хэзээ явж байсан юм. Бүгд аймаг руу явдаг биз дээ. Тойрогтоо очих нэрийдлээр аймаг руугаа явж байгаа шүү дээ. Хүлээж бай. Би өөрийнхөө саналыг хэлье. Та нар дараа нь хэлээрэй. Хүлээж бай. Тийм учраас Улсын Их Хурлын хамгийн их амардаг хүмүүс амардаггүй хүмүүсийн асуудлыг шийдэх ёс суртахууны эрх байна уу гэдэг суурь асуулт гарч ирнэ. Амрах гэдэг байна шүү дээ тархиа хэр зэрэг ажиллуулж байна гэдгээр бас хэмждэг юм шүү дээ. Километрээс гадна. Хүний оюун ухаан хэр зэрэг зарцуулагдаж байна гэдгээр. Тэр нь тэгээд хэр зэрэг үр дүн өгч байна гэдгээр бас хэмждэг юм. Тийм учраас үүнийг бүтээмж гэдэг юмаар хэмжчихдэг юм. Тийм учраас 5 хоногийг дэмжиж байна. Өөрсдөө аягүй их амардаг хүмүүс ийм юм нь дээр жаахан болгоомжтой хандаж ярьсан нь дээр байхаа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Амралт гэдгийн тухай л маргаан боллоо. Тэрнээс өөр юм болсонгүй. Тийм ээ. Өөрийн мэдлээр бүх ажлаа зохион байгуулж болох боломжоор бүрэн хангагдсан өдрийг амралтын өдөр гэнэ гэж тодорхойлъё. Тийм ээ. Бие биенийгээ ойлгож бай л даа. Серьёзные хэлж байгаа. Яаж хэлж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С.Дэмбэрэл гишүүн ээ. Наад үгээ татаарай. Бид нар бол листээр сонгогдсон ч гэсэн энэ дээр, юун дээр ажилладаг шүү дээ. Орон нутагт томилолтоор ч явдаг. Хууль дүрэмтэй.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Би томилолтоор явдгийг үгүйсгээгүй байна шүү дээ. Монголчуудын угаасаа зун бүгдээрээ амардаг. Ажлаа хийнгүүтээ амардаг байлгүй дээ. Нэг их эмзэглээд байх юм байхгүй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Ер нь бол С.Дэмбэрэл гишүүн ээ. Бараг гишүүдээсээ уучлал гуйчих нь зөв байхаа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Би энэ дээр огт уучлал гуйх шаардлагагүй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За ойлголоо. За ингээд үг хэлэх гишүүд дууслаа. Санал хураалтдаа оръё.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Нийтээр тэмдэглэх баярын болон тэмдэглэлт өдрүүдийн тухай хуульд нэмэлт, өөрчлөлт оруулах тухай хуулийн төслийг хэлэлцье гэсэн саналыг дэмжиж байгаа гишүүд гараа өргөнө үү. Дэмжиж байгаа гишүүд.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16-аас 9. Хэлэлцэх нь зүйтэй гэж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Дүгнэлт дээр ийм юм оруулах хэрэгтэй байна. Түрүүчийн хэлсэн тэр. Дараа нь цогцоор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Дүгнэлт бичих гэж байгаа улсууд бас гишүүдийн ярьсан хэлсэн саналуудыг үндсэн агуулгаар нь тулгах хэрэгтэй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Су.Батболд: - </w:t>
      </w:r>
      <w:r>
        <w:rPr>
          <w:rStyle w:val="style15"/>
          <w:rFonts w:cs="Arial"/>
          <w:b w:val="false"/>
          <w:bCs w:val="false"/>
          <w:i w:val="false"/>
          <w:iCs w:val="false"/>
          <w:sz w:val="24"/>
          <w:szCs w:val="24"/>
          <w:lang w:val="mn-MN"/>
        </w:rPr>
        <w:t xml:space="preserve">Тэр дээр миний хэлсэн үгнүүдийг бичээдэх л дээ. Тэгээд авч үзье. Хөдөлмөрийн хуультай холбъё. Төрийн албаны хуультай холбъё. Бусад.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Дараагийн асуудалд оръё. Нэгдсэн хуралдаанд хэн танилцуулах вэ. Су.Батболд гишүүн танилцуулах уу? За. За Су.Батболд гишүүн нэгдсэн хуралдаанд Байнгын хорооны дүгнэлтийг уншина.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Гурав. Төрийн байгууллагуудын бүтэц, чиг үүрэг, үйл ажиллагааны уялдааг хэрхэн хангаж байгаатай танилцсан ажлын хэсгийн танилцуулга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Дараагийн асуудал. Төрийн байгуулалтын бүтэц, чиг үүрэг, үйл ажиллагааны уялдааг хэрхэн хангаж байгаатай танилцсан ажлын хэсгийн танилцуулга. Ажлын хэсгийн ахлагч С.Дэмбэрэл товч танилцуулга хийнэ. Ажлын хэсгийн гишүүдийг Байнгын хорооны хуралдааны танхимд ирүүлье. Ирсэн нь босоод гишүүдэд. За С.Дэмбэрэл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Өнөөдөр танилцуулахаа болъё.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Яасан..?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С.Дэмбэрэл: - </w:t>
      </w:r>
      <w:r>
        <w:rPr>
          <w:rStyle w:val="style15"/>
          <w:rFonts w:cs="Arial"/>
          <w:b w:val="false"/>
          <w:bCs w:val="false"/>
          <w:i w:val="false"/>
          <w:iCs w:val="false"/>
          <w:sz w:val="24"/>
          <w:szCs w:val="24"/>
          <w:lang w:val="mn-MN"/>
        </w:rPr>
        <w:t xml:space="preserve">Яагаад гэвэл түрүүн та нар тараахдаа нэг өөр юм тараачихсан байна лээ. Тийм учраас энэ дээр та нарын толгой эргэж. Хоёр юм уншсан учраас энэ удаа танилцуулахаа болиод дараагийн хурал дээр сайн бэлтгэж байгаад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Ажлын хэсгийн ахлагч тийм санал гаргаж байгаа учраас энэ асуудлаа хойшлуулъя.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Дөрөв. Ажлын хэсэг байгуулах тухай Байнгын хорооны тогтоолын төсөл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Сүүлийн жижигхэн асуудал байгаа. Яг саяны холбоотой асуудал. Монгол Улсын Их Хурлын тухай хуулийн 21.5 дахь хэсгийг үндэслэн Төрийн байгуулалтын байнгын хорооноос ТОГТООХ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bookmarkStart w:id="0" w:name="__DdeLink__6512_1682656708"/>
      <w:r>
        <w:rPr>
          <w:rStyle w:val="style15"/>
          <w:rFonts w:cs="Arial"/>
          <w:b w:val="false"/>
          <w:bCs w:val="false"/>
          <w:i w:val="false"/>
          <w:iCs w:val="false"/>
          <w:sz w:val="24"/>
          <w:szCs w:val="24"/>
          <w:lang w:val="mn-MN"/>
        </w:rPr>
        <w:t>Нийтээр тэмдэглэх баярын болон тэмдэглэлт өдрүүдийн тухай хуулийн төслийг боловсруулах үүрэг бүхий ажлын хэсгийг</w:t>
      </w:r>
      <w:bookmarkEnd w:id="0"/>
      <w:r>
        <w:rPr>
          <w:rStyle w:val="style15"/>
          <w:rFonts w:cs="Arial"/>
          <w:b w:val="false"/>
          <w:bCs w:val="false"/>
          <w:i w:val="false"/>
          <w:iCs w:val="false"/>
          <w:sz w:val="24"/>
          <w:szCs w:val="24"/>
          <w:lang w:val="mn-MN"/>
        </w:rPr>
        <w:t xml:space="preserve"> дараах бүрэлдэхүүнтэйгээр байгуулсугай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энэ дээр нэг нэмэлт оруулаад санал оруулчихъя гэж бодож байна. Ажлын хэсгийн ахлагч нь С.Баярцогт Улсын Их Хурлын гишүүн. Гишүүд нь, Су.Батболд, А.Бакей, Ж.Батзандан, Ч.Сайханбилэг, Б.Наранхүү, Г.Уянга, М.Энхболд.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Ажлын дэд хэсгийн ахлагч нь Ч.Өнөрбаяр Монгол Улсын Ерөнхийлөгчийн Хуулийн бодлогын зөвлөх. Дэд ажлын хэсгүүд нь Н.Энхтуяа Засгийн газрын Хэрэг эрхлэх газрын Хууль, эрх зүйн газрын дарга. О.Хуяг Сангийн яамны Төсвийн зарлагын хэлтсийн дарга, Ж.Бямбадулам Төрийн байгуулалтын байнгын хорооны зөвлөх. Би Б.Хатантуул Төрийн байгуулалтын байнгын хорооны референт.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Холбогдох байгууллага, мэргэжлийн спортын холбоодын саналыг авч хуулийн төслийг боловсруулж 2014 оны намрын чуулганы хугацаанд өргөн мэдүүлэхийг ажлын хэсэг Улсын Их Хурлын гишүүн С.Баярцогтод даалгасугай гэсэн ийм Байнгын хорооны тогтоолын төсөл байна. За тогтоолоо батлах саналтай гишүүд гараа өргөчихье.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олонхийн саналаар батлагдлаа.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Тав. Ажлын хэсэг байгуулах тухай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 нь бас ахиад нэг ажлын хэсэг байгаа юм байна гишүүд ээ. Монгол хэлний тухай хуулийн төслийг Нийгмийн бодлого, боловсрол, соёл, шинжлэх ухааны байнгын хороотой хамтран хэлэлцэж байгаа. Одоо уг төслийн хэлэлцүүлэгт бэлтгэх ажлын хэсгийг байгуулах шаардлагатай байгаа бол манай хорооноос Р.Бурмаа, Р.Гончигдорж, Н.Батцэрэг, М.Батчимэг нарыг бүрэлдэхүүнд оруулах саналыг оруулж байна гэсэн. Үүнийг энэ дээрээ санал хураалгах нь зүйтэй юу. Хамтарсан ажлын хэсэгт энэ бүрэлдэхүүнийг манай Байнгын хороогоо төлөөлүүлж оруулъя гэсэн ийм саналтай байгаа юм. Су.Батболд гишүүнийг энд нэмж оруулъя.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Наадах чинь нөгөө санаачилсан гишүүд нь ажлын хэсэгт ороод байх юм. Болж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М.Батчимэг гишүүн орж байгаа юм. Бид зарчмын хувьд болно гэж ойлгож байгаа юм. Хориглосон зүйл байхгүй. Мэдээллийн хувьд чухал болов уу л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Уг нь бол явж ирсэн туршлагаараа бол санаачилсан гишүүн нь ажлын хэсэгтээ ордоггүй. Одоо ингээд манайхан ингээд холиод байх юм бол наадах чинь буруу зарчим руу шилжинэ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Өмнөх парламент дээр нэг ийм практик байгаа юм. Нотариатын хуулийг Ц.Мөнх-Оргил санаачлаад ажлын хэсгийг өөрөө ахлаад Улсын Их Хурал дээр явчихсан байхгүй юу. Дараа нь би нэг ямар ч хууль билээ бас нэг санаачлаад ажлын хэсэг рүү орох гэсэн чинь оруулаагүй. Тэгэхдээ юу гэсэн гэхээр за тэр бол алдаа гарсан байна гэж хэлэнгүүтээ хууль санаачлагч өөрөө Улсын Их Хурал дээр хэлэлцэж байгаа ажлын хэсэгт орохгүй гэдэг байдлаар практик яваад тэгээд тогтсон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М.Батчимэг гишүүнийг болиод Су.Батболд гишүүнийг оруулаад ингээд Р.Бурмаа, Р.Гончигдорж, Н.Батцэрэг.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Г.Уянга: - </w:t>
      </w:r>
      <w:r>
        <w:rPr>
          <w:rStyle w:val="style15"/>
          <w:rFonts w:cs="Arial"/>
          <w:b w:val="false"/>
          <w:bCs w:val="false"/>
          <w:i w:val="false"/>
          <w:iCs w:val="false"/>
          <w:sz w:val="24"/>
          <w:szCs w:val="24"/>
          <w:lang w:val="mn-MN"/>
        </w:rPr>
        <w:t xml:space="preserve">Н.Батцэрэг гишүүн бас санаачлагч нь мөн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Н.Батцэрэг санаачлагч юм уу?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Г.Уянга: - </w:t>
      </w:r>
      <w:r>
        <w:rPr>
          <w:rStyle w:val="style15"/>
          <w:rFonts w:cs="Arial"/>
          <w:b w:val="false"/>
          <w:bCs w:val="false"/>
          <w:i w:val="false"/>
          <w:iCs w:val="false"/>
          <w:sz w:val="24"/>
          <w:szCs w:val="24"/>
          <w:lang w:val="mn-MN"/>
        </w:rPr>
        <w:t xml:space="preserve">Мөн мөн.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Тэгвэл Н.Батцэрэгийн оронд Г.Уянгаг оруулаад.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Р.Бурмаа: - </w:t>
      </w:r>
      <w:r>
        <w:rPr>
          <w:rStyle w:val="style15"/>
          <w:rFonts w:cs="Arial"/>
          <w:b w:val="false"/>
          <w:bCs w:val="false"/>
          <w:i w:val="false"/>
          <w:iCs w:val="false"/>
          <w:sz w:val="24"/>
          <w:szCs w:val="24"/>
          <w:lang w:val="mn-MN"/>
        </w:rPr>
        <w:t xml:space="preserve">Би бол М.Батчимэг гишүүн байх нь зүйтэй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Р.Гончигдорж: - </w:t>
      </w:r>
      <w:r>
        <w:rPr>
          <w:rStyle w:val="style15"/>
          <w:rFonts w:cs="Arial"/>
          <w:b w:val="false"/>
          <w:bCs w:val="false"/>
          <w:i w:val="false"/>
          <w:iCs w:val="false"/>
          <w:sz w:val="24"/>
          <w:szCs w:val="24"/>
          <w:lang w:val="mn-MN"/>
        </w:rPr>
        <w:t xml:space="preserve">Тэгээд Г.Уянга орлоо. Тэгээд Р.Бурмаа, Р.Гончигдорж, Г.Уянга, Су.Батболд гэсэн ийм гишүүдийг. За М.Батчимэг гишүүнд үүнийг танилцууллаа. Харин ажлын хуралдааны үед хууль санаачлагчид бол Байнгын мэдээллийн оролцоогоороо дандаа хангаж байг гэж. Тийм үү. За тэгвэл ингэж тогтлоо. Энийгээ бол ерөнхийдөө цаашаа хуульчлах хэрэгтэй. Заншлын хэв хэмжээгээр явж байсанд орвол.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баярлалаа. Ингээд Р.Бурмаа, Р.Гончигдорж, Г.Уянга, Су.Батболд. За баярлалаа гишүүдэд. Өнөөдрийн хуралдаан дууслаа.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15</w:t>
      </w:r>
      <w:r>
        <w:rPr>
          <w:rFonts w:cs="Arial"/>
          <w:b/>
          <w:bCs/>
          <w:i/>
          <w:iCs/>
          <w:sz w:val="24"/>
          <w:szCs w:val="24"/>
          <w:lang w:val="ms-MY"/>
        </w:rPr>
        <w:t xml:space="preserve"> цаг </w:t>
      </w:r>
      <w:r>
        <w:rPr>
          <w:rFonts w:cs="Arial"/>
          <w:b/>
          <w:bCs/>
          <w:i/>
          <w:iCs/>
          <w:sz w:val="24"/>
          <w:szCs w:val="24"/>
          <w:lang w:val="mn-MN"/>
        </w:rPr>
        <w:t xml:space="preserve">35 минутад </w:t>
      </w:r>
      <w:r>
        <w:rPr>
          <w:rFonts w:cs="Arial"/>
          <w:b/>
          <w:bCs/>
          <w:i/>
          <w:iCs/>
          <w:sz w:val="24"/>
          <w:szCs w:val="24"/>
          <w:lang w:val="ms-MY"/>
        </w:rPr>
        <w:t xml:space="preserve">өндөрлөв.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tab/>
      </w:r>
    </w:p>
    <w:sectPr>
      <w:footerReference r:id="rId2" w:type="default"/>
      <w:type w:val="nextPage"/>
      <w:pgSz w:h="15840" w:w="12240"/>
      <w:pgMar w:bottom="1553" w:footer="994" w:gutter="0" w:header="0" w:left="2000"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3" w:val="center"/>
        <w:tab w:leader="none" w:pos="91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2014-06-27T15:21:14.20Z</dcterms:created>
  <cp:lastPrinted>2014-06-30T12:02:58.20Z</cp:lastPrinted>
  <cp:revision>0</cp:revision>
</cp:coreProperties>
</file>