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21CDD" w14:textId="11FBF28B" w:rsidR="00015DAF" w:rsidRDefault="00015DAF" w:rsidP="00015DAF">
      <w:pPr>
        <w:ind w:right="-357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F7760" wp14:editId="544257B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A34EA" w14:textId="77777777" w:rsidR="00015DAF" w:rsidRDefault="00015DAF" w:rsidP="00015DAF">
      <w:pPr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14:paraId="1C7C9455" w14:textId="77777777" w:rsidR="00015DAF" w:rsidRDefault="00015DAF" w:rsidP="00015DAF">
      <w:pPr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14:paraId="72533181" w14:textId="77777777" w:rsidR="00015DAF" w:rsidRDefault="00015DAF" w:rsidP="00015DAF">
      <w:pPr>
        <w:ind w:right="-360"/>
        <w:jc w:val="center"/>
        <w:rPr>
          <w:rFonts w:ascii="Times New Roman" w:eastAsia="Times New Roman" w:hAnsi="Times New Roman"/>
          <w:color w:val="3366FF"/>
          <w:sz w:val="32"/>
          <w:szCs w:val="32"/>
          <w:lang w:val="ms-MY"/>
        </w:rPr>
      </w:pPr>
      <w:r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7C9F1DA4" w14:textId="77777777" w:rsidR="00015DAF" w:rsidRDefault="00015DAF" w:rsidP="00015DAF">
      <w:pPr>
        <w:jc w:val="both"/>
        <w:rPr>
          <w:rFonts w:ascii="Arial" w:hAnsi="Arial" w:cs="Arial"/>
          <w:color w:val="3366FF"/>
          <w:lang w:val="ms-MY"/>
        </w:rPr>
      </w:pPr>
    </w:p>
    <w:p w14:paraId="7F411F79" w14:textId="77777777" w:rsidR="00015DAF" w:rsidRDefault="00015DAF" w:rsidP="00015DA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n-MN"/>
        </w:rPr>
        <w:t>о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25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2AF1FCD" w14:textId="18D9AABF" w:rsidR="00FE1136" w:rsidRDefault="00FE1136" w:rsidP="001B7100">
      <w:pPr>
        <w:spacing w:line="360" w:lineRule="auto"/>
        <w:contextualSpacing/>
        <w:rPr>
          <w:rFonts w:ascii="Arial" w:hAnsi="Arial" w:cs="Arial"/>
          <w:bCs/>
          <w:lang w:val="mn-MN"/>
        </w:rPr>
      </w:pPr>
    </w:p>
    <w:p w14:paraId="717814B6" w14:textId="77777777" w:rsidR="00015DAF" w:rsidRPr="0025512E" w:rsidRDefault="00015DAF" w:rsidP="001B7100">
      <w:pPr>
        <w:spacing w:line="360" w:lineRule="auto"/>
        <w:contextualSpacing/>
        <w:rPr>
          <w:rFonts w:ascii="Arial" w:hAnsi="Arial" w:cs="Arial"/>
          <w:bCs/>
          <w:lang w:val="mn-MN"/>
        </w:rPr>
      </w:pPr>
    </w:p>
    <w:p w14:paraId="6B7D8C3D" w14:textId="12FF5199" w:rsidR="001B7100" w:rsidRPr="0025512E" w:rsidRDefault="001B7100" w:rsidP="00015DAF">
      <w:pPr>
        <w:contextualSpacing/>
        <w:jc w:val="center"/>
        <w:rPr>
          <w:rFonts w:ascii="Arial" w:hAnsi="Arial" w:cs="Arial"/>
          <w:b/>
          <w:lang w:val="mn-MN"/>
        </w:rPr>
      </w:pPr>
      <w:r w:rsidRPr="0025512E">
        <w:rPr>
          <w:rFonts w:ascii="Arial" w:hAnsi="Arial" w:cs="Arial"/>
          <w:b/>
          <w:lang w:val="mn-MN"/>
        </w:rPr>
        <w:t xml:space="preserve">     </w:t>
      </w:r>
      <w:r w:rsidR="00837037" w:rsidRPr="0025512E">
        <w:rPr>
          <w:rFonts w:ascii="Arial" w:hAnsi="Arial" w:cs="Arial"/>
          <w:b/>
          <w:lang w:val="mn-MN"/>
        </w:rPr>
        <w:t>ЗАСГИЙН ГАЗАР ДАХЬ ХЯНАЛТЫН</w:t>
      </w:r>
    </w:p>
    <w:p w14:paraId="698CDC2C" w14:textId="79601ED1" w:rsidR="001B7100" w:rsidRPr="0025512E" w:rsidRDefault="001B7100" w:rsidP="001B7100">
      <w:pPr>
        <w:contextualSpacing/>
        <w:jc w:val="center"/>
        <w:rPr>
          <w:rFonts w:ascii="Arial" w:hAnsi="Arial" w:cs="Arial"/>
          <w:b/>
          <w:lang w:val="mn-MN"/>
        </w:rPr>
      </w:pPr>
      <w:r w:rsidRPr="0025512E">
        <w:rPr>
          <w:rFonts w:ascii="Arial" w:hAnsi="Arial" w:cs="Arial"/>
          <w:b/>
          <w:lang w:val="mn-MN"/>
        </w:rPr>
        <w:t xml:space="preserve">     </w:t>
      </w:r>
      <w:r w:rsidR="00837037" w:rsidRPr="0025512E">
        <w:rPr>
          <w:rFonts w:ascii="Arial" w:hAnsi="Arial" w:cs="Arial"/>
          <w:b/>
          <w:lang w:val="mn-MN"/>
        </w:rPr>
        <w:t>ТУХАЙ</w:t>
      </w:r>
      <w:r w:rsidRPr="0025512E">
        <w:rPr>
          <w:rFonts w:ascii="Arial" w:hAnsi="Arial" w:cs="Arial"/>
          <w:bCs/>
          <w:lang w:val="mn-MN"/>
        </w:rPr>
        <w:t xml:space="preserve"> </w:t>
      </w:r>
      <w:r w:rsidR="00E214B1" w:rsidRPr="0025512E">
        <w:rPr>
          <w:rFonts w:ascii="Arial" w:hAnsi="Arial" w:cs="Arial"/>
          <w:b/>
          <w:lang w:val="mn-MN"/>
        </w:rPr>
        <w:t xml:space="preserve">ХУУЛЬД </w:t>
      </w:r>
      <w:r w:rsidR="00837037" w:rsidRPr="0025512E">
        <w:rPr>
          <w:rFonts w:ascii="Arial" w:hAnsi="Arial" w:cs="Arial"/>
          <w:b/>
          <w:lang w:val="mn-MN"/>
        </w:rPr>
        <w:t>ӨӨРЧЛӨЛТ</w:t>
      </w:r>
    </w:p>
    <w:p w14:paraId="13F9F1E0" w14:textId="130A4EDD" w:rsidR="00837037" w:rsidRPr="0025512E" w:rsidRDefault="001B7100" w:rsidP="001B7100">
      <w:pPr>
        <w:contextualSpacing/>
        <w:jc w:val="center"/>
        <w:rPr>
          <w:rFonts w:ascii="Arial" w:hAnsi="Arial" w:cs="Arial"/>
          <w:bCs/>
          <w:lang w:val="mn-MN"/>
        </w:rPr>
      </w:pPr>
      <w:r w:rsidRPr="0025512E">
        <w:rPr>
          <w:rFonts w:ascii="Arial" w:hAnsi="Arial" w:cs="Arial"/>
          <w:b/>
          <w:lang w:val="mn-MN"/>
        </w:rPr>
        <w:t xml:space="preserve">     </w:t>
      </w:r>
      <w:r w:rsidR="00837037" w:rsidRPr="0025512E">
        <w:rPr>
          <w:rFonts w:ascii="Arial" w:hAnsi="Arial" w:cs="Arial"/>
          <w:b/>
          <w:lang w:val="mn-MN"/>
        </w:rPr>
        <w:t>ОРУУЛАХ ТУХАЙ</w:t>
      </w:r>
    </w:p>
    <w:p w14:paraId="76C0D8AB" w14:textId="77777777" w:rsidR="00837037" w:rsidRPr="0025512E" w:rsidRDefault="00837037" w:rsidP="000C08D1">
      <w:pPr>
        <w:contextualSpacing/>
        <w:rPr>
          <w:rFonts w:ascii="Arial" w:hAnsi="Arial" w:cs="Arial"/>
          <w:lang w:val="mn-MN"/>
        </w:rPr>
      </w:pPr>
    </w:p>
    <w:p w14:paraId="3222E67F" w14:textId="7E40DABF" w:rsidR="005055ED" w:rsidRPr="0025512E" w:rsidRDefault="005055ED" w:rsidP="000C08D1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1 дүгээр зүйл.</w:t>
      </w:r>
      <w:r w:rsidRPr="0025512E">
        <w:rPr>
          <w:rFonts w:ascii="Arial" w:hAnsi="Arial" w:cs="Arial"/>
          <w:color w:val="000000" w:themeColor="text1"/>
          <w:lang w:val="mn-MN"/>
        </w:rPr>
        <w:t>Засгийн газар дахь хяналтын тухай хуулийн 3 дугаар зүйлийн 3.4 дэх хэсгийг доор дурдсанаар өөрчлөн найруулсугай:</w:t>
      </w:r>
    </w:p>
    <w:p w14:paraId="7FF16B07" w14:textId="77777777" w:rsidR="005055ED" w:rsidRPr="0025512E" w:rsidRDefault="005055ED" w:rsidP="000C08D1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BA3E406" w14:textId="77777777" w:rsidR="005055ED" w:rsidRPr="0025512E" w:rsidRDefault="005055ED" w:rsidP="000C08D1">
      <w:pPr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5512E">
        <w:rPr>
          <w:rFonts w:ascii="Arial" w:hAnsi="Arial" w:cs="Arial"/>
          <w:color w:val="000000" w:themeColor="text1"/>
          <w:lang w:val="mn-MN"/>
        </w:rPr>
        <w:t>“3.4.Энэ хуулийн 3.1-д заасан этгээдээс хөгжлийн бодлого, төлөвлөлтийн баримт бичиг, шийдвэрийг хэрэгжүүлэхэд хяналт тавих ажиллагаанд энэ хууль үйлчилнэ.”</w:t>
      </w:r>
    </w:p>
    <w:p w14:paraId="0236DDBF" w14:textId="77777777" w:rsidR="005055ED" w:rsidRPr="0025512E" w:rsidRDefault="005055ED" w:rsidP="000C08D1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F44FE19" w14:textId="20CFDB09" w:rsidR="00837037" w:rsidRPr="0025512E" w:rsidRDefault="005055ED" w:rsidP="000C08D1">
      <w:pPr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5512E">
        <w:rPr>
          <w:rFonts w:ascii="Arial" w:hAnsi="Arial" w:cs="Arial"/>
          <w:b/>
          <w:bCs/>
          <w:color w:val="000000" w:themeColor="text1"/>
          <w:lang w:val="mn-MN"/>
        </w:rPr>
        <w:t>2</w:t>
      </w:r>
      <w:r w:rsidR="00837037" w:rsidRPr="0025512E">
        <w:rPr>
          <w:rFonts w:ascii="Arial" w:hAnsi="Arial" w:cs="Arial"/>
          <w:b/>
          <w:bCs/>
          <w:color w:val="000000" w:themeColor="text1"/>
          <w:lang w:val="mn-MN"/>
        </w:rPr>
        <w:t xml:space="preserve"> д</w:t>
      </w:r>
      <w:r w:rsidRPr="0025512E">
        <w:rPr>
          <w:rFonts w:ascii="Arial" w:hAnsi="Arial" w:cs="Arial"/>
          <w:b/>
          <w:bCs/>
          <w:color w:val="000000" w:themeColor="text1"/>
          <w:lang w:val="mn-MN"/>
        </w:rPr>
        <w:t>у</w:t>
      </w:r>
      <w:r w:rsidR="00837037" w:rsidRPr="0025512E">
        <w:rPr>
          <w:rFonts w:ascii="Arial" w:hAnsi="Arial" w:cs="Arial"/>
          <w:b/>
          <w:bCs/>
          <w:color w:val="000000" w:themeColor="text1"/>
          <w:lang w:val="mn-MN"/>
        </w:rPr>
        <w:t>г</w:t>
      </w:r>
      <w:r w:rsidRPr="0025512E">
        <w:rPr>
          <w:rFonts w:ascii="Arial" w:hAnsi="Arial" w:cs="Arial"/>
          <w:b/>
          <w:bCs/>
          <w:color w:val="000000" w:themeColor="text1"/>
          <w:lang w:val="mn-MN"/>
        </w:rPr>
        <w:t>аа</w:t>
      </w:r>
      <w:r w:rsidR="00837037" w:rsidRPr="0025512E">
        <w:rPr>
          <w:rFonts w:ascii="Arial" w:hAnsi="Arial" w:cs="Arial"/>
          <w:b/>
          <w:bCs/>
          <w:color w:val="000000" w:themeColor="text1"/>
          <w:lang w:val="mn-MN"/>
        </w:rPr>
        <w:t>р зүйл.</w:t>
      </w:r>
      <w:r w:rsidR="008B4842" w:rsidRPr="0025512E">
        <w:rPr>
          <w:rFonts w:ascii="Arial" w:hAnsi="Arial" w:cs="Arial"/>
          <w:color w:val="000000" w:themeColor="text1"/>
          <w:lang w:val="mn-MN"/>
        </w:rPr>
        <w:t xml:space="preserve">Засгийн газар дахь хяналтын тухай хуулийн </w:t>
      </w:r>
      <w:r w:rsidR="00B20A46" w:rsidRPr="0025512E">
        <w:rPr>
          <w:rFonts w:ascii="Arial" w:hAnsi="Arial" w:cs="Arial"/>
          <w:color w:val="000000" w:themeColor="text1"/>
          <w:lang w:val="mn-MN"/>
        </w:rPr>
        <w:t xml:space="preserve">1 дүгээр зүйлийн 1.1 дэх хэсгийн “хууль тогтоомжийн” гэснийг “хөгжлийн бодлого, төлөвлөлтийн баримт бичиг, шийдвэрийн” гэж, </w:t>
      </w:r>
      <w:r w:rsidR="008B4842" w:rsidRPr="0025512E">
        <w:rPr>
          <w:rFonts w:ascii="Arial" w:hAnsi="Arial" w:cs="Arial"/>
          <w:color w:val="000000" w:themeColor="text1"/>
          <w:lang w:val="mn-MN"/>
        </w:rPr>
        <w:t>5 дугаар зүйлийн 5.1.1 дэх заалт, 7 дугаар зүйлийн 7.1</w:t>
      </w:r>
      <w:r w:rsidR="00195BE3" w:rsidRPr="0025512E">
        <w:rPr>
          <w:rFonts w:ascii="Arial" w:hAnsi="Arial" w:cs="Arial"/>
          <w:color w:val="000000" w:themeColor="text1"/>
          <w:lang w:val="mn-MN"/>
        </w:rPr>
        <w:t xml:space="preserve"> </w:t>
      </w:r>
      <w:r w:rsidR="00F60565" w:rsidRPr="0025512E">
        <w:rPr>
          <w:rFonts w:ascii="Arial" w:hAnsi="Arial" w:cs="Arial"/>
          <w:color w:val="000000" w:themeColor="text1"/>
          <w:lang w:val="mn-MN"/>
        </w:rPr>
        <w:t>дэх</w:t>
      </w:r>
      <w:r w:rsidR="00F60565" w:rsidRPr="0025512E">
        <w:rPr>
          <w:rFonts w:ascii="Arial" w:hAnsi="Arial" w:cs="Arial"/>
          <w:b/>
          <w:i/>
          <w:color w:val="000000" w:themeColor="text1"/>
          <w:lang w:val="mn-MN"/>
        </w:rPr>
        <w:t xml:space="preserve"> </w:t>
      </w:r>
      <w:r w:rsidR="008B4842" w:rsidRPr="0025512E">
        <w:rPr>
          <w:rFonts w:ascii="Arial" w:hAnsi="Arial" w:cs="Arial"/>
          <w:color w:val="000000" w:themeColor="text1"/>
          <w:lang w:val="mn-MN"/>
        </w:rPr>
        <w:t xml:space="preserve">хэсэг, 12 дугаар зүйлийн 12.1.1 дэх заалт, 16 дугаар зүйлийн 16.1 дэх хэсэг, 17 дугаар зүйлийн 17.1.1, 17.1.4 дэх заалтын “хууль тогтоомж, бодлого,” гэснийг “хөгжлийн бодлого, төлөвлөлтийн баримт бичиг,” гэж, </w:t>
      </w:r>
      <w:r w:rsidR="00CD4598" w:rsidRPr="0025512E">
        <w:rPr>
          <w:rFonts w:ascii="Arial" w:hAnsi="Arial" w:cs="Arial"/>
          <w:color w:val="000000" w:themeColor="text1"/>
          <w:lang w:val="mn-MN"/>
        </w:rPr>
        <w:t xml:space="preserve">7 дугаар зүйлийн </w:t>
      </w:r>
      <w:r w:rsidR="00E9568A" w:rsidRPr="0025512E">
        <w:rPr>
          <w:rFonts w:ascii="Arial" w:hAnsi="Arial" w:cs="Arial"/>
          <w:color w:val="000000" w:themeColor="text1"/>
          <w:lang w:val="mn-MN"/>
        </w:rPr>
        <w:t xml:space="preserve">7.2 дахь хэсгийн “Хууль тогтоомж, бодлого,” гэснийг “Хөгжлийн бодлого, төлөвлөлтийн баримт бичиг,” гэж, </w:t>
      </w:r>
      <w:r w:rsidR="00837037" w:rsidRPr="0025512E">
        <w:rPr>
          <w:rFonts w:ascii="Arial" w:hAnsi="Arial" w:cs="Arial"/>
          <w:color w:val="000000" w:themeColor="text1"/>
          <w:lang w:val="mn-MN"/>
        </w:rPr>
        <w:t>10 дугаар зүйлийн 10.1.2 дахь заалтын “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Монгол Улсын Засгийн газрын гишүүн-Монгол </w:t>
      </w:r>
      <w:r w:rsidR="00837037" w:rsidRPr="0025512E">
        <w:rPr>
          <w:rFonts w:ascii="Arial" w:hAnsi="Arial" w:cs="Arial"/>
          <w:color w:val="000000" w:themeColor="text1"/>
          <w:lang w:val="mn-MN"/>
        </w:rPr>
        <w:t xml:space="preserve">Улсын </w:t>
      </w:r>
      <w:r w:rsidR="00837037" w:rsidRPr="0025512E">
        <w:rPr>
          <w:rStyle w:val="highlight2"/>
          <w:rFonts w:ascii="Arial" w:hAnsi="Arial" w:cs="Arial"/>
          <w:color w:val="000000" w:themeColor="text1"/>
          <w:lang w:val="mn-MN"/>
        </w:rPr>
        <w:t>сайд</w:t>
      </w:r>
      <w:r w:rsidR="00837037" w:rsidRPr="0025512E">
        <w:rPr>
          <w:rFonts w:ascii="Arial" w:hAnsi="Arial" w:cs="Arial"/>
          <w:color w:val="000000" w:themeColor="text1"/>
          <w:lang w:val="mn-MN"/>
        </w:rPr>
        <w:t>,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Хяналт, үнэлгээний Үндэсний хорооны даргаас” гэснийг “</w:t>
      </w:r>
      <w:r w:rsidR="00846626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эдийн засаг, хөгжлийн асуудал эрхэлсэн Засгийн газрын гишүүнээс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” гэж, </w:t>
      </w:r>
      <w:r w:rsidR="002F2D92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11 дүгээр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зүйлийн</w:t>
      </w:r>
      <w:r w:rsidR="000C04AA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гарч</w:t>
      </w:r>
      <w:r w:rsidR="00BB5995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иг</w:t>
      </w:r>
      <w:r w:rsidR="000C04AA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,</w:t>
      </w:r>
      <w:r w:rsidR="00C6664E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мөн зүйлийн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11.1, 11.3 дахь хэсэг, 16 дугаар зүйлийн 16.1 дэх хэсгийн “Монгол </w:t>
      </w:r>
      <w:r w:rsidR="00837037" w:rsidRPr="0025512E">
        <w:rPr>
          <w:rFonts w:ascii="Arial" w:hAnsi="Arial" w:cs="Arial"/>
          <w:color w:val="000000" w:themeColor="text1"/>
          <w:lang w:val="mn-MN"/>
        </w:rPr>
        <w:t xml:space="preserve">Улсын Засгийн газрын гишүүн-Монгол Улсын сайд, </w:t>
      </w:r>
      <w:r w:rsidR="00837037" w:rsidRPr="0025512E">
        <w:rPr>
          <w:rStyle w:val="highlight2"/>
          <w:rFonts w:ascii="Arial" w:hAnsi="Arial" w:cs="Arial"/>
          <w:color w:val="000000" w:themeColor="text1"/>
          <w:lang w:val="mn-MN"/>
        </w:rPr>
        <w:t>Хяналт, үнэл</w:t>
      </w:r>
      <w:r w:rsidR="00837037" w:rsidRPr="0025512E">
        <w:rPr>
          <w:rFonts w:ascii="Arial" w:hAnsi="Arial" w:cs="Arial"/>
          <w:color w:val="000000" w:themeColor="text1"/>
          <w:lang w:val="mn-MN"/>
        </w:rPr>
        <w:t>гээний Үндэсний хорооны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даргын” гэснийг “</w:t>
      </w:r>
      <w:r w:rsidR="00295774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эдийн засаг, хөгжлийн асуудал эрхэлсэн Засгийн газрын гишүүний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” гэж,</w:t>
      </w:r>
      <w:r w:rsidR="00E47039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11 дүгээр зүйлийн 11.2 дахь хэсэг, 17 дугаар зүйлийн 17.1.7 дахь заалт,</w:t>
      </w:r>
      <w:r w:rsidR="00F60565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19 дүгээр зүйлийн 19.1, </w:t>
      </w:r>
      <w:r w:rsidR="008B4842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1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9.3 дахь хэсгийн “Монгол Улсын Засгийн газрын гишүүн-Монгол Улсын </w:t>
      </w:r>
      <w:r w:rsidR="00837037" w:rsidRPr="0025512E">
        <w:rPr>
          <w:rFonts w:ascii="Arial" w:hAnsi="Arial" w:cs="Arial"/>
          <w:color w:val="000000" w:themeColor="text1"/>
          <w:lang w:val="mn-MN"/>
        </w:rPr>
        <w:t>сайд,</w:t>
      </w:r>
      <w:r w:rsidR="00E214B1" w:rsidRPr="0025512E">
        <w:rPr>
          <w:rFonts w:ascii="Arial" w:hAnsi="Arial" w:cs="Arial"/>
          <w:color w:val="000000" w:themeColor="text1"/>
          <w:lang w:val="mn-MN"/>
        </w:rPr>
        <w:t xml:space="preserve"> </w:t>
      </w:r>
      <w:r w:rsidR="00837037" w:rsidRPr="0025512E">
        <w:rPr>
          <w:rStyle w:val="highlight2"/>
          <w:rFonts w:ascii="Arial" w:hAnsi="Arial" w:cs="Arial"/>
          <w:color w:val="000000" w:themeColor="text1"/>
          <w:lang w:val="mn-MN"/>
        </w:rPr>
        <w:t>Хяналт, үнэл</w:t>
      </w:r>
      <w:r w:rsidR="00837037" w:rsidRPr="0025512E">
        <w:rPr>
          <w:rFonts w:ascii="Arial" w:hAnsi="Arial" w:cs="Arial"/>
          <w:color w:val="000000" w:themeColor="text1"/>
          <w:lang w:val="mn-MN"/>
        </w:rPr>
        <w:t>гээний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Үндэсний хорооны даргад” гэснийг “</w:t>
      </w:r>
      <w:r w:rsidR="00327009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эдийн засаг, хөгжлийн асуудал эрхэлсэн Засгийн газрын гишүүнд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” гэж, 18 дугаар зүйлийн 18.6 дахь хэсгийн “Монгол Улсын Засгийн газрын гишүүн-Монгол Улсын сайд, Хяналт, үнэлгээний Үндэсний хорооны дарга” гэснийг “</w:t>
      </w:r>
      <w:r w:rsidR="008D16B0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эдийн засаг, хөгжлийн асуудал эрхэлсэн Засгийн газрын гишүүн</w:t>
      </w:r>
      <w:r w:rsidR="00837037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” гэж тус тус өөрчилсүгэй.</w:t>
      </w:r>
    </w:p>
    <w:p w14:paraId="74D4E729" w14:textId="77777777" w:rsidR="00837037" w:rsidRPr="0025512E" w:rsidRDefault="00837037" w:rsidP="000C08D1">
      <w:pPr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E77130C" w14:textId="5D84060A" w:rsidR="00E214B1" w:rsidRPr="0025512E" w:rsidRDefault="00374D7B" w:rsidP="000C08D1">
      <w:pPr>
        <w:ind w:firstLine="720"/>
        <w:contextualSpacing/>
        <w:jc w:val="both"/>
        <w:textAlignment w:val="top"/>
        <w:rPr>
          <w:rFonts w:ascii="Arial" w:hAnsi="Arial" w:cs="Arial"/>
          <w:bCs/>
          <w:noProof/>
          <w:lang w:val="mn-MN"/>
        </w:rPr>
      </w:pPr>
      <w:r w:rsidRPr="0025512E">
        <w:rPr>
          <w:rFonts w:ascii="Arial" w:hAnsi="Arial" w:cs="Arial"/>
          <w:b/>
          <w:bCs/>
          <w:lang w:val="mn-MN"/>
        </w:rPr>
        <w:t>3</w:t>
      </w:r>
      <w:r w:rsidR="00E214B1" w:rsidRPr="0025512E">
        <w:rPr>
          <w:rFonts w:ascii="Arial" w:hAnsi="Arial" w:cs="Arial"/>
          <w:b/>
          <w:bCs/>
          <w:lang w:val="mn-MN"/>
        </w:rPr>
        <w:t xml:space="preserve"> д</w:t>
      </w:r>
      <w:r w:rsidRPr="0025512E">
        <w:rPr>
          <w:rFonts w:ascii="Arial" w:hAnsi="Arial" w:cs="Arial"/>
          <w:b/>
          <w:bCs/>
          <w:lang w:val="mn-MN"/>
        </w:rPr>
        <w:t>у</w:t>
      </w:r>
      <w:r w:rsidR="00E214B1" w:rsidRPr="0025512E">
        <w:rPr>
          <w:rFonts w:ascii="Arial" w:hAnsi="Arial" w:cs="Arial"/>
          <w:b/>
          <w:bCs/>
          <w:lang w:val="mn-MN"/>
        </w:rPr>
        <w:t>г</w:t>
      </w:r>
      <w:r w:rsidR="00B33C1C" w:rsidRPr="0025512E">
        <w:rPr>
          <w:rFonts w:ascii="Arial" w:hAnsi="Arial" w:cs="Arial"/>
          <w:b/>
          <w:bCs/>
          <w:lang w:val="mn-MN"/>
        </w:rPr>
        <w:t>аа</w:t>
      </w:r>
      <w:r w:rsidR="00E214B1" w:rsidRPr="0025512E">
        <w:rPr>
          <w:rFonts w:ascii="Arial" w:hAnsi="Arial" w:cs="Arial"/>
          <w:b/>
          <w:bCs/>
          <w:lang w:val="mn-MN"/>
        </w:rPr>
        <w:t>р зүйл</w:t>
      </w:r>
      <w:r w:rsidR="00E214B1" w:rsidRPr="0025512E">
        <w:rPr>
          <w:rFonts w:ascii="Arial" w:hAnsi="Arial" w:cs="Arial"/>
          <w:b/>
          <w:bCs/>
          <w:noProof/>
          <w:lang w:val="mn-MN"/>
        </w:rPr>
        <w:t>.</w:t>
      </w:r>
      <w:r w:rsidR="00E214B1" w:rsidRPr="0025512E">
        <w:rPr>
          <w:rFonts w:ascii="Arial" w:eastAsia="Arial" w:hAnsi="Arial" w:cs="Arial"/>
          <w:lang w:val="mn-MN"/>
        </w:rPr>
        <w:t xml:space="preserve">Энэ хуулийг Засгийн газрын бүрэлдэхүүний тухай </w:t>
      </w:r>
      <w:r w:rsidR="000228BD" w:rsidRPr="0025512E">
        <w:rPr>
          <w:rFonts w:ascii="Arial" w:eastAsia="Arial" w:hAnsi="Arial" w:cs="Arial"/>
          <w:lang w:val="mn-MN"/>
        </w:rPr>
        <w:t>хуулийн зарим заалтыг хүчингүй болсонд тооцох тухай хууль</w:t>
      </w:r>
      <w:r w:rsidR="00E214B1" w:rsidRPr="0025512E">
        <w:rPr>
          <w:rFonts w:ascii="Arial" w:eastAsia="Arial" w:hAnsi="Arial" w:cs="Arial"/>
          <w:lang w:val="mn-MN"/>
        </w:rPr>
        <w:t xml:space="preserve"> хүчин төгөлдөр болсон өдрөөс эхлэн дагаж мөрдөнө.</w:t>
      </w:r>
    </w:p>
    <w:p w14:paraId="18816190" w14:textId="53430BCA" w:rsidR="00015DAF" w:rsidRDefault="00015DAF" w:rsidP="000C08D1">
      <w:pPr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E282185" w14:textId="77777777" w:rsidR="00015DAF" w:rsidRPr="0025512E" w:rsidRDefault="00015DAF" w:rsidP="000C08D1">
      <w:pPr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052E5A0" w14:textId="77777777" w:rsidR="00997503" w:rsidRPr="0025512E" w:rsidRDefault="00997503" w:rsidP="000C08D1">
      <w:pPr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67CB091" w14:textId="77777777" w:rsidR="001B7100" w:rsidRPr="0025512E" w:rsidRDefault="001B7100" w:rsidP="001B7100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 xml:space="preserve">МОНГОЛ УЛСЫН </w:t>
      </w:r>
    </w:p>
    <w:p w14:paraId="4664D49C" w14:textId="6F458FD0" w:rsidR="00412466" w:rsidRPr="00015DAF" w:rsidRDefault="001B7100" w:rsidP="00015DAF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 xml:space="preserve">ИХ ХУРЛЫН ДАРГА </w:t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  <w:t>Д.АМАРБАЯСГАЛАН</w:t>
      </w:r>
      <w:bookmarkStart w:id="0" w:name="_GoBack"/>
      <w:bookmarkEnd w:id="0"/>
    </w:p>
    <w:p w14:paraId="39157EF4" w14:textId="77777777" w:rsidR="00412466" w:rsidRPr="0025512E" w:rsidRDefault="00412466" w:rsidP="00A70C20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sectPr w:rsidR="00412466" w:rsidRPr="0025512E" w:rsidSect="001B7100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FB41C" w14:textId="77777777" w:rsidR="00AC5694" w:rsidRDefault="00AC5694" w:rsidP="00837037">
      <w:r>
        <w:separator/>
      </w:r>
    </w:p>
  </w:endnote>
  <w:endnote w:type="continuationSeparator" w:id="0">
    <w:p w14:paraId="58070D97" w14:textId="77777777" w:rsidR="00AC5694" w:rsidRDefault="00AC5694" w:rsidP="0083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C167D" w14:textId="77777777" w:rsidR="00AC5694" w:rsidRDefault="00AC5694" w:rsidP="00837037">
      <w:r>
        <w:separator/>
      </w:r>
    </w:p>
  </w:footnote>
  <w:footnote w:type="continuationSeparator" w:id="0">
    <w:p w14:paraId="56C56945" w14:textId="77777777" w:rsidR="00AC5694" w:rsidRDefault="00AC5694" w:rsidP="0083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7118"/>
    <w:multiLevelType w:val="hybridMultilevel"/>
    <w:tmpl w:val="6D445AFE"/>
    <w:lvl w:ilvl="0" w:tplc="21C83E5A">
      <w:start w:val="1"/>
      <w:numFmt w:val="bullet"/>
      <w:pStyle w:val="Bulletpoint"/>
      <w:lvlText w:val=""/>
      <w:lvlJc w:val="left"/>
      <w:pPr>
        <w:ind w:left="288" w:firstLine="432"/>
      </w:pPr>
      <w:rPr>
        <w:rFonts w:ascii="Yu Mincho Light" w:hAnsi="Yu Mincho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Yu Mincho Light" w:hAnsi="Yu Mincho Ligh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Yu Mincho Light" w:hAnsi="Yu Mincho Light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Yu Mincho Light" w:hAnsi="Yu Mincho Ligh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Yu Mincho Light" w:hAnsi="Yu Mincho Light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Yu Mincho Light" w:hAnsi="Yu Mincho Light" w:hint="default"/>
      </w:rPr>
    </w:lvl>
  </w:abstractNum>
  <w:abstractNum w:abstractNumId="1" w15:restartNumberingAfterBreak="0">
    <w:nsid w:val="4CE655E3"/>
    <w:multiLevelType w:val="hybridMultilevel"/>
    <w:tmpl w:val="E07C8FA4"/>
    <w:lvl w:ilvl="0" w:tplc="52E44950">
      <w:start w:val="1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51"/>
    <w:rsid w:val="000017EB"/>
    <w:rsid w:val="00007890"/>
    <w:rsid w:val="000159DB"/>
    <w:rsid w:val="00015DAF"/>
    <w:rsid w:val="00016C33"/>
    <w:rsid w:val="000201AC"/>
    <w:rsid w:val="000228BD"/>
    <w:rsid w:val="000277C6"/>
    <w:rsid w:val="00033D92"/>
    <w:rsid w:val="00045550"/>
    <w:rsid w:val="00045A6E"/>
    <w:rsid w:val="00046951"/>
    <w:rsid w:val="00051A54"/>
    <w:rsid w:val="0005326A"/>
    <w:rsid w:val="00057116"/>
    <w:rsid w:val="0005773F"/>
    <w:rsid w:val="000668C6"/>
    <w:rsid w:val="00070240"/>
    <w:rsid w:val="00072057"/>
    <w:rsid w:val="00075AE5"/>
    <w:rsid w:val="0008019D"/>
    <w:rsid w:val="00087951"/>
    <w:rsid w:val="000B2B14"/>
    <w:rsid w:val="000B40DD"/>
    <w:rsid w:val="000B61F0"/>
    <w:rsid w:val="000B79CD"/>
    <w:rsid w:val="000C04AA"/>
    <w:rsid w:val="000C08D1"/>
    <w:rsid w:val="000C2903"/>
    <w:rsid w:val="000C78A0"/>
    <w:rsid w:val="000D6ECA"/>
    <w:rsid w:val="000D76D2"/>
    <w:rsid w:val="000E2500"/>
    <w:rsid w:val="000E77EE"/>
    <w:rsid w:val="000F0055"/>
    <w:rsid w:val="000F038D"/>
    <w:rsid w:val="000F348A"/>
    <w:rsid w:val="00110F89"/>
    <w:rsid w:val="0011109C"/>
    <w:rsid w:val="00115960"/>
    <w:rsid w:val="00121BB5"/>
    <w:rsid w:val="00125281"/>
    <w:rsid w:val="001263C5"/>
    <w:rsid w:val="00130C02"/>
    <w:rsid w:val="0013154B"/>
    <w:rsid w:val="00132D25"/>
    <w:rsid w:val="00136D16"/>
    <w:rsid w:val="00136FA2"/>
    <w:rsid w:val="00143C35"/>
    <w:rsid w:val="0014768A"/>
    <w:rsid w:val="00160265"/>
    <w:rsid w:val="00166135"/>
    <w:rsid w:val="00171EF4"/>
    <w:rsid w:val="001726A9"/>
    <w:rsid w:val="00187E5C"/>
    <w:rsid w:val="00194332"/>
    <w:rsid w:val="00195BE3"/>
    <w:rsid w:val="001A359F"/>
    <w:rsid w:val="001A45FD"/>
    <w:rsid w:val="001B0477"/>
    <w:rsid w:val="001B186E"/>
    <w:rsid w:val="001B7100"/>
    <w:rsid w:val="001C7024"/>
    <w:rsid w:val="001E2303"/>
    <w:rsid w:val="001E278C"/>
    <w:rsid w:val="001E4D8B"/>
    <w:rsid w:val="001F0AAE"/>
    <w:rsid w:val="001F3988"/>
    <w:rsid w:val="00211483"/>
    <w:rsid w:val="00212C80"/>
    <w:rsid w:val="002154DD"/>
    <w:rsid w:val="002321A4"/>
    <w:rsid w:val="002339C3"/>
    <w:rsid w:val="002407DB"/>
    <w:rsid w:val="0024496D"/>
    <w:rsid w:val="00245C94"/>
    <w:rsid w:val="002519F1"/>
    <w:rsid w:val="00251F7E"/>
    <w:rsid w:val="0025512E"/>
    <w:rsid w:val="002622C0"/>
    <w:rsid w:val="0026337C"/>
    <w:rsid w:val="00264A23"/>
    <w:rsid w:val="00271A16"/>
    <w:rsid w:val="00272CC7"/>
    <w:rsid w:val="002738AD"/>
    <w:rsid w:val="002776A9"/>
    <w:rsid w:val="00280CD9"/>
    <w:rsid w:val="00282314"/>
    <w:rsid w:val="00290DE0"/>
    <w:rsid w:val="00292B99"/>
    <w:rsid w:val="00295774"/>
    <w:rsid w:val="00295AC8"/>
    <w:rsid w:val="002A4F6E"/>
    <w:rsid w:val="002A6B65"/>
    <w:rsid w:val="002B5A88"/>
    <w:rsid w:val="002B763B"/>
    <w:rsid w:val="002B79C6"/>
    <w:rsid w:val="002C69C1"/>
    <w:rsid w:val="002D0F36"/>
    <w:rsid w:val="002D2963"/>
    <w:rsid w:val="002E2959"/>
    <w:rsid w:val="002E3E5C"/>
    <w:rsid w:val="002F2779"/>
    <w:rsid w:val="002F2D92"/>
    <w:rsid w:val="002F4404"/>
    <w:rsid w:val="002F6BF6"/>
    <w:rsid w:val="002F7721"/>
    <w:rsid w:val="00301BF3"/>
    <w:rsid w:val="00313FB5"/>
    <w:rsid w:val="0031407B"/>
    <w:rsid w:val="0031773E"/>
    <w:rsid w:val="0032566B"/>
    <w:rsid w:val="00327009"/>
    <w:rsid w:val="00330202"/>
    <w:rsid w:val="003339C4"/>
    <w:rsid w:val="00337A95"/>
    <w:rsid w:val="00367925"/>
    <w:rsid w:val="00374D7B"/>
    <w:rsid w:val="00375F84"/>
    <w:rsid w:val="00381C51"/>
    <w:rsid w:val="0038588C"/>
    <w:rsid w:val="0038711E"/>
    <w:rsid w:val="00390C47"/>
    <w:rsid w:val="003930DE"/>
    <w:rsid w:val="003955AA"/>
    <w:rsid w:val="003A0E8B"/>
    <w:rsid w:val="003A6D10"/>
    <w:rsid w:val="003B30BB"/>
    <w:rsid w:val="003D0936"/>
    <w:rsid w:val="003D3D44"/>
    <w:rsid w:val="003D5A1B"/>
    <w:rsid w:val="003E292B"/>
    <w:rsid w:val="003F3DAB"/>
    <w:rsid w:val="00400B82"/>
    <w:rsid w:val="00412466"/>
    <w:rsid w:val="00412E37"/>
    <w:rsid w:val="004141CF"/>
    <w:rsid w:val="0043001F"/>
    <w:rsid w:val="0043626B"/>
    <w:rsid w:val="004375D7"/>
    <w:rsid w:val="004479C8"/>
    <w:rsid w:val="00447F58"/>
    <w:rsid w:val="00451B2B"/>
    <w:rsid w:val="00453527"/>
    <w:rsid w:val="004602CB"/>
    <w:rsid w:val="00460EEF"/>
    <w:rsid w:val="00475C84"/>
    <w:rsid w:val="00485B39"/>
    <w:rsid w:val="0049027F"/>
    <w:rsid w:val="0049280F"/>
    <w:rsid w:val="004A7EB2"/>
    <w:rsid w:val="004B02A8"/>
    <w:rsid w:val="004B23F2"/>
    <w:rsid w:val="004B65A0"/>
    <w:rsid w:val="004B661D"/>
    <w:rsid w:val="004B765C"/>
    <w:rsid w:val="004E4287"/>
    <w:rsid w:val="004E5D89"/>
    <w:rsid w:val="004F7E98"/>
    <w:rsid w:val="005055ED"/>
    <w:rsid w:val="00510763"/>
    <w:rsid w:val="005153AB"/>
    <w:rsid w:val="00527940"/>
    <w:rsid w:val="0053093A"/>
    <w:rsid w:val="0053285B"/>
    <w:rsid w:val="0054217F"/>
    <w:rsid w:val="00542C6B"/>
    <w:rsid w:val="00565D67"/>
    <w:rsid w:val="005670E2"/>
    <w:rsid w:val="00582676"/>
    <w:rsid w:val="00584C5F"/>
    <w:rsid w:val="0058593E"/>
    <w:rsid w:val="005977C8"/>
    <w:rsid w:val="005A08A1"/>
    <w:rsid w:val="005B0702"/>
    <w:rsid w:val="005B386D"/>
    <w:rsid w:val="005C11EA"/>
    <w:rsid w:val="005D1219"/>
    <w:rsid w:val="005E1FED"/>
    <w:rsid w:val="005F28DA"/>
    <w:rsid w:val="00613539"/>
    <w:rsid w:val="00614FF3"/>
    <w:rsid w:val="006244F3"/>
    <w:rsid w:val="00633B00"/>
    <w:rsid w:val="0064012C"/>
    <w:rsid w:val="00647C5F"/>
    <w:rsid w:val="0065300E"/>
    <w:rsid w:val="00653FC5"/>
    <w:rsid w:val="006660D2"/>
    <w:rsid w:val="006672A6"/>
    <w:rsid w:val="0067448F"/>
    <w:rsid w:val="006874B9"/>
    <w:rsid w:val="00690046"/>
    <w:rsid w:val="0069112A"/>
    <w:rsid w:val="00695BAB"/>
    <w:rsid w:val="006A0734"/>
    <w:rsid w:val="006A534F"/>
    <w:rsid w:val="006A5878"/>
    <w:rsid w:val="006A6A30"/>
    <w:rsid w:val="006A6F28"/>
    <w:rsid w:val="006A781A"/>
    <w:rsid w:val="006B6E3D"/>
    <w:rsid w:val="006C3A9D"/>
    <w:rsid w:val="006C58C0"/>
    <w:rsid w:val="006D2506"/>
    <w:rsid w:val="007011F8"/>
    <w:rsid w:val="007119E6"/>
    <w:rsid w:val="0071229A"/>
    <w:rsid w:val="00713BFF"/>
    <w:rsid w:val="007212E1"/>
    <w:rsid w:val="0074723E"/>
    <w:rsid w:val="00750283"/>
    <w:rsid w:val="0075120C"/>
    <w:rsid w:val="007535A1"/>
    <w:rsid w:val="007575BD"/>
    <w:rsid w:val="007638B6"/>
    <w:rsid w:val="0077000C"/>
    <w:rsid w:val="007801E7"/>
    <w:rsid w:val="00783E35"/>
    <w:rsid w:val="00795A4C"/>
    <w:rsid w:val="007A43B1"/>
    <w:rsid w:val="007B7BB2"/>
    <w:rsid w:val="007C45F2"/>
    <w:rsid w:val="007C6085"/>
    <w:rsid w:val="007E11AC"/>
    <w:rsid w:val="007F09F2"/>
    <w:rsid w:val="007F5932"/>
    <w:rsid w:val="008343E9"/>
    <w:rsid w:val="00836E79"/>
    <w:rsid w:val="00837037"/>
    <w:rsid w:val="008416CA"/>
    <w:rsid w:val="00846626"/>
    <w:rsid w:val="00850520"/>
    <w:rsid w:val="00851B85"/>
    <w:rsid w:val="008535B8"/>
    <w:rsid w:val="00854DCD"/>
    <w:rsid w:val="00865171"/>
    <w:rsid w:val="00866212"/>
    <w:rsid w:val="0088074F"/>
    <w:rsid w:val="00881107"/>
    <w:rsid w:val="008841E1"/>
    <w:rsid w:val="00887347"/>
    <w:rsid w:val="0089146B"/>
    <w:rsid w:val="00895CA0"/>
    <w:rsid w:val="008B4842"/>
    <w:rsid w:val="008B5018"/>
    <w:rsid w:val="008B7F4A"/>
    <w:rsid w:val="008C4CAF"/>
    <w:rsid w:val="008D0869"/>
    <w:rsid w:val="008D16B0"/>
    <w:rsid w:val="008D2775"/>
    <w:rsid w:val="008D5174"/>
    <w:rsid w:val="008D7222"/>
    <w:rsid w:val="008D7BF5"/>
    <w:rsid w:val="008E006D"/>
    <w:rsid w:val="008E1645"/>
    <w:rsid w:val="008E295E"/>
    <w:rsid w:val="008E2AD8"/>
    <w:rsid w:val="008F3842"/>
    <w:rsid w:val="008F7280"/>
    <w:rsid w:val="00920CDC"/>
    <w:rsid w:val="0093264F"/>
    <w:rsid w:val="00935A3D"/>
    <w:rsid w:val="00955C13"/>
    <w:rsid w:val="00965DB0"/>
    <w:rsid w:val="0097150B"/>
    <w:rsid w:val="00973645"/>
    <w:rsid w:val="0097395E"/>
    <w:rsid w:val="009829A2"/>
    <w:rsid w:val="00987924"/>
    <w:rsid w:val="00997503"/>
    <w:rsid w:val="009B5481"/>
    <w:rsid w:val="009E29FA"/>
    <w:rsid w:val="009F539A"/>
    <w:rsid w:val="00A05127"/>
    <w:rsid w:val="00A07CC0"/>
    <w:rsid w:val="00A100FE"/>
    <w:rsid w:val="00A1182C"/>
    <w:rsid w:val="00A246B4"/>
    <w:rsid w:val="00A33C45"/>
    <w:rsid w:val="00A34E53"/>
    <w:rsid w:val="00A47984"/>
    <w:rsid w:val="00A52451"/>
    <w:rsid w:val="00A5500D"/>
    <w:rsid w:val="00A557E1"/>
    <w:rsid w:val="00A70C20"/>
    <w:rsid w:val="00A734D9"/>
    <w:rsid w:val="00A73C16"/>
    <w:rsid w:val="00A761A5"/>
    <w:rsid w:val="00A85C68"/>
    <w:rsid w:val="00A9029B"/>
    <w:rsid w:val="00AA100E"/>
    <w:rsid w:val="00AA1D17"/>
    <w:rsid w:val="00AA698F"/>
    <w:rsid w:val="00AA7701"/>
    <w:rsid w:val="00AB48B0"/>
    <w:rsid w:val="00AC2730"/>
    <w:rsid w:val="00AC3094"/>
    <w:rsid w:val="00AC5694"/>
    <w:rsid w:val="00AD2A63"/>
    <w:rsid w:val="00AE26F9"/>
    <w:rsid w:val="00AF336C"/>
    <w:rsid w:val="00B021CF"/>
    <w:rsid w:val="00B138D3"/>
    <w:rsid w:val="00B20A46"/>
    <w:rsid w:val="00B21681"/>
    <w:rsid w:val="00B24D32"/>
    <w:rsid w:val="00B33B13"/>
    <w:rsid w:val="00B33C1C"/>
    <w:rsid w:val="00B45A80"/>
    <w:rsid w:val="00B46C79"/>
    <w:rsid w:val="00B55164"/>
    <w:rsid w:val="00B57BAE"/>
    <w:rsid w:val="00B663DA"/>
    <w:rsid w:val="00B75798"/>
    <w:rsid w:val="00B75E28"/>
    <w:rsid w:val="00B76E97"/>
    <w:rsid w:val="00B77259"/>
    <w:rsid w:val="00B8694B"/>
    <w:rsid w:val="00BA5DFA"/>
    <w:rsid w:val="00BA66E6"/>
    <w:rsid w:val="00BA6E72"/>
    <w:rsid w:val="00BB31B3"/>
    <w:rsid w:val="00BB38D7"/>
    <w:rsid w:val="00BB5995"/>
    <w:rsid w:val="00BD34B7"/>
    <w:rsid w:val="00BD4E00"/>
    <w:rsid w:val="00BE5C24"/>
    <w:rsid w:val="00BF5018"/>
    <w:rsid w:val="00BF777F"/>
    <w:rsid w:val="00C04101"/>
    <w:rsid w:val="00C05EE7"/>
    <w:rsid w:val="00C07065"/>
    <w:rsid w:val="00C231DC"/>
    <w:rsid w:val="00C23954"/>
    <w:rsid w:val="00C23D82"/>
    <w:rsid w:val="00C30C21"/>
    <w:rsid w:val="00C362B6"/>
    <w:rsid w:val="00C50579"/>
    <w:rsid w:val="00C60417"/>
    <w:rsid w:val="00C6664E"/>
    <w:rsid w:val="00C66CBF"/>
    <w:rsid w:val="00C71FC0"/>
    <w:rsid w:val="00C876D9"/>
    <w:rsid w:val="00C952B8"/>
    <w:rsid w:val="00CA4E36"/>
    <w:rsid w:val="00CB12C5"/>
    <w:rsid w:val="00CB1F3D"/>
    <w:rsid w:val="00CB7F4F"/>
    <w:rsid w:val="00CC6D65"/>
    <w:rsid w:val="00CD4598"/>
    <w:rsid w:val="00CE1210"/>
    <w:rsid w:val="00CF7A02"/>
    <w:rsid w:val="00D05114"/>
    <w:rsid w:val="00D21189"/>
    <w:rsid w:val="00D21599"/>
    <w:rsid w:val="00D23F6C"/>
    <w:rsid w:val="00D30908"/>
    <w:rsid w:val="00D43D91"/>
    <w:rsid w:val="00D51878"/>
    <w:rsid w:val="00D563F0"/>
    <w:rsid w:val="00D60C59"/>
    <w:rsid w:val="00D62AF5"/>
    <w:rsid w:val="00D6781D"/>
    <w:rsid w:val="00D714A9"/>
    <w:rsid w:val="00D7243B"/>
    <w:rsid w:val="00D74C54"/>
    <w:rsid w:val="00D8209D"/>
    <w:rsid w:val="00D868A2"/>
    <w:rsid w:val="00D93AB6"/>
    <w:rsid w:val="00DA1D3A"/>
    <w:rsid w:val="00DC00F7"/>
    <w:rsid w:val="00DC385E"/>
    <w:rsid w:val="00DD549E"/>
    <w:rsid w:val="00DE3834"/>
    <w:rsid w:val="00DE39CE"/>
    <w:rsid w:val="00DE49FD"/>
    <w:rsid w:val="00DF6B2B"/>
    <w:rsid w:val="00E214B1"/>
    <w:rsid w:val="00E373F2"/>
    <w:rsid w:val="00E47039"/>
    <w:rsid w:val="00E473D9"/>
    <w:rsid w:val="00E47B88"/>
    <w:rsid w:val="00E506CA"/>
    <w:rsid w:val="00E53360"/>
    <w:rsid w:val="00E533A4"/>
    <w:rsid w:val="00E60702"/>
    <w:rsid w:val="00E62500"/>
    <w:rsid w:val="00E76CA2"/>
    <w:rsid w:val="00E85FA2"/>
    <w:rsid w:val="00E8608F"/>
    <w:rsid w:val="00E879E2"/>
    <w:rsid w:val="00E9568A"/>
    <w:rsid w:val="00EC50C4"/>
    <w:rsid w:val="00ED5661"/>
    <w:rsid w:val="00EE6F88"/>
    <w:rsid w:val="00EF6FF8"/>
    <w:rsid w:val="00F02B21"/>
    <w:rsid w:val="00F31731"/>
    <w:rsid w:val="00F5177F"/>
    <w:rsid w:val="00F534AD"/>
    <w:rsid w:val="00F60565"/>
    <w:rsid w:val="00F62499"/>
    <w:rsid w:val="00F62B5D"/>
    <w:rsid w:val="00F713DC"/>
    <w:rsid w:val="00F71F1A"/>
    <w:rsid w:val="00F81B1D"/>
    <w:rsid w:val="00F82D0D"/>
    <w:rsid w:val="00F87205"/>
    <w:rsid w:val="00F93DFC"/>
    <w:rsid w:val="00F94415"/>
    <w:rsid w:val="00FA0940"/>
    <w:rsid w:val="00FA40B5"/>
    <w:rsid w:val="00FB73D3"/>
    <w:rsid w:val="00FC311F"/>
    <w:rsid w:val="00FC5A3A"/>
    <w:rsid w:val="00FC6EB0"/>
    <w:rsid w:val="00FD0D96"/>
    <w:rsid w:val="00FD13D7"/>
    <w:rsid w:val="00FD1D63"/>
    <w:rsid w:val="00FD69C3"/>
    <w:rsid w:val="00FE0827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856CF"/>
  <w14:defaultImageDpi w14:val="300"/>
  <w15:docId w15:val="{86A42B81-3744-0043-A2A3-4986A42D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51"/>
    <w:rPr>
      <w:rFonts w:ascii="Cambria" w:eastAsia="MS Mincho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6D2"/>
    <w:rPr>
      <w:rFonts w:ascii="Lucida Grande" w:eastAsia="Calibri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D2"/>
    <w:rPr>
      <w:rFonts w:ascii="Lucida Grande" w:eastAsia="Calibr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52451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72CC7"/>
    <w:rPr>
      <w:i/>
      <w:iCs/>
    </w:rPr>
  </w:style>
  <w:style w:type="paragraph" w:styleId="ListParagraph">
    <w:name w:val="List Paragraph"/>
    <w:basedOn w:val="Normal"/>
    <w:uiPriority w:val="34"/>
    <w:qFormat/>
    <w:rsid w:val="007119E6"/>
    <w:pPr>
      <w:ind w:left="720"/>
      <w:contextualSpacing/>
    </w:pPr>
  </w:style>
  <w:style w:type="character" w:customStyle="1" w:styleId="highlight2">
    <w:name w:val="highlight2"/>
    <w:basedOn w:val="DefaultParagraphFont"/>
    <w:rsid w:val="004E4287"/>
  </w:style>
  <w:style w:type="character" w:customStyle="1" w:styleId="apple-converted-space">
    <w:name w:val="apple-converted-space"/>
    <w:basedOn w:val="DefaultParagraphFont"/>
    <w:rsid w:val="004E4287"/>
  </w:style>
  <w:style w:type="paragraph" w:styleId="Revision">
    <w:name w:val="Revision"/>
    <w:hidden/>
    <w:uiPriority w:val="99"/>
    <w:semiHidden/>
    <w:rsid w:val="00D7243B"/>
    <w:rPr>
      <w:rFonts w:ascii="Cambria" w:eastAsia="MS Mincho" w:hAnsi="Cambria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37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37"/>
    <w:rPr>
      <w:rFonts w:ascii="Cambria" w:eastAsia="MS Mincho" w:hAnsi="Cambria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7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37"/>
    <w:rPr>
      <w:rFonts w:ascii="Cambria" w:eastAsia="MS Mincho" w:hAnsi="Cambria" w:cs="Times New Roman"/>
      <w:lang w:eastAsia="en-US"/>
    </w:rPr>
  </w:style>
  <w:style w:type="paragraph" w:customStyle="1" w:styleId="paragraph">
    <w:name w:val="paragraph"/>
    <w:basedOn w:val="Normal"/>
    <w:rsid w:val="00C60417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normaltextrun">
    <w:name w:val="normaltextrun"/>
    <w:basedOn w:val="DefaultParagraphFont"/>
    <w:rsid w:val="00C60417"/>
  </w:style>
  <w:style w:type="paragraph" w:customStyle="1" w:styleId="Bulletpoint">
    <w:name w:val="Bulletpoint"/>
    <w:basedOn w:val="ListParagraph"/>
    <w:link w:val="BulletpointChar"/>
    <w:qFormat/>
    <w:rsid w:val="00C60417"/>
    <w:pPr>
      <w:numPr>
        <w:numId w:val="2"/>
      </w:numPr>
      <w:spacing w:after="120"/>
      <w:contextualSpacing w:val="0"/>
      <w:jc w:val="both"/>
    </w:pPr>
    <w:rPr>
      <w:rFonts w:ascii="Times New Roman" w:eastAsia="Times New Roman" w:hAnsi="Times New Roman"/>
      <w:szCs w:val="22"/>
      <w:lang w:val="mn-MN"/>
    </w:rPr>
  </w:style>
  <w:style w:type="character" w:customStyle="1" w:styleId="BulletpointChar">
    <w:name w:val="Bulletpoint Char"/>
    <w:basedOn w:val="DefaultParagraphFont"/>
    <w:link w:val="Bulletpoint"/>
    <w:rsid w:val="00C60417"/>
    <w:rPr>
      <w:rFonts w:ascii="Times New Roman" w:eastAsia="Times New Roman" w:hAnsi="Times New Roman" w:cs="Times New Roman"/>
      <w:szCs w:val="22"/>
      <w:lang w:val="mn-M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5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7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5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5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6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1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4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2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5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3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4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6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3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6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4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5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6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6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333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1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6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4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1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8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4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4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1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7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0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0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2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7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1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90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8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7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2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1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5CE9E6-3A90-4446-8A95-2C98FE17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2025-06-25T11:47:00Z</cp:lastPrinted>
  <dcterms:created xsi:type="dcterms:W3CDTF">2025-06-26T03:30:00Z</dcterms:created>
  <dcterms:modified xsi:type="dcterms:W3CDTF">2025-06-26T03:30:00Z</dcterms:modified>
</cp:coreProperties>
</file>