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cs="Arial"/>
          <w:b/>
          <w:bCs/>
          <w:i w:val="false"/>
          <w:iCs w:val="false"/>
          <w:sz w:val="24"/>
          <w:szCs w:val="24"/>
          <w:lang w:val="mn-MN"/>
        </w:rPr>
        <w:t>Монгол Улсын Их Хурлын 2014 оны намрын ээлжит чуулганы Төсвийн байнгын хорооны 12 дугаар сарын 1</w:t>
      </w:r>
      <w:r>
        <w:rPr>
          <w:rFonts w:cs="Arial"/>
          <w:b/>
          <w:bCs/>
          <w:i w:val="false"/>
          <w:iCs w:val="false"/>
          <w:sz w:val="24"/>
          <w:szCs w:val="24"/>
          <w:lang w:val="mn-MN"/>
        </w:rPr>
        <w:t>8</w:t>
      </w:r>
      <w:r>
        <w:rPr>
          <w:rFonts w:cs="Arial"/>
          <w:b/>
          <w:bCs/>
          <w:i w:val="false"/>
          <w:iCs w:val="false"/>
          <w:sz w:val="24"/>
          <w:szCs w:val="24"/>
          <w:lang w:val="mn-MN"/>
        </w:rPr>
        <w:t>-ны өдөр /</w:t>
      </w:r>
      <w:r>
        <w:rPr>
          <w:rFonts w:cs="Arial"/>
          <w:b/>
          <w:bCs/>
          <w:i w:val="false"/>
          <w:iCs w:val="false"/>
          <w:sz w:val="24"/>
          <w:szCs w:val="24"/>
          <w:lang w:val="mn-MN"/>
        </w:rPr>
        <w:t>Пүрэв</w:t>
      </w:r>
      <w:r>
        <w:rPr>
          <w:rFonts w:cs="Arial"/>
          <w:b/>
          <w:bCs/>
          <w:i w:val="false"/>
          <w:iCs w:val="false"/>
          <w:sz w:val="24"/>
          <w:szCs w:val="24"/>
          <w:lang w:val="mn-MN"/>
        </w:rPr>
        <w:t xml:space="preserve"> гараг/-ийн  хуралдааны гар тэмдэглэл</w:t>
      </w:r>
    </w:p>
    <w:p>
      <w:pPr>
        <w:pStyle w:val="style21"/>
        <w:spacing w:after="0" w:before="0" w:line="200" w:lineRule="atLeast"/>
        <w:ind w:hanging="0" w:left="283" w:right="0"/>
        <w:contextualSpacing w:val="false"/>
        <w:jc w:val="center"/>
      </w:pPr>
      <w:r>
        <w:rPr/>
      </w:r>
    </w:p>
    <w:p>
      <w:pPr>
        <w:pStyle w:val="style22"/>
        <w:spacing w:after="0" w:before="0" w:line="200" w:lineRule="atLeast"/>
        <w:ind w:hanging="0" w:left="0" w:right="0"/>
        <w:contextualSpacing w:val="false"/>
      </w:pPr>
      <w:r>
        <w:rPr>
          <w:rFonts w:cs="Arial"/>
          <w:sz w:val="24"/>
          <w:szCs w:val="24"/>
          <w:lang w:val="mn-MN"/>
        </w:rPr>
        <w:tab/>
        <w:t xml:space="preserve">Төсвийн байнгын хорооны дарга, Улсын Их Хурлын гишүүн </w:t>
      </w:r>
      <w:r>
        <w:rPr>
          <w:rFonts w:cs="Arial"/>
          <w:sz w:val="24"/>
          <w:szCs w:val="24"/>
          <w:effect w:val="blinkBackground"/>
          <w:lang w:val="mn-MN"/>
        </w:rPr>
        <w:t xml:space="preserve">Ц.Даваасүрэн </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1</w:t>
      </w:r>
      <w:r>
        <w:rPr>
          <w:rFonts w:cs="Arial"/>
          <w:b w:val="false"/>
          <w:bCs w:val="false"/>
          <w:i w:val="false"/>
          <w:iCs w:val="false"/>
          <w:sz w:val="24"/>
          <w:szCs w:val="24"/>
          <w:lang w:val="mn-MN"/>
        </w:rPr>
        <w:t>0</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52.6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15.00 цагт Төрийн ордны “А” танхимд эхлэв. </w:t>
      </w:r>
    </w:p>
    <w:p>
      <w:pPr>
        <w:pStyle w:val="style22"/>
        <w:spacing w:after="0" w:before="0" w:line="200" w:lineRule="atLeast"/>
        <w:ind w:firstLine="749" w:left="0" w:right="0"/>
        <w:contextualSpacing w:val="false"/>
      </w:pPr>
      <w:r>
        <w:rPr/>
      </w:r>
    </w:p>
    <w:p>
      <w:pPr>
        <w:pStyle w:val="style22"/>
        <w:spacing w:after="0" w:before="0" w:line="200" w:lineRule="atLeast"/>
        <w:ind w:hanging="0" w:left="0" w:right="0"/>
        <w:contextualSpacing w:val="false"/>
      </w:pPr>
      <w:r>
        <w:rPr>
          <w:b/>
          <w:bCs/>
          <w:sz w:val="24"/>
          <w:szCs w:val="24"/>
          <w:lang w:val="mn-MN"/>
        </w:rPr>
        <w:tab/>
        <w:t>Чөлөөтэй:</w:t>
      </w:r>
      <w:r>
        <w:rPr>
          <w:b w:val="false"/>
          <w:bCs w:val="false"/>
          <w:sz w:val="24"/>
          <w:szCs w:val="24"/>
          <w:lang w:val="mn-MN"/>
        </w:rPr>
        <w:t xml:space="preserve"> </w:t>
      </w:r>
      <w:r>
        <w:rPr>
          <w:b w:val="false"/>
          <w:bCs w:val="false"/>
          <w:sz w:val="24"/>
          <w:szCs w:val="24"/>
          <w:lang w:val="mn-MN"/>
        </w:rPr>
        <w:t>Р.Амаржаргал,  Д.Дэмбэрэл,  М.Сономпил,  Ч.Улаан, Д.Хаянхярваа, Ч.Хүрэлбаатар, Д.Эрдэнэбат.</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b w:val="false"/>
          <w:bCs w:val="false"/>
          <w:sz w:val="24"/>
          <w:szCs w:val="24"/>
          <w:lang w:val="mn-MN"/>
        </w:rPr>
        <w:tab/>
      </w:r>
      <w:r>
        <w:rPr>
          <w:b/>
          <w:bCs/>
          <w:sz w:val="24"/>
          <w:szCs w:val="24"/>
          <w:lang w:val="mn-MN"/>
        </w:rPr>
        <w:t>Тасалсан</w:t>
      </w:r>
      <w:r>
        <w:rPr>
          <w:b w:val="false"/>
          <w:bCs w:val="false"/>
          <w:sz w:val="24"/>
          <w:szCs w:val="24"/>
          <w:lang w:val="mn-MN"/>
        </w:rPr>
        <w:t xml:space="preserve">: Н.Батбаяр, Д.Сумъяабазар. </w:t>
      </w:r>
    </w:p>
    <w:p>
      <w:pPr>
        <w:pStyle w:val="style22"/>
        <w:spacing w:after="0" w:before="0" w:line="200" w:lineRule="atLeast"/>
        <w:ind w:hanging="0" w:left="0" w:right="0"/>
        <w:contextualSpacing w:val="false"/>
      </w:pPr>
      <w:r>
        <w:rPr>
          <w:b w:val="false"/>
          <w:bCs w:val="false"/>
          <w:sz w:val="24"/>
          <w:szCs w:val="24"/>
          <w:lang w:val="mn-MN"/>
        </w:rPr>
        <w:tab/>
      </w:r>
    </w:p>
    <w:p>
      <w:pPr>
        <w:pStyle w:val="style0"/>
        <w:spacing w:after="0" w:before="0" w:line="200" w:lineRule="atLeast"/>
        <w:contextualSpacing w:val="false"/>
        <w:jc w:val="both"/>
      </w:pPr>
      <w:r>
        <w:rPr>
          <w:rFonts w:cs="Arial"/>
          <w:b/>
          <w:bCs/>
          <w:i/>
          <w:iCs/>
          <w:sz w:val="24"/>
          <w:szCs w:val="24"/>
          <w:lang w:val="mn-MN"/>
        </w:rPr>
        <w:tab/>
        <w:t>Нэг. 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 /</w:t>
      </w:r>
      <w:r>
        <w:rPr>
          <w:rFonts w:cs="Arial"/>
          <w:b w:val="false"/>
          <w:bCs w:val="false"/>
          <w:i/>
          <w:iCs/>
          <w:sz w:val="24"/>
          <w:szCs w:val="24"/>
          <w:lang w:val="mn-MN"/>
        </w:rPr>
        <w:t>гурав дахь хэлэлцүүл</w:t>
      </w:r>
      <w:r>
        <w:rPr>
          <w:rFonts w:cs="Arial"/>
          <w:b w:val="false"/>
          <w:bCs w:val="false"/>
          <w:i/>
          <w:iCs/>
          <w:sz w:val="24"/>
          <w:szCs w:val="24"/>
          <w:lang w:val="mn-MN"/>
        </w:rPr>
        <w:t>эг</w:t>
      </w:r>
      <w:r>
        <w:rPr>
          <w:rFonts w:cs="Arial"/>
          <w:b/>
          <w:bCs/>
          <w:i/>
          <w:iCs/>
          <w:sz w:val="24"/>
          <w:szCs w:val="24"/>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sz w:val="24"/>
          <w:szCs w:val="24"/>
          <w:lang w:val="mn-MN"/>
        </w:rPr>
        <w:tab/>
      </w:r>
      <w:r>
        <w:rPr>
          <w:rFonts w:cs="Arial"/>
          <w:b w:val="false"/>
          <w:bCs w:val="false"/>
          <w:i w:val="false"/>
          <w:iCs w:val="false"/>
          <w:sz w:val="24"/>
          <w:szCs w:val="24"/>
          <w:lang w:val="mn-MN"/>
        </w:rPr>
        <w:t>Хэлэлцэж буй асуудалтай холбогдуулан  Сангийн сайд Ж.Эрдэнэбат, мөн яамны  дэд сайд С.Пүрэв, Төрийн нарийн бичгийн дарга Х.Ганцогт, Төсвийн зарлагын хэлтсийн дарга О.Хуягцогт,  Төсвийн орлогын хэлтсийн дарга Э.Батбаяр, Орон нутгийн хөгжлийн нэгдсэн сангийн хэлтсийн дарга М.Батгэрэл</w:t>
      </w:r>
      <w:r>
        <w:rPr>
          <w:rStyle w:val="style15"/>
          <w:rFonts w:cs="Arial"/>
          <w:b w:val="false"/>
          <w:bCs w:val="false"/>
          <w:i w:val="false"/>
          <w:iCs w:val="false"/>
          <w:sz w:val="24"/>
          <w:szCs w:val="24"/>
          <w:lang w:val="mn-MN"/>
        </w:rPr>
        <w:t xml:space="preserve"> нар</w:t>
      </w:r>
      <w:r>
        <w:rPr>
          <w:rFonts w:cs="Arial"/>
          <w:b w:val="false"/>
          <w:bCs w:val="false"/>
          <w:i w:val="false"/>
          <w:iCs w:val="false"/>
          <w:sz w:val="24"/>
          <w:szCs w:val="24"/>
          <w:lang w:val="mn-MN"/>
        </w:rPr>
        <w:t xml:space="preserve">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Улсын Их Хурлын Хяналт үнэлгээний хэлтсийн Төсвийн шинжилгээний хэсгийн зөвлөх Г.Даваажаргал, Төсвийн</w:t>
      </w:r>
      <w:r>
        <w:rPr>
          <w:rStyle w:val="style15"/>
          <w:rFonts w:cs="Arial"/>
          <w:b w:val="false"/>
          <w:bCs w:val="false"/>
          <w:i w:val="false"/>
          <w:iCs w:val="false"/>
          <w:sz w:val="24"/>
          <w:szCs w:val="24"/>
          <w:lang w:val="mn-MN"/>
        </w:rPr>
        <w:t xml:space="preserve"> байнгын хорооны ажлын албаны ахлах зөвлөх Д.Отгонбаатар, зөвлөх Ё.Энхсайхан, референт Ц.Батбаатар</w:t>
      </w:r>
      <w:r>
        <w:rPr>
          <w:rFonts w:cs="Arial"/>
          <w:b w:val="false"/>
          <w:bCs w:val="false"/>
          <w:i w:val="false"/>
          <w:iCs w:val="false"/>
          <w:sz w:val="24"/>
          <w:szCs w:val="24"/>
          <w:lang w:val="mn-MN"/>
        </w:rPr>
        <w:t xml:space="preserve"> нар </w:t>
      </w:r>
      <w:r>
        <w:rPr>
          <w:rStyle w:val="style15"/>
          <w:rFonts w:cs="Arial"/>
          <w:b w:val="false"/>
          <w:bCs w:val="false"/>
          <w:i w:val="false"/>
          <w:iCs w:val="false"/>
          <w:sz w:val="24"/>
          <w:szCs w:val="24"/>
          <w:lang w:val="mn-MN"/>
        </w:rPr>
        <w:t xml:space="preserve">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val="false"/>
          <w:bCs w:val="false"/>
          <w:i w:val="false"/>
          <w:iCs w:val="false"/>
          <w:sz w:val="24"/>
          <w:szCs w:val="24"/>
          <w:lang w:val="mn-MN"/>
        </w:rPr>
        <w:t>Уг асуудалтай холбогдуулан Улсын Их Хурлын гишүүдээс асуулт, санал гараагүй болно.</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Төслийн гурав дахь хэлэлцүүлэгт бэлтгэсэн талаар Байнгын хорооны танилцуулг</w:t>
      </w:r>
      <w:r>
        <w:rPr>
          <w:rStyle w:val="style15"/>
          <w:rFonts w:cs="Arial"/>
          <w:b w:val="false"/>
          <w:bCs w:val="false"/>
          <w:i w:val="false"/>
          <w:iCs w:val="false"/>
          <w:sz w:val="24"/>
          <w:szCs w:val="24"/>
          <w:lang w:val="mn-MN"/>
        </w:rPr>
        <w:t>ыг</w:t>
      </w:r>
      <w:r>
        <w:rPr>
          <w:rStyle w:val="style15"/>
          <w:rFonts w:cs="Arial"/>
          <w:b w:val="false"/>
          <w:bCs w:val="false"/>
          <w:i w:val="false"/>
          <w:iCs w:val="false"/>
          <w:sz w:val="24"/>
          <w:szCs w:val="24"/>
          <w:lang w:val="mn-MN"/>
        </w:rPr>
        <w:t xml:space="preserve"> Улсын Их Хурлын гишүүн </w:t>
      </w:r>
      <w:r>
        <w:rPr>
          <w:rStyle w:val="style15"/>
          <w:rFonts w:cs="Arial"/>
          <w:b w:val="false"/>
          <w:bCs w:val="false"/>
          <w:i w:val="false"/>
          <w:iCs w:val="false"/>
          <w:sz w:val="24"/>
          <w:szCs w:val="24"/>
          <w:lang w:val="mn-MN"/>
        </w:rPr>
        <w:t>Б.</w:t>
      </w:r>
      <w:r>
        <w:rPr>
          <w:rStyle w:val="style15"/>
          <w:rFonts w:cs="Arial"/>
          <w:b w:val="false"/>
          <w:bCs w:val="false"/>
          <w:i w:val="false"/>
          <w:iCs w:val="false"/>
          <w:sz w:val="24"/>
          <w:szCs w:val="24"/>
          <w:lang w:val="mn-MN"/>
        </w:rPr>
        <w:t>Болор танилцуул</w:t>
      </w:r>
      <w:r>
        <w:rPr>
          <w:rStyle w:val="style15"/>
          <w:rFonts w:cs="Arial"/>
          <w:b w:val="false"/>
          <w:bCs w:val="false"/>
          <w:i w:val="false"/>
          <w:iCs w:val="false"/>
          <w:sz w:val="24"/>
          <w:szCs w:val="24"/>
          <w:lang w:val="mn-MN"/>
        </w:rPr>
        <w:t>ахаар тогтов.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val="false"/>
          <w:bCs w:val="false"/>
          <w:i w:val="false"/>
          <w:iCs w:val="false"/>
          <w:sz w:val="24"/>
          <w:szCs w:val="24"/>
          <w:lang w:val="mn-MN"/>
        </w:rPr>
        <w:t>Уг асуудлыг 15 цаг 10 минутад хэлэлцэж дуусав.</w:t>
      </w:r>
    </w:p>
    <w:p>
      <w:pPr>
        <w:pStyle w:val="style0"/>
        <w:spacing w:after="0" w:before="0" w:line="200" w:lineRule="atLeast"/>
        <w:contextualSpacing w:val="false"/>
        <w:jc w:val="both"/>
      </w:pPr>
      <w:r>
        <w:rPr/>
      </w:r>
    </w:p>
    <w:p>
      <w:pPr>
        <w:pStyle w:val="style0"/>
        <w:jc w:val="both"/>
      </w:pPr>
      <w:r>
        <w:rPr>
          <w:lang w:val="mn-MN"/>
        </w:rPr>
        <w:tab/>
      </w:r>
      <w:r>
        <w:rPr>
          <w:b/>
          <w:bCs/>
          <w:lang w:val="mn-MN"/>
        </w:rPr>
        <w:t xml:space="preserve">Хоёр. </w:t>
      </w:r>
      <w:r>
        <w:rPr>
          <w:b/>
          <w:bCs/>
          <w:lang w:val="mn-MN"/>
        </w:rPr>
        <w:t>Засгийн газрын үнэт цаас гаргахыг зөвшөөрөх тухай Улсын Их Хурлын тогтоолын төс</w:t>
      </w:r>
      <w:r>
        <w:rPr>
          <w:b/>
          <w:bCs/>
          <w:lang w:val="mn-MN"/>
        </w:rPr>
        <w:t>ө</w:t>
      </w:r>
      <w:r>
        <w:rPr>
          <w:b/>
          <w:bCs/>
          <w:lang w:val="mn-MN"/>
        </w:rPr>
        <w:t>л /</w:t>
      </w:r>
      <w:r>
        <w:rPr>
          <w:b/>
          <w:bCs/>
          <w:lang w:val="mn-MN"/>
        </w:rPr>
        <w:t>А</w:t>
      </w:r>
      <w:r>
        <w:rPr>
          <w:b/>
          <w:bCs/>
          <w:lang w:val="mn-MN"/>
        </w:rPr>
        <w:t>нхны хэлэлцүүл</w:t>
      </w:r>
      <w:r>
        <w:rPr>
          <w:b/>
          <w:bCs/>
          <w:lang w:val="mn-MN"/>
        </w:rPr>
        <w:t>э</w:t>
      </w:r>
      <w:r>
        <w:rPr>
          <w:b/>
          <w:bCs/>
          <w:lang w:val="mn-MN"/>
        </w:rPr>
        <w:t>г/.</w:t>
      </w:r>
    </w:p>
    <w:p>
      <w:pPr>
        <w:pStyle w:val="style0"/>
        <w:jc w:val="both"/>
      </w:pPr>
      <w:r>
        <w:rPr/>
      </w:r>
    </w:p>
    <w:p>
      <w:pPr>
        <w:pStyle w:val="style0"/>
        <w:jc w:val="both"/>
      </w:pPr>
      <w:r>
        <w:rPr>
          <w:lang w:val="mn-MN"/>
        </w:rPr>
        <w:tab/>
        <w:t>Х</w:t>
      </w:r>
      <w:r>
        <w:rPr>
          <w:lang w:val="mn-MN"/>
        </w:rPr>
        <w:t xml:space="preserve">элэлцэж буй асуудалтай холбогдуулан </w:t>
      </w:r>
      <w:r>
        <w:rPr>
          <w:lang w:val="mn-MN"/>
        </w:rPr>
        <w:t xml:space="preserve"> Сангийн сайд Ж.Эрдэнэбат, мөн яамны Төсвийн зарлагын хэлтсийн дарга О.Хуягцогт, Орон нутгийн хөгжлийн нэгдсэн сангийн хэлтсийн дарга М.Батгэрэл, </w:t>
      </w:r>
      <w:r>
        <w:rPr>
          <w:lang w:val="mn-MN"/>
        </w:rPr>
        <w:t xml:space="preserve">Санхүүгийн бодлого, Өрийн удирдлагын газрын </w:t>
      </w:r>
      <w:r>
        <w:rPr>
          <w:lang w:val="mn-MN"/>
        </w:rPr>
        <w:t xml:space="preserve">Баялгийн хэлтсийн дарга </w:t>
      </w:r>
      <w:r>
        <w:rPr>
          <w:lang w:val="mn-MN"/>
        </w:rPr>
        <w:t>Б.</w:t>
      </w:r>
      <w:r>
        <w:rPr>
          <w:lang w:val="mn-MN"/>
        </w:rPr>
        <w:t>Төгөлдөр нар оролцо</w:t>
      </w:r>
      <w:r>
        <w:rPr>
          <w:lang w:val="mn-MN"/>
        </w:rPr>
        <w:t>в.</w:t>
      </w:r>
    </w:p>
    <w:p>
      <w:pPr>
        <w:pStyle w:val="style0"/>
        <w:jc w:val="both"/>
      </w:pPr>
      <w:r>
        <w:rPr>
          <w:lang w:val="mn-MN"/>
        </w:rPr>
        <w:br/>
        <w:tab/>
      </w:r>
      <w:r>
        <w:rPr>
          <w:rFonts w:cs="Arial"/>
          <w:b w:val="false"/>
          <w:bCs w:val="false"/>
          <w:i w:val="false"/>
          <w:iCs w:val="false"/>
          <w:sz w:val="24"/>
          <w:szCs w:val="24"/>
          <w:lang w:val="mn-MN"/>
        </w:rPr>
        <w:t>Улсын Их Хурлын Хяналт үнэлгээний хэлтсийн Төсвийн шинжилгээний хэсгийн зөвлөх Г.Даваажаргал, Төсвийн</w:t>
      </w:r>
      <w:r>
        <w:rPr>
          <w:rStyle w:val="style15"/>
          <w:rFonts w:cs="Arial"/>
          <w:b w:val="false"/>
          <w:bCs w:val="false"/>
          <w:i w:val="false"/>
          <w:iCs w:val="false"/>
          <w:sz w:val="24"/>
          <w:szCs w:val="24"/>
          <w:lang w:val="mn-MN"/>
        </w:rPr>
        <w:t xml:space="preserve"> байнгын хорооны ажлын албаны ахлах зөвлөх Д.Отгонбаатар, зөвлөх Б.Гандулам, референт Ц.Батбаатар</w:t>
      </w:r>
      <w:r>
        <w:rPr>
          <w:rFonts w:cs="Arial"/>
          <w:b w:val="false"/>
          <w:bCs w:val="false"/>
          <w:i w:val="false"/>
          <w:iCs w:val="false"/>
          <w:sz w:val="24"/>
          <w:szCs w:val="24"/>
          <w:lang w:val="mn-MN"/>
        </w:rPr>
        <w:t xml:space="preserve"> нар </w:t>
      </w:r>
      <w:r>
        <w:rPr>
          <w:rStyle w:val="style15"/>
          <w:rFonts w:cs="Arial"/>
          <w:b w:val="false"/>
          <w:bCs w:val="false"/>
          <w:i w:val="false"/>
          <w:iCs w:val="false"/>
          <w:sz w:val="24"/>
          <w:szCs w:val="24"/>
          <w:lang w:val="mn-MN"/>
        </w:rPr>
        <w:t xml:space="preserve">байлцав. </w:t>
      </w:r>
    </w:p>
    <w:p>
      <w:pPr>
        <w:pStyle w:val="style0"/>
        <w:jc w:val="both"/>
      </w:pPr>
      <w:r>
        <w:rPr/>
      </w:r>
    </w:p>
    <w:p>
      <w:pPr>
        <w:pStyle w:val="style0"/>
        <w:jc w:val="both"/>
      </w:pPr>
      <w:r>
        <w:rPr>
          <w:lang w:val="mn-MN"/>
        </w:rPr>
        <w:tab/>
        <w:t>Улсын Их Хурлын гишүүн Д.Ганхуяг, Б.Болор нар санал хэлэв.</w:t>
      </w:r>
    </w:p>
    <w:p>
      <w:pPr>
        <w:pStyle w:val="style0"/>
        <w:jc w:val="both"/>
      </w:pPr>
      <w:r>
        <w:rPr/>
      </w:r>
    </w:p>
    <w:p>
      <w:pPr>
        <w:pStyle w:val="style0"/>
        <w:jc w:val="both"/>
      </w:pPr>
      <w:r>
        <w:rPr>
          <w:lang w:val="mn-MN"/>
        </w:rPr>
        <w:tab/>
      </w:r>
      <w:r>
        <w:rPr>
          <w:b/>
          <w:bCs/>
          <w:lang w:val="mn-MN"/>
        </w:rPr>
        <w:t>Ц.Даваасүрэн</w:t>
      </w:r>
      <w:r>
        <w:rPr>
          <w:lang w:val="mn-MN"/>
        </w:rPr>
        <w:t xml:space="preserve">:  </w:t>
      </w:r>
      <w:r>
        <w:rPr>
          <w:lang w:val="mn-MN"/>
        </w:rPr>
        <w:t xml:space="preserve">Улсын Их Хурлын гишүүн Б.Болорын гаргасан, </w:t>
      </w:r>
      <w:r>
        <w:rPr>
          <w:lang w:val="mn-MN"/>
        </w:rPr>
        <w:t xml:space="preserve">Засгийн газрын үнэт цаас гаргахыг зөвшөөрөх тухай Улсын Их Хурлын тогтоолын төслийг анхны хэлэлцүүлгээр нь батлуулъя гэсэн </w:t>
      </w:r>
      <w:r>
        <w:rPr>
          <w:lang w:val="mn-MN"/>
        </w:rPr>
        <w:t xml:space="preserve">горимын </w:t>
      </w:r>
      <w:r>
        <w:rPr>
          <w:lang w:val="mn-MN"/>
        </w:rPr>
        <w:t>саналы</w:t>
      </w:r>
      <w:r>
        <w:rPr>
          <w:lang w:val="mn-MN"/>
        </w:rPr>
        <w:t>г дэмжье.</w:t>
      </w:r>
    </w:p>
    <w:p>
      <w:pPr>
        <w:pStyle w:val="style0"/>
        <w:jc w:val="both"/>
      </w:pPr>
      <w:r>
        <w:rPr/>
      </w:r>
    </w:p>
    <w:p>
      <w:pPr>
        <w:pStyle w:val="style0"/>
        <w:jc w:val="both"/>
      </w:pPr>
      <w:r>
        <w:rPr>
          <w:lang w:val="mn-MN"/>
        </w:rPr>
        <w:tab/>
      </w:r>
      <w:r>
        <w:rPr>
          <w:lang w:val="mn-MN"/>
        </w:rPr>
        <w:t>Зөвшөөрсөн: 12</w:t>
      </w:r>
    </w:p>
    <w:p>
      <w:pPr>
        <w:pStyle w:val="style0"/>
        <w:jc w:val="both"/>
      </w:pPr>
      <w:r>
        <w:rPr>
          <w:lang w:val="mn-MN"/>
        </w:rPr>
        <w:tab/>
        <w:t xml:space="preserve">Татгалзсан: </w:t>
        <w:tab/>
        <w:t>0</w:t>
      </w:r>
    </w:p>
    <w:p>
      <w:pPr>
        <w:pStyle w:val="style0"/>
        <w:jc w:val="both"/>
      </w:pPr>
      <w:r>
        <w:rPr>
          <w:lang w:val="mn-MN"/>
        </w:rPr>
        <w:tab/>
        <w:t>Бүгд:</w:t>
        <w:tab/>
        <w:tab/>
        <w:t>12</w:t>
      </w:r>
    </w:p>
    <w:p>
      <w:pPr>
        <w:pStyle w:val="style0"/>
        <w:jc w:val="both"/>
      </w:pPr>
      <w:r>
        <w:rPr>
          <w:lang w:val="mn-MN"/>
        </w:rPr>
        <w:tab/>
        <w:t>100 хувийн саналаар горимын санал дэмжигдлээ.</w:t>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Б.Болор танилцуулахаар тогтов.</w:t>
      </w:r>
    </w:p>
    <w:p>
      <w:pPr>
        <w:pStyle w:val="style0"/>
        <w:jc w:val="both"/>
      </w:pPr>
      <w:r>
        <w:rPr/>
      </w:r>
    </w:p>
    <w:p>
      <w:pPr>
        <w:pStyle w:val="style0"/>
        <w:jc w:val="both"/>
      </w:pPr>
      <w:r>
        <w:rPr/>
        <w:tab/>
      </w:r>
      <w:r>
        <w:rPr>
          <w:b/>
          <w:bCs/>
          <w:lang w:val="mn-MN"/>
        </w:rPr>
        <w:t xml:space="preserve">Хуралдаан </w:t>
      </w:r>
      <w:r>
        <w:rPr>
          <w:b/>
          <w:bCs/>
          <w:lang w:val="mn-MN"/>
        </w:rPr>
        <w:t>15 цаг 25 минутад өндөрлөв.</w:t>
      </w:r>
    </w:p>
    <w:p>
      <w:pPr>
        <w:pStyle w:val="style0"/>
        <w:jc w:val="both"/>
      </w:pPr>
      <w:r>
        <w:rPr/>
      </w:r>
    </w:p>
    <w:p>
      <w:pPr>
        <w:pStyle w:val="style0"/>
        <w:jc w:val="both"/>
      </w:pPr>
      <w:r>
        <w:rPr/>
      </w:r>
    </w:p>
    <w:p>
      <w:pPr>
        <w:pStyle w:val="style0"/>
        <w:jc w:val="both"/>
      </w:pPr>
      <w:r>
        <w:rPr>
          <w:lang w:val="mn-MN"/>
        </w:rPr>
        <w:tab/>
        <w:t>Тэмдэглэлтай танилцсан:</w:t>
      </w:r>
    </w:p>
    <w:p>
      <w:pPr>
        <w:pStyle w:val="style0"/>
        <w:jc w:val="both"/>
      </w:pPr>
      <w:r>
        <w:rPr>
          <w:lang w:val="mn-MN"/>
        </w:rPr>
        <w:tab/>
        <w:t>ТӨСВИЙН БАЙНГЫН</w:t>
      </w:r>
    </w:p>
    <w:p>
      <w:pPr>
        <w:pStyle w:val="style0"/>
        <w:jc w:val="both"/>
      </w:pPr>
      <w:r>
        <w:rPr>
          <w:lang w:val="mn-MN"/>
        </w:rPr>
        <w:tab/>
        <w:t xml:space="preserve">ХОРООНЫ ДАРГА </w:t>
        <w:tab/>
        <w:tab/>
        <w:tab/>
        <w:tab/>
        <w:tab/>
        <w:tab/>
        <w:t>Ц.ДАВААСҮРЭН</w:t>
      </w:r>
    </w:p>
    <w:p>
      <w:pPr>
        <w:pStyle w:val="style0"/>
        <w:jc w:val="both"/>
      </w:pPr>
      <w:r>
        <w:rPr/>
      </w:r>
    </w:p>
    <w:p>
      <w:pPr>
        <w:pStyle w:val="style0"/>
        <w:jc w:val="both"/>
      </w:pPr>
      <w:r>
        <w:rPr/>
      </w:r>
    </w:p>
    <w:p>
      <w:pPr>
        <w:pStyle w:val="style0"/>
        <w:jc w:val="both"/>
      </w:pPr>
      <w:r>
        <w:rPr>
          <w:lang w:val="mn-MN"/>
        </w:rPr>
        <w:tab/>
        <w:t>Тэмдэглэл хөтөлсөн:</w:t>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 xml:space="preserve">Д.ЦЭНДСҮРЭН </w:t>
      </w:r>
    </w:p>
    <w:p>
      <w:pPr>
        <w:pStyle w:val="style0"/>
        <w:jc w:val="both"/>
      </w:pPr>
      <w:r>
        <w:rPr>
          <w:lang w:val="mn-MN"/>
        </w:rPr>
        <w:t xml:space="preserve"> </w:t>
      </w:r>
    </w:p>
    <w:p>
      <w:pPr>
        <w:pStyle w:val="style0"/>
        <w:jc w:val="both"/>
      </w:pPr>
      <w:r>
        <w:rPr>
          <w:lang w:val="mn-MN"/>
        </w:rPr>
        <w:tab/>
      </w:r>
    </w:p>
    <w:p>
      <w:pPr>
        <w:pStyle w:val="style0"/>
        <w:jc w:val="both"/>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spacing w:line="200" w:lineRule="atLeast"/>
        <w:jc w:val="center"/>
      </w:pPr>
      <w:bookmarkStart w:id="0" w:name="__DdeLink__3697_1125664020"/>
      <w:bookmarkEnd w:id="0"/>
      <w:r>
        <w:rPr>
          <w:rFonts w:cs="Arial"/>
          <w:b/>
          <w:bCs/>
          <w:i w:val="false"/>
          <w:iCs w:val="false"/>
          <w:sz w:val="24"/>
          <w:szCs w:val="24"/>
          <w:lang w:val="mn-MN"/>
        </w:rPr>
        <w:t xml:space="preserve">УЛСЫН ИХ ХУРЛЫН 2014 ОНЫ  НАМРЫН ЭЭЛЖИТ ЧУУЛГАНЫ </w:t>
      </w:r>
    </w:p>
    <w:p>
      <w:pPr>
        <w:pStyle w:val="style23"/>
        <w:spacing w:line="200" w:lineRule="atLeast"/>
        <w:jc w:val="center"/>
      </w:pPr>
      <w:r>
        <w:rPr>
          <w:b/>
          <w:bCs/>
          <w:i w:val="false"/>
          <w:iCs w:val="false"/>
          <w:sz w:val="24"/>
          <w:szCs w:val="24"/>
          <w:lang w:val="mn-MN"/>
        </w:rPr>
        <w:t>ТӨСВИЙН БАЙНГЫН ХОРООНЫ 12 ДУГААР САРЫН 1</w:t>
      </w:r>
      <w:r>
        <w:rPr>
          <w:b/>
          <w:bCs/>
          <w:i w:val="false"/>
          <w:iCs w:val="false"/>
          <w:sz w:val="24"/>
          <w:szCs w:val="24"/>
          <w:lang w:val="mn-MN"/>
        </w:rPr>
        <w:t>8</w:t>
      </w:r>
      <w:r>
        <w:rPr>
          <w:b/>
          <w:bCs/>
          <w:i w:val="false"/>
          <w:iCs w:val="false"/>
          <w:sz w:val="24"/>
          <w:szCs w:val="24"/>
          <w:lang w:val="mn-MN"/>
        </w:rPr>
        <w:t xml:space="preserve">-НЫ ӨДРИЙН </w:t>
      </w:r>
    </w:p>
    <w:p>
      <w:pPr>
        <w:pStyle w:val="style23"/>
        <w:spacing w:line="200" w:lineRule="atLeast"/>
        <w:jc w:val="center"/>
      </w:pPr>
      <w:r>
        <w:rPr>
          <w:b/>
          <w:bCs/>
          <w:i w:val="false"/>
          <w:iCs w:val="false"/>
          <w:sz w:val="24"/>
          <w:szCs w:val="24"/>
          <w:lang w:val="mn-MN"/>
        </w:rPr>
        <w:t>ХУРАЛДААНЫ ДЭЛГЭРЭНГҮЙ ТЭМДЭГЛЭЛ</w:t>
      </w:r>
    </w:p>
    <w:p>
      <w:pPr>
        <w:pStyle w:val="style0"/>
        <w:jc w:val="both"/>
      </w:pPr>
      <w:r>
        <w:rPr/>
      </w:r>
    </w:p>
    <w:p>
      <w:pPr>
        <w:pStyle w:val="style0"/>
        <w:jc w:val="both"/>
      </w:pPr>
      <w:r>
        <w:rPr/>
      </w:r>
    </w:p>
    <w:p>
      <w:pPr>
        <w:pStyle w:val="style0"/>
        <w:jc w:val="both"/>
      </w:pPr>
      <w:r>
        <w:rPr/>
      </w:r>
    </w:p>
    <w:p>
      <w:pPr>
        <w:pStyle w:val="style0"/>
        <w:jc w:val="both"/>
      </w:pPr>
      <w:r>
        <w:rPr/>
        <w:tab/>
      </w:r>
      <w:r>
        <w:rPr>
          <w:b/>
          <w:bCs/>
          <w:lang w:val="mn-MN"/>
        </w:rPr>
        <w:t>Ц.Даваасүрэн:</w:t>
      </w:r>
      <w:r>
        <w:rPr>
          <w:lang w:val="mn-MN"/>
        </w:rPr>
        <w:t xml:space="preserve"> Төсвийн байнгын хорооны 2014 оны 12 дугаар сарын 18-ны өдрийн хуралдааныг  эхлүүлье.  Гишүүдийнхээ энэ өдрийн амгаланг эрье. Хуралдаанд ирэх ёстой  19 гишүүнээс ирсэн  10, ирцийн хувь  52.6 хувьтай байгаа учраас хуралдааныг эхлүүлье.</w:t>
      </w:r>
    </w:p>
    <w:p>
      <w:pPr>
        <w:pStyle w:val="style0"/>
        <w:jc w:val="both"/>
      </w:pPr>
      <w:r>
        <w:rPr/>
      </w:r>
    </w:p>
    <w:p>
      <w:pPr>
        <w:pStyle w:val="style0"/>
        <w:jc w:val="both"/>
      </w:pPr>
      <w:r>
        <w:rPr>
          <w:lang w:val="mn-MN"/>
        </w:rPr>
        <w:tab/>
        <w:t xml:space="preserve">Өнөөдрийн хуралдаанаар хэлэлцэх асуудлыг та бүхэнд танилцуулъя. Эхний асуудал, </w:t>
      </w:r>
      <w:bookmarkStart w:id="1" w:name="__DdeLink__0_1889715121"/>
      <w:bookmarkEnd w:id="1"/>
      <w:r>
        <w:rPr>
          <w:lang w:val="mn-MN"/>
        </w:rPr>
        <w:t>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төслүүдийн гурав дахь хэлэлцүүлэг.</w:t>
      </w:r>
    </w:p>
    <w:p>
      <w:pPr>
        <w:pStyle w:val="style0"/>
        <w:jc w:val="both"/>
      </w:pPr>
      <w:r>
        <w:rPr/>
      </w:r>
    </w:p>
    <w:p>
      <w:pPr>
        <w:pStyle w:val="style0"/>
        <w:jc w:val="both"/>
      </w:pPr>
      <w:r>
        <w:rPr>
          <w:lang w:val="mn-MN"/>
        </w:rPr>
        <w:tab/>
        <w:t>Хоёр дахь нь, Засгийн газрын Үнэт цаас гаргахыг зөвшөөрөх тухай Улсын Их Хурлын тогтоолын төслийн  анхны хэлэлцүүлэг гэсэн ийм хоёр асуудал байна.</w:t>
      </w:r>
    </w:p>
    <w:p>
      <w:pPr>
        <w:pStyle w:val="style0"/>
        <w:jc w:val="both"/>
      </w:pPr>
      <w:r>
        <w:rPr/>
      </w:r>
    </w:p>
    <w:p>
      <w:pPr>
        <w:pStyle w:val="style0"/>
        <w:jc w:val="both"/>
      </w:pPr>
      <w:r>
        <w:rPr>
          <w:lang w:val="mn-MN"/>
        </w:rPr>
        <w:tab/>
        <w:t>Хэлэлцэх асуудал дээр саналтай гишүүн байна уу. Алга байна.</w:t>
      </w:r>
    </w:p>
    <w:p>
      <w:pPr>
        <w:pStyle w:val="style0"/>
        <w:jc w:val="both"/>
      </w:pPr>
      <w:r>
        <w:rPr/>
      </w:r>
    </w:p>
    <w:p>
      <w:pPr>
        <w:pStyle w:val="style0"/>
        <w:jc w:val="both"/>
      </w:pPr>
      <w:r>
        <w:rPr>
          <w:lang w:val="mn-MN"/>
        </w:rPr>
        <w:tab/>
        <w:t xml:space="preserve">Эхний асуудалд оръё. </w:t>
      </w:r>
      <w:r>
        <w:rPr>
          <w:b/>
          <w:bCs/>
          <w:lang w:val="mn-MN"/>
        </w:rPr>
        <w:t>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төслүүдийн гурав дахь хэлэлцүүлгийг эхлүүлье.</w:t>
      </w:r>
    </w:p>
    <w:p>
      <w:pPr>
        <w:pStyle w:val="style0"/>
        <w:jc w:val="both"/>
      </w:pPr>
      <w:r>
        <w:rPr/>
      </w:r>
    </w:p>
    <w:p>
      <w:pPr>
        <w:pStyle w:val="style0"/>
        <w:jc w:val="both"/>
      </w:pPr>
      <w:r>
        <w:rPr>
          <w:lang w:val="mn-MN"/>
        </w:rPr>
        <w:tab/>
        <w:t>Нэгдсэн хуралдаанаар хоёр дахь хэлэлцүүлгийн үед гарсан  саналуудыг нэмж тусгасан эцсийн хувилбарыг та бүхэнд тараасан байгаа. Хэлэлцэж буй асуудалтай холбогдуулаад асуух асуулттай гишүүн байна уу.</w:t>
      </w:r>
    </w:p>
    <w:p>
      <w:pPr>
        <w:pStyle w:val="style0"/>
        <w:jc w:val="both"/>
      </w:pPr>
      <w:r>
        <w:rPr/>
      </w:r>
    </w:p>
    <w:p>
      <w:pPr>
        <w:pStyle w:val="style0"/>
        <w:jc w:val="both"/>
      </w:pPr>
      <w:r>
        <w:rPr>
          <w:lang w:val="mn-MN"/>
        </w:rPr>
        <w:tab/>
        <w:t>Алга байна.</w:t>
      </w:r>
    </w:p>
    <w:p>
      <w:pPr>
        <w:pStyle w:val="style0"/>
        <w:jc w:val="both"/>
      </w:pPr>
      <w:r>
        <w:rPr/>
      </w:r>
    </w:p>
    <w:p>
      <w:pPr>
        <w:pStyle w:val="style0"/>
        <w:jc w:val="both"/>
      </w:pPr>
      <w:r>
        <w:rPr>
          <w:lang w:val="mn-MN"/>
        </w:rPr>
        <w:tab/>
        <w:t>Үүгээр 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төслүүдийн гурав дахь хэлэлцүүлгийг хийж дууслаа.</w:t>
      </w:r>
    </w:p>
    <w:p>
      <w:pPr>
        <w:pStyle w:val="style0"/>
        <w:jc w:val="both"/>
      </w:pPr>
      <w:r>
        <w:rPr/>
      </w:r>
    </w:p>
    <w:p>
      <w:pPr>
        <w:pStyle w:val="style0"/>
        <w:jc w:val="both"/>
      </w:pPr>
      <w:r>
        <w:rPr>
          <w:lang w:val="mn-MN"/>
        </w:rPr>
        <w:tab/>
        <w:t>Төслийн гурав дахь хэлэлцүүлэгт бэлтгэсэн талаар Байнгын хорооны танилцуулга гарна. Танилцуулгыг нэгдсэн хуралдаанд Улсын Их Хурлын гишүүн Болор танилцуулна.</w:t>
      </w:r>
    </w:p>
    <w:p>
      <w:pPr>
        <w:pStyle w:val="style0"/>
        <w:jc w:val="both"/>
      </w:pPr>
      <w:r>
        <w:rPr/>
      </w:r>
    </w:p>
    <w:p>
      <w:pPr>
        <w:pStyle w:val="style0"/>
        <w:jc w:val="both"/>
      </w:pPr>
      <w:r>
        <w:rPr>
          <w:lang w:val="mn-MN"/>
        </w:rPr>
        <w:tab/>
        <w:t>Хоёр дахь асуудалд оръё.</w:t>
      </w:r>
    </w:p>
    <w:p>
      <w:pPr>
        <w:pStyle w:val="style0"/>
        <w:jc w:val="both"/>
      </w:pPr>
      <w:r>
        <w:rPr/>
      </w:r>
    </w:p>
    <w:p>
      <w:pPr>
        <w:pStyle w:val="style0"/>
        <w:jc w:val="both"/>
      </w:pPr>
      <w:r>
        <w:rPr/>
      </w:r>
    </w:p>
    <w:p>
      <w:pPr>
        <w:pStyle w:val="style0"/>
        <w:jc w:val="both"/>
      </w:pPr>
      <w:r>
        <w:rPr>
          <w:lang w:val="mn-MN"/>
        </w:rPr>
        <w:tab/>
      </w:r>
      <w:r>
        <w:rPr>
          <w:b/>
          <w:bCs/>
          <w:lang w:val="mn-MN"/>
        </w:rPr>
        <w:t xml:space="preserve">Засгийн газрын үнэт цаас гаргахыг зөвшөөрөх тухай Улсын Их Хурлын тогтоолын төслийн анхны хэлэлцүүлгийг эхлүүлье. </w:t>
      </w:r>
    </w:p>
    <w:p>
      <w:pPr>
        <w:pStyle w:val="style0"/>
        <w:jc w:val="both"/>
      </w:pPr>
      <w:r>
        <w:rPr/>
      </w:r>
    </w:p>
    <w:p>
      <w:pPr>
        <w:pStyle w:val="style0"/>
        <w:jc w:val="both"/>
      </w:pPr>
      <w:r>
        <w:rPr>
          <w:lang w:val="mn-MN"/>
        </w:rPr>
        <w:tab/>
        <w:t xml:space="preserve">Хуралдаанд оролцож байгаа ажлын хэсгийг танилцуулъя. Сангийн сайд Ж.Эрдэнэбат, мөн яамны Төсвийн зарлагын хэлтсийн дарга О.Хуягцогт, Орон нутгийн хөгжлийн нэгдсэн сангийн хэлтсийн дарга М.Батгэрэл, Баялгийн хэлтсийн дарга Төгөлдөр нар оролцож байна. </w:t>
      </w:r>
    </w:p>
    <w:p>
      <w:pPr>
        <w:pStyle w:val="style0"/>
        <w:jc w:val="both"/>
      </w:pPr>
      <w:r>
        <w:rPr/>
      </w:r>
    </w:p>
    <w:p>
      <w:pPr>
        <w:pStyle w:val="style0"/>
        <w:jc w:val="both"/>
      </w:pPr>
      <w:r>
        <w:rPr>
          <w:lang w:val="mn-MN"/>
        </w:rPr>
        <w:tab/>
        <w:t>Тогтоолын төсөлтэй холбогдуулаад асуух асуулттай гишүүдийн нэрийг авъя.</w:t>
      </w:r>
    </w:p>
    <w:p>
      <w:pPr>
        <w:pStyle w:val="style0"/>
        <w:jc w:val="both"/>
      </w:pPr>
      <w:r>
        <w:rPr/>
      </w:r>
    </w:p>
    <w:p>
      <w:pPr>
        <w:pStyle w:val="style0"/>
        <w:jc w:val="both"/>
      </w:pPr>
      <w:r>
        <w:rPr>
          <w:lang w:val="mn-MN"/>
        </w:rPr>
        <w:tab/>
        <w:t>Асуулт алга байна.</w:t>
      </w:r>
    </w:p>
    <w:p>
      <w:pPr>
        <w:pStyle w:val="style0"/>
        <w:jc w:val="both"/>
      </w:pPr>
      <w:r>
        <w:rPr/>
      </w:r>
    </w:p>
    <w:p>
      <w:pPr>
        <w:pStyle w:val="style0"/>
        <w:jc w:val="both"/>
      </w:pPr>
      <w:r>
        <w:rPr>
          <w:lang w:val="mn-MN"/>
        </w:rPr>
        <w:tab/>
        <w:t>Саналтай гишүүн байна уу. Болор гишүүнээр тасаллаа. Ганхуяг гишүүн саналаа хэлье.</w:t>
      </w:r>
    </w:p>
    <w:p>
      <w:pPr>
        <w:pStyle w:val="style0"/>
        <w:jc w:val="both"/>
      </w:pPr>
      <w:r>
        <w:rPr/>
      </w:r>
    </w:p>
    <w:p>
      <w:pPr>
        <w:pStyle w:val="style0"/>
        <w:jc w:val="both"/>
      </w:pPr>
      <w:r>
        <w:rPr>
          <w:lang w:val="mn-MN"/>
        </w:rPr>
        <w:tab/>
      </w:r>
      <w:r>
        <w:rPr>
          <w:b/>
          <w:bCs/>
          <w:lang w:val="mn-MN"/>
        </w:rPr>
        <w:t>Д.Ганхуяг</w:t>
      </w:r>
      <w:r>
        <w:rPr>
          <w:lang w:val="mn-MN"/>
        </w:rPr>
        <w:t>: Би нэг санал хэлээд дахин дахин давтаад байгаа юм, уучлаарай. Нэг ийм асуудал байгаад байгаа юм. Бондын хүү, зээлдүүлж байгаа хүү, тэгээд дундаа  1 хувийн зөрүүтэй гээд байгаа. Тэгээд энэ дээр Сангийн яам дүгнэлт хийгээрэй, нэгдүгээр асуудал.</w:t>
      </w:r>
    </w:p>
    <w:p>
      <w:pPr>
        <w:pStyle w:val="style0"/>
        <w:jc w:val="both"/>
      </w:pPr>
      <w:r>
        <w:rPr/>
      </w:r>
    </w:p>
    <w:p>
      <w:pPr>
        <w:pStyle w:val="style0"/>
        <w:jc w:val="both"/>
      </w:pPr>
      <w:r>
        <w:rPr>
          <w:lang w:val="mn-MN"/>
        </w:rPr>
        <w:tab/>
        <w:t>Хоёрдугаар асуудал нь, ямар ч ухаанаар бодсон төгрөг болгоод зээлүүлчихсэн. Эргээд долларын ханш өнөөгийнх шигээ байх юм бол асар их алдагдал байгаа. Тэгээд одоо хадгалж байгаа мөнгөө бас төгрөг болгоод хадгалчихсан.  Тийм учраас энэ өрийн удирдлага ч гэдэг юм уу? Энэ бондын менежментийн юман дээр маш их анхаарах шаардлагатай байгаа шүү. Би бол мэдээлэл авчихсан байгаа. Бондын хүүтэй  ямар компани зээлжүүлсэн гээд. Одоо энэ дээр дахиад валют, төгрөгийн ханшны харьцааны өөрчлөлтөөс болоод дахиад ачаалал ирж байгаа юм. Үүнийг нэг анзаараарай гэж.</w:t>
      </w:r>
    </w:p>
    <w:p>
      <w:pPr>
        <w:pStyle w:val="style0"/>
        <w:jc w:val="both"/>
      </w:pPr>
      <w:r>
        <w:rPr/>
      </w:r>
    </w:p>
    <w:p>
      <w:pPr>
        <w:pStyle w:val="style0"/>
        <w:jc w:val="both"/>
      </w:pPr>
      <w:r>
        <w:rPr>
          <w:lang w:val="mn-MN"/>
        </w:rPr>
        <w:tab/>
        <w:t>Хоёрт нь, иргэдийн хадгаламжид төр баталгаа гаргаж байсан үед дампуурсан хоёр банкнаас, миний ойролцоогоор мэдэж байгаагаар ямар ч байсан 120-130 тэрбум төгрөг улсын төсөвт төлөгдөх ёстой. Энэ сүүлийн үед ярихаа байчихлаа. Тэгээд үүний араас улсын төсвөөс төлсөн Монгол Улсын төрийн хөрөнгөнөөс төлсөн учраас Сангийн яам хөөцөлдөх ёстой. Монголбанк нь ч гэсэн дэмжлэг үзүүлэх ёстой байх. Энэ дээр бас тусад нь  өөрөөр хэлбэл үүнийг улсын төсөвт эргэж оруулах арга хэмжээг авах ёстой.  Энэ дээр анхаарч ажиллаарай. Бидэнд төсвийн орлого хүнд байгаа шүү дээ. Энд тэнд байгаа юмаа авах хэрэгтэй. Хүнээс зээлсэн юмаа бусдад зээлэхдээ алдагдалтай зээлж бас болохгүй.  Долларын ханш нэгэнт хэлбэлзэлтэй байгаа тохиолдолд ханшны менежментийг сайн хийх хэрэгтэй. Энэ дээр анзаараарай гэж ингэж хэлэх гэсэн юм.</w:t>
      </w:r>
    </w:p>
    <w:p>
      <w:pPr>
        <w:pStyle w:val="style0"/>
        <w:jc w:val="both"/>
      </w:pPr>
      <w:r>
        <w:rPr/>
      </w:r>
    </w:p>
    <w:p>
      <w:pPr>
        <w:pStyle w:val="style0"/>
        <w:jc w:val="both"/>
      </w:pPr>
      <w:r>
        <w:rPr>
          <w:lang w:val="mn-MN"/>
        </w:rPr>
        <w:tab/>
      </w:r>
      <w:r>
        <w:rPr>
          <w:b/>
          <w:bCs/>
          <w:lang w:val="mn-MN"/>
        </w:rPr>
        <w:t>Ц.Даваасүрэн</w:t>
      </w:r>
      <w:r>
        <w:rPr>
          <w:lang w:val="mn-MN"/>
        </w:rPr>
        <w:t>: Болор гишүүн саналаа хэлье.</w:t>
      </w:r>
    </w:p>
    <w:p>
      <w:pPr>
        <w:pStyle w:val="style0"/>
        <w:jc w:val="both"/>
      </w:pPr>
      <w:r>
        <w:rPr/>
      </w:r>
    </w:p>
    <w:p>
      <w:pPr>
        <w:pStyle w:val="style0"/>
        <w:jc w:val="both"/>
      </w:pPr>
      <w:r>
        <w:rPr>
          <w:lang w:val="mn-MN"/>
        </w:rPr>
        <w:tab/>
      </w:r>
      <w:r>
        <w:rPr>
          <w:b/>
          <w:bCs/>
          <w:lang w:val="mn-MN"/>
        </w:rPr>
        <w:t>Б.Болор</w:t>
      </w:r>
      <w:r>
        <w:rPr>
          <w:lang w:val="mn-MN"/>
        </w:rPr>
        <w:t>: Би энэ хэлэлцэж байгаа  Үнэт цаас гаргах асуудлыг анхны хэлэлцүүлгээр батлуулах ийм горимын санал гаргаж байна.</w:t>
      </w:r>
    </w:p>
    <w:p>
      <w:pPr>
        <w:pStyle w:val="style0"/>
        <w:jc w:val="both"/>
      </w:pPr>
      <w:r>
        <w:rPr/>
      </w:r>
    </w:p>
    <w:p>
      <w:pPr>
        <w:pStyle w:val="style0"/>
        <w:jc w:val="both"/>
      </w:pPr>
      <w:r>
        <w:rPr>
          <w:lang w:val="mn-MN"/>
        </w:rPr>
        <w:tab/>
      </w:r>
      <w:r>
        <w:rPr>
          <w:b/>
          <w:bCs/>
          <w:lang w:val="mn-MN"/>
        </w:rPr>
        <w:t>Ц.Даваасүрэн</w:t>
      </w:r>
      <w:r>
        <w:rPr>
          <w:lang w:val="mn-MN"/>
        </w:rPr>
        <w:t>: Горимын санал гаргасан байна. Горимын саналаар санал хураалт явуулна.</w:t>
      </w:r>
    </w:p>
    <w:p>
      <w:pPr>
        <w:pStyle w:val="style0"/>
        <w:jc w:val="both"/>
      </w:pPr>
      <w:r>
        <w:rPr/>
      </w:r>
    </w:p>
    <w:p>
      <w:pPr>
        <w:pStyle w:val="style0"/>
        <w:jc w:val="both"/>
      </w:pPr>
      <w:r>
        <w:rPr>
          <w:lang w:val="mn-MN"/>
        </w:rPr>
        <w:tab/>
        <w:t xml:space="preserve">Улсын Их Хурлын гишүүн Болорын гаргасан Засгийн газрын үнэт цаас гаргахыг зөвшөөрөх тухай Улсын Их Хурлын тогтоолын төслийг анхны хэлэлцүүлгээр нь батлуулъя гэсэн саналын томьёоллоор санал хураалт явуулъя. </w:t>
      </w:r>
    </w:p>
    <w:p>
      <w:pPr>
        <w:pStyle w:val="style0"/>
        <w:jc w:val="both"/>
      </w:pPr>
      <w:r>
        <w:rPr/>
      </w:r>
    </w:p>
    <w:p>
      <w:pPr>
        <w:pStyle w:val="style0"/>
        <w:jc w:val="both"/>
      </w:pPr>
      <w:r>
        <w:rPr>
          <w:lang w:val="mn-MN"/>
        </w:rPr>
        <w:tab/>
        <w:t>12-оос 12 дэмжиж,  100 хувийн саналаар горимын санал дэмжигдсэн байна.</w:t>
      </w:r>
    </w:p>
    <w:p>
      <w:pPr>
        <w:pStyle w:val="style0"/>
        <w:jc w:val="both"/>
      </w:pPr>
      <w:r>
        <w:rPr/>
      </w:r>
    </w:p>
    <w:p>
      <w:pPr>
        <w:pStyle w:val="style0"/>
        <w:jc w:val="both"/>
      </w:pPr>
      <w:r>
        <w:rPr>
          <w:lang w:val="mn-MN"/>
        </w:rPr>
        <w:tab/>
        <w:t>Анхны хэлэлцүүлгээр батлуулахаар нэгдсэн чуулганд оруулна. Засгийн газрын үнэт цаас гаргахыг зөвшөөрөх тухай Улсын Их Хурлын тогтоолын төслийн анхны хэлэлцүүлгийг хийж дууслаа.</w:t>
      </w:r>
    </w:p>
    <w:p>
      <w:pPr>
        <w:pStyle w:val="style0"/>
        <w:jc w:val="both"/>
      </w:pPr>
      <w:r>
        <w:rPr/>
      </w:r>
    </w:p>
    <w:p>
      <w:pPr>
        <w:pStyle w:val="style0"/>
        <w:jc w:val="both"/>
      </w:pPr>
      <w:r>
        <w:rPr>
          <w:lang w:val="mn-MN"/>
        </w:rPr>
        <w:tab/>
        <w:t>Санал, дүгнэлтийг нэгдсэн чуулганд Болор гишүүн танилцуулна.</w:t>
      </w:r>
    </w:p>
    <w:p>
      <w:pPr>
        <w:pStyle w:val="style0"/>
        <w:jc w:val="both"/>
      </w:pPr>
      <w:r>
        <w:rPr/>
      </w:r>
    </w:p>
    <w:p>
      <w:pPr>
        <w:pStyle w:val="style0"/>
        <w:jc w:val="both"/>
      </w:pPr>
      <w:r>
        <w:rPr>
          <w:lang w:val="mn-MN"/>
        </w:rPr>
        <w:tab/>
        <w:t>Үүгээр өнөөдрийн Байнгын хорооны хуралдаан өндөрлөж байна, баярлалаа гишүүд ээ.</w:t>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 xml:space="preserve">Д.ЦЭНДСҮРЭН </w:t>
      </w:r>
    </w:p>
    <w:p>
      <w:pPr>
        <w:pStyle w:val="style0"/>
        <w:jc w:val="both"/>
      </w:pPr>
      <w:r>
        <w:rPr/>
      </w:r>
    </w:p>
    <w:p>
      <w:pPr>
        <w:pStyle w:val="style0"/>
        <w:jc w:val="both"/>
      </w:pPr>
      <w:r>
        <w:rPr>
          <w:lang w:val="mn-MN"/>
        </w:rPr>
        <w:tab/>
      </w:r>
    </w:p>
    <w:sectPr>
      <w:headerReference r:id="rId2" w:type="default"/>
      <w:type w:val="nextPage"/>
      <w:pgSz w:h="15840" w:w="12240"/>
      <w:pgMar w:bottom="1134" w:footer="0" w:gutter="0" w:header="1134" w:left="1904" w:right="114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5</w:t>
    </w:r>
    <w:r>
      <w:fldChar w:fldCharType="end"/>
    </w:r>
  </w:p>
</w:hdr>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No Spacing"/>
    <w:next w:val="style23"/>
    <w:pPr>
      <w:widowControl/>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24" w:type="paragraph">
    <w:name w:val="Header"/>
    <w:basedOn w:val="style0"/>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2014-12-23T09:37:50.10Z</dcterms:created>
  <cp:lastPrinted>2015-01-07T09:16:37.72Z</cp:lastPrinted>
  <cp:revision>0</cp:revision>
</cp:coreProperties>
</file>