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2586C2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71D2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71D2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737344F" w14:textId="77777777" w:rsidR="00FF71D2" w:rsidRDefault="00FF71D2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C329F5" w14:textId="77777777" w:rsidR="00585466" w:rsidRPr="00D50991" w:rsidRDefault="00585466" w:rsidP="00585466">
      <w:pPr>
        <w:ind w:left="284"/>
        <w:jc w:val="center"/>
        <w:rPr>
          <w:rFonts w:ascii="Arial" w:hAnsi="Arial" w:cs="Arial"/>
          <w:b/>
          <w:lang w:val="mn-MN" w:eastAsia="ko-KR"/>
        </w:rPr>
      </w:pPr>
      <w:r>
        <w:rPr>
          <w:rFonts w:ascii="Arial" w:hAnsi="Arial" w:cs="Arial"/>
          <w:b/>
          <w:lang w:val="mn-MN" w:eastAsia="ko-KR"/>
        </w:rPr>
        <w:t xml:space="preserve">  </w:t>
      </w:r>
      <w:r w:rsidRPr="00D50991">
        <w:rPr>
          <w:rFonts w:ascii="Arial" w:hAnsi="Arial" w:cs="Arial"/>
          <w:b/>
          <w:lang w:val="mn-MN" w:eastAsia="ko-KR"/>
        </w:rPr>
        <w:t xml:space="preserve">НЭМЭГДСЭН ӨРТГИЙН АЛБАН </w:t>
      </w:r>
    </w:p>
    <w:p w14:paraId="2B2D413F" w14:textId="77777777" w:rsidR="00585466" w:rsidRPr="00D50991" w:rsidRDefault="00585466" w:rsidP="00585466">
      <w:pPr>
        <w:ind w:left="284"/>
        <w:jc w:val="center"/>
        <w:rPr>
          <w:rFonts w:ascii="Arial" w:hAnsi="Arial" w:cs="Arial"/>
          <w:b/>
          <w:lang w:val="mn-MN" w:eastAsia="ko-KR"/>
        </w:rPr>
      </w:pPr>
      <w:r>
        <w:rPr>
          <w:rFonts w:ascii="Arial" w:hAnsi="Arial" w:cs="Arial"/>
          <w:b/>
          <w:lang w:val="mn-MN" w:eastAsia="ko-KR"/>
        </w:rPr>
        <w:t xml:space="preserve">  </w:t>
      </w:r>
      <w:r w:rsidRPr="00D50991">
        <w:rPr>
          <w:rFonts w:ascii="Arial" w:hAnsi="Arial" w:cs="Arial"/>
          <w:b/>
          <w:lang w:val="mn-MN" w:eastAsia="ko-KR"/>
        </w:rPr>
        <w:t>ТАТВАРААС ЧӨЛӨӨЛӨХ ТУХАЙ</w:t>
      </w:r>
    </w:p>
    <w:p w14:paraId="022CCBEE" w14:textId="77777777" w:rsidR="00585466" w:rsidRPr="00D50991" w:rsidRDefault="00585466" w:rsidP="00585466">
      <w:pPr>
        <w:spacing w:line="360" w:lineRule="auto"/>
        <w:jc w:val="center"/>
        <w:rPr>
          <w:rFonts w:ascii="Arial" w:hAnsi="Arial" w:cs="Arial"/>
          <w:bCs/>
          <w:lang w:val="mn-MN" w:eastAsia="ko-KR"/>
        </w:rPr>
      </w:pPr>
    </w:p>
    <w:p w14:paraId="0B982C3A" w14:textId="77777777" w:rsidR="00585466" w:rsidRPr="00D50991" w:rsidRDefault="00585466" w:rsidP="00585466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  <w:r w:rsidRPr="00D50991">
        <w:rPr>
          <w:rFonts w:ascii="Arial" w:eastAsia="Malgun Gothic" w:hAnsi="Arial" w:cs="Arial"/>
          <w:b/>
          <w:bCs/>
          <w:lang w:val="mn-MN" w:eastAsia="ko-KR"/>
        </w:rPr>
        <w:t>1 дүгээр зүйл.</w:t>
      </w:r>
      <w:r w:rsidRPr="00D50991">
        <w:rPr>
          <w:rFonts w:ascii="Arial" w:eastAsia="Malgun Gothic" w:hAnsi="Arial" w:cs="Arial"/>
          <w:bCs/>
          <w:lang w:val="mn-MN" w:eastAsia="ko-KR"/>
        </w:rPr>
        <w:t>2020 оны хаврын тариалалтад шаардагдах 15.0 /арван таван/ мянган тонн улаан буудайн элит үр, дотоодын гурил үйлдвэрлэлд шаардагдах 160.0 /нэг зуун жаран/ мянган тонн хүнсний улаан буудай, бүх төрлийн хүнсний будаа /цагаан будаа, гурвалжин будаа, шар будаа, бусад/, элсэн чихэр, ургамлын тос импортлоход болон</w:t>
      </w:r>
      <w:r w:rsidRPr="00D50991">
        <w:rPr>
          <w:rFonts w:ascii="Arial" w:hAnsi="Arial" w:cs="Arial"/>
          <w:lang w:val="mn-MN"/>
        </w:rPr>
        <w:t xml:space="preserve"> үндэсний үйлдвэрлэлийг дэмжих зорилгоор дотоодод үйлдвэрлэсэн ургамлын тосыг тус тус</w:t>
      </w:r>
      <w:r w:rsidRPr="00D50991">
        <w:rPr>
          <w:rFonts w:ascii="Arial" w:eastAsia="Malgun Gothic" w:hAnsi="Arial" w:cs="Arial"/>
          <w:bCs/>
          <w:lang w:val="mn-MN" w:eastAsia="ko-KR"/>
        </w:rPr>
        <w:t xml:space="preserve"> нэмэгдсэн өртгийн албан татвараас чөлөөлсүгэй.</w:t>
      </w:r>
    </w:p>
    <w:p w14:paraId="67E55A7A" w14:textId="77777777" w:rsidR="00585466" w:rsidRPr="00D50991" w:rsidRDefault="00585466" w:rsidP="00585466">
      <w:pPr>
        <w:jc w:val="both"/>
        <w:rPr>
          <w:rFonts w:ascii="Arial" w:eastAsia="Malgun Gothic" w:hAnsi="Arial" w:cs="Arial"/>
          <w:bCs/>
          <w:lang w:val="mn-MN" w:eastAsia="ko-KR"/>
        </w:rPr>
      </w:pPr>
    </w:p>
    <w:p w14:paraId="64CCEE00" w14:textId="77777777" w:rsidR="00585466" w:rsidRPr="00D50991" w:rsidRDefault="00585466" w:rsidP="00585466">
      <w:pPr>
        <w:ind w:firstLine="720"/>
        <w:jc w:val="both"/>
        <w:rPr>
          <w:rFonts w:ascii="Arial" w:eastAsia="Malgun Gothic" w:hAnsi="Arial" w:cs="Arial"/>
          <w:lang w:val="mn-MN" w:eastAsia="ko-KR"/>
        </w:rPr>
      </w:pPr>
      <w:r w:rsidRPr="00D50991">
        <w:rPr>
          <w:rFonts w:ascii="Arial" w:eastAsia="Malgun Gothic" w:hAnsi="Arial" w:cs="Arial"/>
          <w:b/>
          <w:lang w:val="mn-MN" w:eastAsia="ko-KR"/>
        </w:rPr>
        <w:t>2 дугаар зүйл.</w:t>
      </w:r>
      <w:r w:rsidRPr="00D50991">
        <w:rPr>
          <w:rFonts w:ascii="Arial" w:eastAsia="Malgun Gothic" w:hAnsi="Arial" w:cs="Arial"/>
          <w:bCs/>
          <w:lang w:val="mn-MN" w:eastAsia="ko-KR"/>
        </w:rPr>
        <w:t>Нэмэгдсэн өртгийн албан татвараас чөлөөлөх улаан буудайн элит үр, хүнсний улаан буудай, бүх төрлийн хүнсний будаа /цагаан будаа, гурвалжин будаа, шар будаа, бусад/, элсэн чихэр, ургамлын тосны жагсаалтыг “Барааг тодорхойлох, кодлох уялдуулсан систем /БТКУС/”-ийн ангиллын дагуу Монгол Улсын Засгийн газар батална.</w:t>
      </w:r>
    </w:p>
    <w:p w14:paraId="24D351F0" w14:textId="77777777" w:rsidR="00585466" w:rsidRPr="00D50991" w:rsidRDefault="00585466" w:rsidP="00585466">
      <w:pPr>
        <w:jc w:val="both"/>
        <w:rPr>
          <w:rFonts w:ascii="Arial" w:eastAsia="Malgun Gothic" w:hAnsi="Arial" w:cs="Arial"/>
          <w:bCs/>
          <w:lang w:val="mn-MN" w:eastAsia="ko-KR"/>
        </w:rPr>
      </w:pPr>
    </w:p>
    <w:p w14:paraId="59FB3928" w14:textId="77777777" w:rsidR="00585466" w:rsidRPr="00D50991" w:rsidRDefault="00585466" w:rsidP="00585466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 w:rsidRPr="00D50991">
        <w:rPr>
          <w:rFonts w:ascii="Arial" w:eastAsia="Malgun Gothic" w:hAnsi="Arial" w:cs="Arial"/>
          <w:b/>
          <w:bCs/>
          <w:lang w:val="mn-MN" w:eastAsia="ko-KR"/>
        </w:rPr>
        <w:t>3 дугаар зүйл.</w:t>
      </w:r>
      <w:r w:rsidRPr="00D50991">
        <w:rPr>
          <w:rFonts w:ascii="Arial" w:hAnsi="Arial" w:cs="Arial"/>
          <w:lang w:val="mn-MN"/>
        </w:rPr>
        <w:t>Энэ хуулийг 2020 оны 02 дугаар сарын 19-ний өдрөөс 06 дугаар сарын 30-ны өдрийг хүртэл хугацаанд дагаж мөрдөнө.</w:t>
      </w:r>
    </w:p>
    <w:p w14:paraId="15CC8CA0" w14:textId="77777777" w:rsidR="00585466" w:rsidRPr="00D50991" w:rsidRDefault="00585466" w:rsidP="00585466">
      <w:pPr>
        <w:jc w:val="both"/>
        <w:rPr>
          <w:rFonts w:ascii="Arial" w:eastAsia="Malgun Gothic" w:hAnsi="Arial" w:cs="Arial"/>
          <w:lang w:val="mn-MN" w:eastAsia="ko-KR"/>
        </w:rPr>
      </w:pPr>
    </w:p>
    <w:p w14:paraId="633B887A" w14:textId="77777777" w:rsidR="00585466" w:rsidRDefault="00585466" w:rsidP="00585466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>
        <w:rPr>
          <w:rFonts w:ascii="Arial" w:eastAsia="Malgun Gothic" w:hAnsi="Arial" w:cs="Arial"/>
          <w:bCs/>
          <w:lang w:eastAsia="ko-KR"/>
        </w:rPr>
        <w:tab/>
      </w:r>
    </w:p>
    <w:p w14:paraId="7DEF8C8E" w14:textId="77777777" w:rsidR="00585466" w:rsidRDefault="00585466" w:rsidP="00585466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</w:p>
    <w:p w14:paraId="69F0146D" w14:textId="77777777" w:rsidR="00585466" w:rsidRDefault="00585466" w:rsidP="00585466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</w:p>
    <w:p w14:paraId="3A4C88B8" w14:textId="77777777" w:rsidR="00585466" w:rsidRDefault="00585466" w:rsidP="00585466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>
        <w:rPr>
          <w:rFonts w:ascii="Arial" w:eastAsia="Malgun Gothic" w:hAnsi="Arial" w:cs="Arial"/>
          <w:bCs/>
          <w:lang w:val="mn-MN" w:eastAsia="ko-KR"/>
        </w:rPr>
        <w:t xml:space="preserve"> </w:t>
      </w:r>
      <w:r>
        <w:rPr>
          <w:rFonts w:ascii="Arial" w:eastAsia="Malgun Gothic" w:hAnsi="Arial" w:cs="Arial"/>
          <w:bCs/>
          <w:lang w:val="mn-MN" w:eastAsia="ko-KR"/>
        </w:rPr>
        <w:tab/>
        <w:t xml:space="preserve">МОНГОЛ УЛСЫН </w:t>
      </w:r>
    </w:p>
    <w:p w14:paraId="057C05D1" w14:textId="33C258C3" w:rsidR="006C31FD" w:rsidRPr="00585466" w:rsidRDefault="00585466" w:rsidP="00585466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>
        <w:rPr>
          <w:rFonts w:ascii="Arial" w:eastAsia="Malgun Gothic" w:hAnsi="Arial" w:cs="Arial"/>
          <w:bCs/>
          <w:lang w:val="mn-MN" w:eastAsia="ko-KR"/>
        </w:rPr>
        <w:tab/>
        <w:t>ИХ ХУРЛЫН ДАРГА</w:t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  <w:t>Г.ЗАНДАНШАТАР</w:t>
      </w:r>
      <w:bookmarkStart w:id="0" w:name="_GoBack"/>
      <w:bookmarkEnd w:id="0"/>
    </w:p>
    <w:sectPr w:rsidR="006C31FD" w:rsidRPr="0058546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8B720" w14:textId="77777777" w:rsidR="003E2F11" w:rsidRDefault="003E2F11">
      <w:r>
        <w:separator/>
      </w:r>
    </w:p>
  </w:endnote>
  <w:endnote w:type="continuationSeparator" w:id="0">
    <w:p w14:paraId="461126E8" w14:textId="77777777" w:rsidR="003E2F11" w:rsidRDefault="003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CA9C9" w14:textId="77777777" w:rsidR="003E2F11" w:rsidRDefault="003E2F11">
      <w:r>
        <w:separator/>
      </w:r>
    </w:p>
  </w:footnote>
  <w:footnote w:type="continuationSeparator" w:id="0">
    <w:p w14:paraId="4C5B8E74" w14:textId="77777777" w:rsidR="003E2F11" w:rsidRDefault="003E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2F11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85466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15DB9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1D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2020-04-20T01:22:00Z</dcterms:created>
  <dcterms:modified xsi:type="dcterms:W3CDTF">2020-04-20T01:22:00Z</dcterms:modified>
</cp:coreProperties>
</file>