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0299F" w14:textId="77777777" w:rsidR="000C4316" w:rsidRPr="002C68A3" w:rsidRDefault="000C4316" w:rsidP="000C4316">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5A8086CF" wp14:editId="0FC0A1CC">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D19B42B" w14:textId="77777777" w:rsidR="000C4316" w:rsidRDefault="000C4316" w:rsidP="000C4316">
      <w:pPr>
        <w:pStyle w:val="Title"/>
        <w:ind w:right="-360"/>
        <w:rPr>
          <w:rFonts w:ascii="Times New Roman" w:hAnsi="Times New Roman"/>
          <w:sz w:val="32"/>
          <w:szCs w:val="32"/>
        </w:rPr>
      </w:pPr>
    </w:p>
    <w:p w14:paraId="6E21B5C0" w14:textId="77777777" w:rsidR="000C4316" w:rsidRDefault="000C4316" w:rsidP="000C4316">
      <w:pPr>
        <w:pStyle w:val="Title"/>
        <w:ind w:right="-360"/>
        <w:rPr>
          <w:rFonts w:ascii="Times New Roman" w:hAnsi="Times New Roman"/>
          <w:sz w:val="32"/>
          <w:szCs w:val="32"/>
        </w:rPr>
      </w:pPr>
    </w:p>
    <w:p w14:paraId="1E4688AE" w14:textId="77777777" w:rsidR="000C4316" w:rsidRPr="00661028" w:rsidRDefault="000C4316" w:rsidP="000C4316">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2F62D7E" w14:textId="77777777" w:rsidR="000C4316" w:rsidRPr="002C68A3" w:rsidRDefault="000C4316" w:rsidP="000C4316">
      <w:pPr>
        <w:jc w:val="both"/>
        <w:rPr>
          <w:rFonts w:ascii="Arial" w:hAnsi="Arial" w:cs="Arial"/>
          <w:color w:val="3366FF"/>
          <w:lang w:val="ms-MY"/>
        </w:rPr>
      </w:pPr>
    </w:p>
    <w:p w14:paraId="093BE9AF" w14:textId="77777777" w:rsidR="000C4316" w:rsidRPr="002C68A3" w:rsidRDefault="000C4316" w:rsidP="000C431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16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7F13BEA" w14:textId="77777777" w:rsidR="000222DA" w:rsidRPr="00F94B7B" w:rsidRDefault="000222DA" w:rsidP="000222DA">
      <w:pPr>
        <w:contextualSpacing/>
        <w:jc w:val="both"/>
        <w:rPr>
          <w:rFonts w:ascii="Arial" w:hAnsi="Arial" w:cs="Arial"/>
          <w:color w:val="000000" w:themeColor="text1"/>
          <w:lang w:val="mn-MN"/>
        </w:rPr>
      </w:pPr>
    </w:p>
    <w:p w14:paraId="4700396F" w14:textId="77777777" w:rsidR="00A527CB" w:rsidRPr="00F94B7B" w:rsidRDefault="00A527CB" w:rsidP="00A527CB">
      <w:pPr>
        <w:pStyle w:val="Heading1"/>
        <w:spacing w:line="360" w:lineRule="auto"/>
        <w:jc w:val="left"/>
      </w:pPr>
    </w:p>
    <w:p w14:paraId="3D66E278" w14:textId="77777777" w:rsidR="00FD5EB1" w:rsidRPr="00F94B7B" w:rsidRDefault="00FD5EB1" w:rsidP="00FD5EB1">
      <w:pPr>
        <w:pStyle w:val="Heading1"/>
      </w:pPr>
      <w:r w:rsidRPr="00F94B7B">
        <w:t xml:space="preserve">    ТӨРИЙН ХЭМНЭЛТИЙН ТУХАЙ ХУУЛЬД</w:t>
      </w:r>
    </w:p>
    <w:p w14:paraId="2F0AE28C" w14:textId="77777777" w:rsidR="00FD5EB1" w:rsidRPr="00F94B7B" w:rsidRDefault="00FD5EB1" w:rsidP="00FD5EB1">
      <w:pPr>
        <w:pStyle w:val="Heading1"/>
      </w:pPr>
      <w:r w:rsidRPr="00F94B7B">
        <w:t xml:space="preserve">    НЭМЭЛТ, ӨӨРЧЛӨЛТ ОРУУЛАХ ТУХАЙ</w:t>
      </w:r>
    </w:p>
    <w:p w14:paraId="4FA1DD3D" w14:textId="77777777" w:rsidR="00FD5EB1" w:rsidRPr="00F94B7B" w:rsidRDefault="00FD5EB1" w:rsidP="00FD5EB1">
      <w:pPr>
        <w:spacing w:line="360" w:lineRule="auto"/>
        <w:jc w:val="both"/>
        <w:rPr>
          <w:rFonts w:ascii="Arial" w:eastAsia="Arial" w:hAnsi="Arial" w:cs="Arial"/>
          <w:b/>
          <w:lang w:val="mn-MN"/>
        </w:rPr>
      </w:pPr>
    </w:p>
    <w:p w14:paraId="0FB158D6" w14:textId="77777777" w:rsidR="00FD5EB1" w:rsidRPr="00F94B7B" w:rsidRDefault="00FD5EB1" w:rsidP="00FD5EB1">
      <w:pPr>
        <w:ind w:firstLine="720"/>
        <w:jc w:val="both"/>
        <w:rPr>
          <w:rFonts w:ascii="Arial" w:eastAsia="Arial" w:hAnsi="Arial" w:cs="Arial"/>
          <w:lang w:val="mn-MN"/>
        </w:rPr>
      </w:pPr>
      <w:r w:rsidRPr="00F94B7B">
        <w:rPr>
          <w:rFonts w:ascii="Arial" w:eastAsia="Arial" w:hAnsi="Arial" w:cs="Arial"/>
          <w:b/>
          <w:lang w:val="mn-MN"/>
        </w:rPr>
        <w:t>1 дүгээр зүйл.</w:t>
      </w:r>
      <w:r w:rsidRPr="00F94B7B">
        <w:rPr>
          <w:rFonts w:ascii="Arial" w:eastAsia="Arial" w:hAnsi="Arial" w:cs="Arial"/>
          <w:lang w:val="mn-MN"/>
        </w:rPr>
        <w:t>Төрийн хэмнэлтийн тухай хуульд доор дурдсан агуулгатай дараах хэсэг, заалт нэмсүгэй:</w:t>
      </w:r>
    </w:p>
    <w:p w14:paraId="21A9BDE5" w14:textId="77777777" w:rsidR="00FD5EB1" w:rsidRPr="00F94B7B" w:rsidRDefault="00FD5EB1" w:rsidP="00FD5EB1">
      <w:pPr>
        <w:ind w:firstLine="720"/>
        <w:jc w:val="both"/>
        <w:rPr>
          <w:rFonts w:ascii="Arial" w:eastAsia="Arial" w:hAnsi="Arial" w:cs="Arial"/>
          <w:lang w:val="mn-MN"/>
        </w:rPr>
      </w:pPr>
    </w:p>
    <w:p w14:paraId="07E6BDDB" w14:textId="77777777" w:rsidR="00FD5EB1" w:rsidRPr="00F94B7B" w:rsidRDefault="00FD5EB1" w:rsidP="00FD5EB1">
      <w:pPr>
        <w:ind w:firstLine="720"/>
        <w:jc w:val="both"/>
        <w:rPr>
          <w:rFonts w:ascii="Arial" w:eastAsia="Arial" w:hAnsi="Arial" w:cs="Arial"/>
          <w:lang w:val="mn-MN"/>
        </w:rPr>
      </w:pPr>
      <w:r w:rsidRPr="00F94B7B">
        <w:rPr>
          <w:rFonts w:ascii="Arial" w:eastAsia="Arial" w:hAnsi="Arial" w:cs="Arial"/>
          <w:lang w:val="mn-MN"/>
        </w:rPr>
        <w:tab/>
      </w:r>
      <w:r w:rsidRPr="00F94B7B">
        <w:rPr>
          <w:rFonts w:ascii="Arial" w:eastAsia="Arial" w:hAnsi="Arial" w:cs="Arial"/>
          <w:b/>
          <w:lang w:val="mn-MN"/>
        </w:rPr>
        <w:t>1/6 дугаар зүйлийн 6.5.20 дахь заалт:</w:t>
      </w:r>
    </w:p>
    <w:p w14:paraId="3A0E2EDC" w14:textId="77777777" w:rsidR="00FD5EB1" w:rsidRPr="00F94B7B" w:rsidRDefault="00FD5EB1" w:rsidP="00FD5EB1">
      <w:pPr>
        <w:ind w:firstLine="720"/>
        <w:jc w:val="both"/>
        <w:rPr>
          <w:rFonts w:ascii="Arial" w:eastAsia="Arial" w:hAnsi="Arial" w:cs="Arial"/>
          <w:b/>
          <w:lang w:val="mn-MN"/>
        </w:rPr>
      </w:pPr>
    </w:p>
    <w:p w14:paraId="4D287F85" w14:textId="77777777" w:rsidR="00FD5EB1" w:rsidRPr="00F94B7B" w:rsidRDefault="00FD5EB1" w:rsidP="00FD5EB1">
      <w:pPr>
        <w:ind w:left="720" w:firstLine="720"/>
        <w:jc w:val="both"/>
        <w:rPr>
          <w:rFonts w:ascii="Arial" w:eastAsia="Arial" w:hAnsi="Arial" w:cs="Arial"/>
          <w:lang w:val="mn-MN"/>
        </w:rPr>
      </w:pPr>
      <w:r w:rsidRPr="00F94B7B">
        <w:rPr>
          <w:rFonts w:ascii="Arial" w:eastAsia="Arial" w:hAnsi="Arial" w:cs="Arial"/>
          <w:lang w:val="mn-MN"/>
        </w:rPr>
        <w:t>“</w:t>
      </w:r>
      <w:r w:rsidRPr="00F94B7B">
        <w:rPr>
          <w:rFonts w:ascii="Arial" w:hAnsi="Arial" w:cs="Arial"/>
          <w:lang w:val="mn-MN"/>
        </w:rPr>
        <w:t>6.5.20.хүүхэд хамгааллын байгууллага.”</w:t>
      </w:r>
    </w:p>
    <w:p w14:paraId="25B0E3BD" w14:textId="77777777" w:rsidR="00FD5EB1" w:rsidRPr="00F94B7B" w:rsidRDefault="00FD5EB1" w:rsidP="00FD5EB1">
      <w:pPr>
        <w:jc w:val="both"/>
        <w:rPr>
          <w:rFonts w:ascii="Arial" w:eastAsia="Arial" w:hAnsi="Arial" w:cs="Arial"/>
          <w:lang w:val="mn-MN"/>
        </w:rPr>
      </w:pPr>
    </w:p>
    <w:p w14:paraId="0E1D9C02" w14:textId="77777777" w:rsidR="00FD5EB1" w:rsidRPr="00F94B7B" w:rsidRDefault="00FD5EB1" w:rsidP="00FD5EB1">
      <w:pPr>
        <w:jc w:val="both"/>
        <w:rPr>
          <w:rFonts w:ascii="Arial" w:eastAsia="Arial" w:hAnsi="Arial" w:cs="Arial"/>
          <w:b/>
          <w:lang w:val="mn-MN"/>
        </w:rPr>
      </w:pPr>
      <w:r w:rsidRPr="00F94B7B">
        <w:rPr>
          <w:rFonts w:ascii="Arial" w:eastAsia="Arial" w:hAnsi="Arial" w:cs="Arial"/>
          <w:lang w:val="mn-MN"/>
        </w:rPr>
        <w:tab/>
      </w:r>
      <w:r w:rsidRPr="00F94B7B">
        <w:rPr>
          <w:rFonts w:ascii="Arial" w:eastAsia="Arial" w:hAnsi="Arial" w:cs="Arial"/>
          <w:lang w:val="mn-MN"/>
        </w:rPr>
        <w:tab/>
      </w:r>
      <w:r w:rsidRPr="00F94B7B">
        <w:rPr>
          <w:rFonts w:ascii="Arial" w:eastAsia="Arial" w:hAnsi="Arial" w:cs="Arial"/>
          <w:b/>
          <w:lang w:val="mn-MN"/>
        </w:rPr>
        <w:t>2/17 дугаар зүйлийн 17.2 дахь хэсэг:</w:t>
      </w:r>
    </w:p>
    <w:p w14:paraId="20F6C41B" w14:textId="77777777" w:rsidR="00FD5EB1" w:rsidRPr="00F94B7B" w:rsidRDefault="00FD5EB1" w:rsidP="00FD5EB1">
      <w:pPr>
        <w:jc w:val="both"/>
        <w:rPr>
          <w:rFonts w:ascii="Arial" w:eastAsia="Arial" w:hAnsi="Arial" w:cs="Arial"/>
          <w:b/>
          <w:lang w:val="mn-MN"/>
        </w:rPr>
      </w:pPr>
    </w:p>
    <w:p w14:paraId="35CE0F4F" w14:textId="77777777" w:rsidR="00FD5EB1" w:rsidRPr="00F94B7B" w:rsidRDefault="00FD5EB1" w:rsidP="00FD5EB1">
      <w:pPr>
        <w:ind w:firstLine="720"/>
        <w:jc w:val="both"/>
        <w:rPr>
          <w:rFonts w:ascii="Arial" w:eastAsia="Arial" w:hAnsi="Arial" w:cs="Arial"/>
          <w:lang w:val="mn-MN"/>
        </w:rPr>
      </w:pPr>
      <w:r w:rsidRPr="00F94B7B">
        <w:rPr>
          <w:rFonts w:ascii="Arial" w:eastAsia="Arial" w:hAnsi="Arial" w:cs="Arial"/>
          <w:lang w:val="mn-MN"/>
        </w:rPr>
        <w:t>“17.2.Энэ хуулийн 6 дугаар зүйлд заасныг хэрэгжүүлэхтэй</w:t>
      </w:r>
      <w:r w:rsidRPr="00F94B7B">
        <w:rPr>
          <w:rFonts w:ascii="Arial" w:eastAsia="Arial" w:hAnsi="Arial" w:cs="Arial"/>
          <w:b/>
          <w:bCs/>
          <w:lang w:val="mn-MN"/>
        </w:rPr>
        <w:t xml:space="preserve"> </w:t>
      </w:r>
      <w:r w:rsidRPr="00F94B7B">
        <w:rPr>
          <w:rFonts w:ascii="Arial" w:eastAsia="Arial" w:hAnsi="Arial" w:cs="Arial"/>
          <w:lang w:val="mn-MN"/>
        </w:rPr>
        <w:t>холбогдсон нийтлэг журмыг Засгийн газар батална.”</w:t>
      </w:r>
    </w:p>
    <w:p w14:paraId="3D2E18D3" w14:textId="77777777" w:rsidR="00FD5EB1" w:rsidRPr="00F94B7B" w:rsidRDefault="00FD5EB1" w:rsidP="00FD5EB1">
      <w:pPr>
        <w:jc w:val="both"/>
        <w:rPr>
          <w:rFonts w:ascii="Arial" w:eastAsia="Arial" w:hAnsi="Arial" w:cs="Arial"/>
          <w:lang w:val="mn-MN"/>
        </w:rPr>
      </w:pPr>
    </w:p>
    <w:p w14:paraId="2C7B294D" w14:textId="77777777" w:rsidR="00FD5EB1" w:rsidRPr="00F94B7B" w:rsidRDefault="00FD5EB1" w:rsidP="00FD5EB1">
      <w:pPr>
        <w:ind w:firstLine="720"/>
        <w:jc w:val="both"/>
        <w:rPr>
          <w:rFonts w:ascii="Arial" w:eastAsia="Arial" w:hAnsi="Arial" w:cs="Arial"/>
          <w:lang w:val="mn-MN"/>
        </w:rPr>
      </w:pPr>
      <w:r w:rsidRPr="00F94B7B">
        <w:rPr>
          <w:rFonts w:ascii="Arial" w:eastAsia="Arial" w:hAnsi="Arial" w:cs="Arial"/>
          <w:b/>
          <w:lang w:val="mn-MN"/>
        </w:rPr>
        <w:t>2 дугаар зүйл.</w:t>
      </w:r>
      <w:r w:rsidRPr="00F94B7B">
        <w:rPr>
          <w:rFonts w:ascii="Arial" w:eastAsia="Arial" w:hAnsi="Arial" w:cs="Arial"/>
          <w:lang w:val="mn-MN"/>
        </w:rPr>
        <w:t xml:space="preserve">Төрийн хэмнэлтийн тухай хуулийн 6 дугаар зүйлийн </w:t>
      </w:r>
      <w:r w:rsidRPr="00F94B7B">
        <w:rPr>
          <w:rFonts w:ascii="Arial" w:eastAsiaTheme="minorHAnsi" w:hAnsi="Arial" w:cs="Arial"/>
          <w:lang w:val="mn-MN"/>
        </w:rPr>
        <w:t>6.2 дахь хэсгийн “Аймаг, нийслэл,” гэсний дараа “сум,” гэж, “сум,” гэсний дараа “баг,” гэж,</w:t>
      </w:r>
      <w:r w:rsidRPr="00F94B7B">
        <w:rPr>
          <w:rFonts w:ascii="Arial" w:eastAsia="Arial" w:hAnsi="Arial" w:cs="Arial"/>
          <w:lang w:val="mn-MN"/>
        </w:rPr>
        <w:t xml:space="preserve"> 6.5.19 дэх заалтын “ажиллагаа нь” гэсний дараа “төрийн ёслолын болон шуурхай албаны,” гэж, </w:t>
      </w:r>
      <w:r w:rsidRPr="00F94B7B">
        <w:rPr>
          <w:rFonts w:ascii="Arial" w:hAnsi="Arial" w:cs="Arial"/>
          <w:lang w:val="mn-MN"/>
        </w:rPr>
        <w:t xml:space="preserve">12 дугаар зүйлийн 12.2 дахь хэсгийн “12.1.3-т” гэсний дараа “номын сан болон” </w:t>
      </w:r>
      <w:r w:rsidRPr="00F94B7B">
        <w:rPr>
          <w:rFonts w:ascii="Arial" w:eastAsia="Arial" w:hAnsi="Arial" w:cs="Arial"/>
          <w:lang w:val="mn-MN"/>
        </w:rPr>
        <w:t>гэж  тус тус нэмсүгэй.</w:t>
      </w:r>
    </w:p>
    <w:p w14:paraId="0BEC2FDD" w14:textId="77777777" w:rsidR="00FD5EB1" w:rsidRPr="00F94B7B" w:rsidRDefault="00FD5EB1" w:rsidP="00FD5EB1">
      <w:pPr>
        <w:jc w:val="both"/>
        <w:rPr>
          <w:rFonts w:ascii="Arial" w:eastAsiaTheme="minorHAnsi" w:hAnsi="Arial" w:cs="Arial"/>
          <w:lang w:val="mn-MN"/>
        </w:rPr>
      </w:pPr>
    </w:p>
    <w:p w14:paraId="7EF4F04C" w14:textId="77777777" w:rsidR="00FD5EB1" w:rsidRPr="00F94B7B" w:rsidRDefault="00FD5EB1" w:rsidP="00FD5EB1">
      <w:pPr>
        <w:ind w:firstLine="720"/>
        <w:jc w:val="both"/>
        <w:rPr>
          <w:rFonts w:ascii="Arial" w:eastAsia="Arial" w:hAnsi="Arial" w:cs="Arial"/>
          <w:lang w:val="mn-MN"/>
        </w:rPr>
      </w:pPr>
      <w:r w:rsidRPr="00F94B7B">
        <w:rPr>
          <w:rFonts w:ascii="Arial" w:eastAsia="Arial" w:hAnsi="Arial" w:cs="Arial"/>
          <w:b/>
          <w:lang w:val="mn-MN"/>
        </w:rPr>
        <w:t>3 дугаар зүйл.</w:t>
      </w:r>
      <w:r w:rsidRPr="00F94B7B">
        <w:rPr>
          <w:rFonts w:ascii="Arial" w:eastAsia="Arial" w:hAnsi="Arial" w:cs="Arial"/>
          <w:lang w:val="mn-MN"/>
        </w:rPr>
        <w:t>Төрийн хэмнэлтийн тухай хуулийн 21 дүгээр зүйлийн 21.1 дэх хэсгийн “ажлаас халах” гэснийг “Төрийн албаны тухай хууль, эсхүл Хөдөлмөрийн тухай хуульд заасан хариуцлага хүлээлгэх” гэж, 22 дугаар зүйлийн 22.1 дэх хэсгийн “2023” гэснийг “2025” гэж тус тус</w:t>
      </w:r>
      <w:r w:rsidRPr="00F94B7B">
        <w:rPr>
          <w:rFonts w:ascii="Arial" w:eastAsia="Arial" w:hAnsi="Arial" w:cs="Arial"/>
          <w:color w:val="FF0000"/>
          <w:lang w:val="mn-MN"/>
        </w:rPr>
        <w:t xml:space="preserve"> </w:t>
      </w:r>
      <w:r w:rsidRPr="00F94B7B">
        <w:rPr>
          <w:rFonts w:ascii="Arial" w:eastAsia="Arial" w:hAnsi="Arial" w:cs="Arial"/>
          <w:lang w:val="mn-MN"/>
        </w:rPr>
        <w:t xml:space="preserve">өөрчилсүгэй. </w:t>
      </w:r>
    </w:p>
    <w:p w14:paraId="15B38A99" w14:textId="77777777" w:rsidR="00FD5EB1" w:rsidRPr="00F94B7B" w:rsidRDefault="00FD5EB1" w:rsidP="00FD5EB1">
      <w:pPr>
        <w:ind w:firstLine="720"/>
        <w:jc w:val="both"/>
        <w:rPr>
          <w:rFonts w:ascii="Arial" w:eastAsia="Arial" w:hAnsi="Arial" w:cs="Arial"/>
          <w:lang w:val="mn-MN"/>
        </w:rPr>
      </w:pPr>
    </w:p>
    <w:p w14:paraId="23D8D425" w14:textId="77777777" w:rsidR="00FD5EB1" w:rsidRPr="00F94B7B" w:rsidRDefault="00FD5EB1" w:rsidP="00FD5EB1">
      <w:pPr>
        <w:ind w:firstLine="720"/>
        <w:jc w:val="both"/>
        <w:rPr>
          <w:rFonts w:ascii="Arial" w:eastAsia="Arial" w:hAnsi="Arial" w:cs="Arial"/>
          <w:lang w:val="mn-MN"/>
        </w:rPr>
      </w:pPr>
      <w:r w:rsidRPr="00F94B7B">
        <w:rPr>
          <w:rFonts w:ascii="Arial" w:eastAsia="Arial" w:hAnsi="Arial" w:cs="Arial"/>
          <w:b/>
          <w:lang w:val="mn-MN"/>
        </w:rPr>
        <w:t>4 дүгээр зүйл.</w:t>
      </w:r>
      <w:r w:rsidRPr="00F94B7B">
        <w:rPr>
          <w:rFonts w:ascii="Arial" w:eastAsia="Arial" w:hAnsi="Arial" w:cs="Arial"/>
          <w:lang w:val="mn-MN"/>
        </w:rPr>
        <w:t>Төрийн хэмнэлтийн тухай хуулийн 15 дугаар зүйлийн 15.3 дахь хэсгийн “байж болно” гэснийг хассугай.</w:t>
      </w:r>
    </w:p>
    <w:p w14:paraId="504F4AA2" w14:textId="77777777" w:rsidR="00FD5EB1" w:rsidRPr="00F94B7B" w:rsidRDefault="00FD5EB1" w:rsidP="00FD5EB1">
      <w:pPr>
        <w:ind w:firstLine="720"/>
        <w:jc w:val="both"/>
        <w:rPr>
          <w:rFonts w:ascii="Arial" w:eastAsia="Arial" w:hAnsi="Arial" w:cs="Arial"/>
          <w:b/>
          <w:lang w:val="mn-MN"/>
        </w:rPr>
      </w:pPr>
    </w:p>
    <w:p w14:paraId="0CEF15BA" w14:textId="77777777" w:rsidR="00FD5EB1" w:rsidRPr="00F94B7B" w:rsidRDefault="00FD5EB1" w:rsidP="00FD5EB1">
      <w:pPr>
        <w:ind w:firstLine="720"/>
        <w:jc w:val="both"/>
        <w:rPr>
          <w:rFonts w:ascii="Arial" w:eastAsia="Arial" w:hAnsi="Arial" w:cs="Arial"/>
          <w:lang w:val="mn-MN"/>
        </w:rPr>
      </w:pPr>
      <w:r w:rsidRPr="00F94B7B">
        <w:rPr>
          <w:rFonts w:ascii="Arial" w:eastAsia="Arial" w:hAnsi="Arial" w:cs="Arial"/>
          <w:b/>
          <w:lang w:val="mn-MN"/>
        </w:rPr>
        <w:t>5 дугаар зүйл.</w:t>
      </w:r>
      <w:r w:rsidRPr="00F94B7B">
        <w:rPr>
          <w:rFonts w:ascii="Arial" w:eastAsia="Arial" w:hAnsi="Arial" w:cs="Arial"/>
          <w:lang w:val="mn-MN"/>
        </w:rPr>
        <w:t>Энэ хуулийг Монгол Улсын 2023 оны төсвийн тухай хуульд өөрчлөлт оруулах тухай хууль хүчин төгөлдөр болсон өдрөөс эхлэн дагаж мөрдөнө.</w:t>
      </w:r>
      <w:bookmarkStart w:id="0" w:name="_gjdgxs"/>
      <w:bookmarkEnd w:id="0"/>
    </w:p>
    <w:p w14:paraId="4B213120" w14:textId="77777777" w:rsidR="00FD5EB1" w:rsidRPr="00F94B7B" w:rsidRDefault="00FD5EB1" w:rsidP="00FD5EB1">
      <w:pPr>
        <w:jc w:val="center"/>
        <w:rPr>
          <w:rFonts w:ascii="Arial" w:eastAsia="Arial" w:hAnsi="Arial" w:cs="Arial"/>
          <w:lang w:val="mn-MN"/>
        </w:rPr>
      </w:pPr>
    </w:p>
    <w:p w14:paraId="53666713" w14:textId="77777777" w:rsidR="00FD5EB1" w:rsidRPr="00F94B7B" w:rsidRDefault="00FD5EB1" w:rsidP="00FD5EB1">
      <w:pPr>
        <w:jc w:val="center"/>
        <w:rPr>
          <w:rFonts w:ascii="Arial" w:eastAsia="Arial" w:hAnsi="Arial" w:cs="Arial"/>
          <w:lang w:val="mn-MN"/>
        </w:rPr>
      </w:pPr>
    </w:p>
    <w:p w14:paraId="1A8D2490" w14:textId="77777777" w:rsidR="00FD5EB1" w:rsidRPr="00F94B7B" w:rsidRDefault="00FD5EB1" w:rsidP="00FD5EB1">
      <w:pPr>
        <w:ind w:left="720" w:firstLine="720"/>
        <w:contextualSpacing/>
        <w:rPr>
          <w:rFonts w:ascii="Arial" w:hAnsi="Arial" w:cs="Arial"/>
          <w:color w:val="000000" w:themeColor="text1"/>
          <w:lang w:val="mn-MN"/>
        </w:rPr>
      </w:pPr>
    </w:p>
    <w:p w14:paraId="33C067ED" w14:textId="77777777" w:rsidR="00FD5EB1" w:rsidRPr="00F94B7B" w:rsidRDefault="00FD5EB1" w:rsidP="00FD5EB1">
      <w:pPr>
        <w:ind w:left="720" w:firstLine="720"/>
        <w:contextualSpacing/>
        <w:rPr>
          <w:rFonts w:ascii="Arial" w:hAnsi="Arial" w:cs="Arial"/>
          <w:color w:val="000000" w:themeColor="text1"/>
          <w:lang w:val="mn-MN"/>
        </w:rPr>
      </w:pPr>
    </w:p>
    <w:p w14:paraId="775FD11A" w14:textId="566D9778" w:rsidR="00FD5EB1" w:rsidRPr="00F94B7B" w:rsidRDefault="00FD5EB1" w:rsidP="00FD5EB1">
      <w:pPr>
        <w:ind w:left="720" w:firstLine="720"/>
        <w:contextualSpacing/>
        <w:rPr>
          <w:rFonts w:ascii="Arial" w:hAnsi="Arial" w:cs="Arial"/>
          <w:color w:val="000000" w:themeColor="text1"/>
          <w:lang w:val="mn-MN"/>
        </w:rPr>
      </w:pPr>
      <w:r>
        <w:rPr>
          <w:rFonts w:ascii="Arial" w:hAnsi="Arial" w:cs="Arial"/>
          <w:color w:val="000000" w:themeColor="text1"/>
          <w:lang w:val="mn-MN"/>
        </w:rPr>
        <w:t xml:space="preserve"> </w:t>
      </w:r>
      <w:r w:rsidRPr="00F94B7B">
        <w:rPr>
          <w:rFonts w:ascii="Arial" w:hAnsi="Arial" w:cs="Arial"/>
          <w:color w:val="000000" w:themeColor="text1"/>
          <w:lang w:val="mn-MN"/>
        </w:rPr>
        <w:t xml:space="preserve">МОНГОЛ УЛСЫН </w:t>
      </w:r>
    </w:p>
    <w:p w14:paraId="426BC188" w14:textId="31E5C2C4" w:rsidR="00776562" w:rsidRPr="00FD5EB1" w:rsidRDefault="00FD5EB1" w:rsidP="00FD5EB1">
      <w:pPr>
        <w:pStyle w:val="Heading1"/>
        <w:ind w:firstLine="720"/>
        <w:rPr>
          <w:b w:val="0"/>
          <w:bCs/>
        </w:rPr>
      </w:pPr>
      <w:r w:rsidRPr="00FD5EB1">
        <w:rPr>
          <w:b w:val="0"/>
          <w:bCs/>
          <w:color w:val="000000" w:themeColor="text1"/>
        </w:rPr>
        <w:t xml:space="preserve">ИХ ХУРЛЫН ДАРГА </w:t>
      </w:r>
      <w:r w:rsidRPr="00FD5EB1">
        <w:rPr>
          <w:b w:val="0"/>
          <w:bCs/>
          <w:color w:val="000000" w:themeColor="text1"/>
        </w:rPr>
        <w:tab/>
      </w:r>
      <w:r w:rsidRPr="00FD5EB1">
        <w:rPr>
          <w:b w:val="0"/>
          <w:bCs/>
          <w:color w:val="000000" w:themeColor="text1"/>
        </w:rPr>
        <w:tab/>
      </w:r>
      <w:r w:rsidRPr="00FD5EB1">
        <w:rPr>
          <w:b w:val="0"/>
          <w:bCs/>
          <w:color w:val="000000" w:themeColor="text1"/>
        </w:rPr>
        <w:tab/>
      </w:r>
      <w:r w:rsidRPr="00FD5EB1">
        <w:rPr>
          <w:b w:val="0"/>
          <w:bCs/>
          <w:color w:val="000000" w:themeColor="text1"/>
        </w:rPr>
        <w:tab/>
        <w:t>Г.ЗАНДАНШАТАР</w:t>
      </w:r>
    </w:p>
    <w:sectPr w:rsidR="00776562" w:rsidRPr="00FD5EB1" w:rsidSect="00A527CB">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DA"/>
    <w:rsid w:val="000222DA"/>
    <w:rsid w:val="000A757E"/>
    <w:rsid w:val="000C4316"/>
    <w:rsid w:val="002A798F"/>
    <w:rsid w:val="00301A77"/>
    <w:rsid w:val="00334394"/>
    <w:rsid w:val="00383DA7"/>
    <w:rsid w:val="004917D7"/>
    <w:rsid w:val="004A2FCC"/>
    <w:rsid w:val="00571BF9"/>
    <w:rsid w:val="005A1442"/>
    <w:rsid w:val="0071242B"/>
    <w:rsid w:val="007400B4"/>
    <w:rsid w:val="00746651"/>
    <w:rsid w:val="00776562"/>
    <w:rsid w:val="00854B69"/>
    <w:rsid w:val="009625B4"/>
    <w:rsid w:val="00A527CB"/>
    <w:rsid w:val="00C02136"/>
    <w:rsid w:val="00C56E05"/>
    <w:rsid w:val="00C72507"/>
    <w:rsid w:val="00C8150E"/>
    <w:rsid w:val="00D87707"/>
    <w:rsid w:val="00DB0831"/>
    <w:rsid w:val="00E20903"/>
    <w:rsid w:val="00EB4473"/>
    <w:rsid w:val="00F250D7"/>
    <w:rsid w:val="00F40E91"/>
    <w:rsid w:val="00F94B7B"/>
    <w:rsid w:val="00FD5EB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EDD5"/>
  <w15:docId w15:val="{CD531200-B7FC-CC42-9A1C-1576B1DA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2DA"/>
    <w:rPr>
      <w:rFonts w:ascii="Times New Roman" w:eastAsia="Times New Roman" w:hAnsi="Times New Roman" w:cs="Times New Roman"/>
    </w:rPr>
  </w:style>
  <w:style w:type="paragraph" w:styleId="Heading1">
    <w:name w:val="heading 1"/>
    <w:basedOn w:val="Normal"/>
    <w:next w:val="Normal"/>
    <w:link w:val="Heading1Char"/>
    <w:uiPriority w:val="9"/>
    <w:qFormat/>
    <w:rsid w:val="000222DA"/>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0222DA"/>
    <w:pPr>
      <w:keepNext/>
      <w:keepLines/>
      <w:spacing w:before="40"/>
      <w:jc w:val="center"/>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2DA"/>
    <w:rPr>
      <w:rFonts w:ascii="Arial" w:eastAsiaTheme="majorEastAsia" w:hAnsi="Arial" w:cs="Arial"/>
      <w:b/>
      <w:lang w:val="mn-MN"/>
    </w:rPr>
  </w:style>
  <w:style w:type="character" w:customStyle="1" w:styleId="Heading2Char">
    <w:name w:val="Heading 2 Char"/>
    <w:basedOn w:val="DefaultParagraphFont"/>
    <w:link w:val="Heading2"/>
    <w:rsid w:val="000222DA"/>
    <w:rPr>
      <w:rFonts w:ascii="Arial" w:eastAsiaTheme="majorEastAsia" w:hAnsi="Arial" w:cstheme="majorBidi"/>
      <w:b/>
      <w:szCs w:val="26"/>
    </w:rPr>
  </w:style>
  <w:style w:type="character" w:customStyle="1" w:styleId="normaltextrun">
    <w:name w:val="normaltextrun"/>
    <w:basedOn w:val="DefaultParagraphFont"/>
    <w:rsid w:val="000222DA"/>
  </w:style>
  <w:style w:type="paragraph" w:customStyle="1" w:styleId="paragraph">
    <w:name w:val="paragraph"/>
    <w:basedOn w:val="Normal"/>
    <w:rsid w:val="000222DA"/>
    <w:pPr>
      <w:spacing w:before="100" w:beforeAutospacing="1" w:after="100" w:afterAutospacing="1"/>
    </w:pPr>
  </w:style>
  <w:style w:type="character" w:customStyle="1" w:styleId="eop">
    <w:name w:val="eop"/>
    <w:basedOn w:val="DefaultParagraphFont"/>
    <w:rsid w:val="000222DA"/>
  </w:style>
  <w:style w:type="character" w:customStyle="1" w:styleId="tabchar">
    <w:name w:val="tabchar"/>
    <w:basedOn w:val="DefaultParagraphFont"/>
    <w:rsid w:val="000222DA"/>
  </w:style>
  <w:style w:type="character" w:customStyle="1" w:styleId="apple-converted-space">
    <w:name w:val="apple-converted-space"/>
    <w:basedOn w:val="DefaultParagraphFont"/>
    <w:rsid w:val="000222DA"/>
  </w:style>
  <w:style w:type="paragraph" w:styleId="BalloonText">
    <w:name w:val="Balloon Text"/>
    <w:basedOn w:val="Normal"/>
    <w:link w:val="BalloonTextChar"/>
    <w:uiPriority w:val="99"/>
    <w:semiHidden/>
    <w:unhideWhenUsed/>
    <w:rsid w:val="00A527CB"/>
    <w:rPr>
      <w:rFonts w:ascii="Tahoma" w:hAnsi="Tahoma" w:cs="Tahoma"/>
      <w:sz w:val="16"/>
      <w:szCs w:val="16"/>
    </w:rPr>
  </w:style>
  <w:style w:type="character" w:customStyle="1" w:styleId="BalloonTextChar">
    <w:name w:val="Balloon Text Char"/>
    <w:basedOn w:val="DefaultParagraphFont"/>
    <w:link w:val="BalloonText"/>
    <w:uiPriority w:val="99"/>
    <w:semiHidden/>
    <w:rsid w:val="00A527CB"/>
    <w:rPr>
      <w:rFonts w:ascii="Tahoma" w:eastAsia="Times New Roman" w:hAnsi="Tahoma" w:cs="Tahoma"/>
      <w:sz w:val="16"/>
      <w:szCs w:val="16"/>
    </w:rPr>
  </w:style>
  <w:style w:type="paragraph" w:styleId="Title">
    <w:name w:val="Title"/>
    <w:basedOn w:val="Normal"/>
    <w:link w:val="TitleChar"/>
    <w:qFormat/>
    <w:rsid w:val="000C4316"/>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0C4316"/>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2023-06-28T06:15:00Z</cp:lastPrinted>
  <dcterms:created xsi:type="dcterms:W3CDTF">2023-07-03T05:09:00Z</dcterms:created>
  <dcterms:modified xsi:type="dcterms:W3CDTF">2023-07-03T05:09:00Z</dcterms:modified>
</cp:coreProperties>
</file>