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hd w:fill="FFFFFF" w:val="clear"/>
          <w:lang w:val="mn-MN"/>
        </w:rPr>
        <w:t>МОНГОЛ УЛСЫН ИХ ХУРЛЫН 2018 ОНЫ ХАВРЫН ЭЭЛЖИТ</w:t>
      </w:r>
    </w:p>
    <w:p>
      <w:pPr>
        <w:pStyle w:val="style20"/>
        <w:spacing w:after="0" w:before="0"/>
        <w:contextualSpacing w:val="false"/>
        <w:jc w:val="center"/>
      </w:pPr>
      <w:r>
        <w:rPr>
          <w:rFonts w:ascii="Arial" w:cs="Arial" w:hAnsi="Arial"/>
          <w:b/>
          <w:shd w:fill="FFFFFF" w:val="clear"/>
          <w:lang w:val="mn-MN"/>
        </w:rPr>
        <w:t xml:space="preserve">ЧУУЛГАНЫ ТӨРИЙН БАЙГУУЛАЛТЫН </w:t>
      </w:r>
      <w:r>
        <w:rPr>
          <w:rFonts w:ascii="Arial" w:cs="Arial" w:hAnsi="Arial"/>
          <w:b/>
          <w:lang w:val="mn-MN"/>
        </w:rPr>
        <w:t xml:space="preserve">БАЙНГЫН ХОРООНЫ </w:t>
      </w:r>
    </w:p>
    <w:p>
      <w:pPr>
        <w:pStyle w:val="style20"/>
        <w:spacing w:after="0" w:before="0"/>
        <w:contextualSpacing w:val="false"/>
        <w:jc w:val="center"/>
      </w:pPr>
      <w:r>
        <w:rPr>
          <w:rFonts w:ascii="Arial" w:cs="Arial" w:hAnsi="Arial"/>
          <w:b/>
          <w:lang w:val="mn-MN"/>
        </w:rPr>
        <w:t>5 ДУГААР САРЫН 22-НЫ ӨДӨР /МЯГМАР ГАРАГ/-ИЙН</w:t>
      </w:r>
    </w:p>
    <w:p>
      <w:pPr>
        <w:pStyle w:val="style20"/>
        <w:spacing w:after="0" w:before="0"/>
        <w:contextualSpacing w:val="false"/>
        <w:jc w:val="center"/>
      </w:pPr>
      <w:r>
        <w:rPr>
          <w:rFonts w:ascii="Arial" w:cs="Arial" w:hAnsi="Arial"/>
          <w:b/>
          <w:lang w:val="mn-MN"/>
        </w:rPr>
        <w:t>ХУРАЛДААНЫ ТЭМДЭГЛЭЛИЙН ТОВЬЁГ</w:t>
      </w:r>
    </w:p>
    <w:p>
      <w:pPr>
        <w:pStyle w:val="style20"/>
        <w:tabs>
          <w:tab w:leader="none" w:pos="5674" w:val="left"/>
        </w:tabs>
        <w:spacing w:after="0" w:before="0"/>
        <w:contextualSpacing w:val="false"/>
      </w:pPr>
      <w:r>
        <w:rPr>
          <w:rFonts w:ascii="Arial" w:cs="Arial" w:hAnsi="Arial"/>
        </w:rPr>
        <w:tab/>
      </w:r>
    </w:p>
    <w:tbl>
      <w:tblPr>
        <w:jc w:val="left"/>
        <w:tblInd w:type="dxa" w:w="-300"/>
        <w:tblBorders>
          <w:top w:color="000001" w:space="0" w:sz="8" w:val="single"/>
          <w:left w:color="000001" w:space="0" w:sz="8" w:val="single"/>
          <w:bottom w:color="000001" w:space="0" w:sz="8" w:val="single"/>
        </w:tblBorders>
      </w:tblPr>
      <w:tblGrid>
        <w:gridCol w:w="567"/>
        <w:gridCol w:w="6662"/>
        <w:gridCol w:w="1986"/>
      </w:tblGrid>
      <w:tr>
        <w:trPr>
          <w:cantSplit w:val="false"/>
        </w:trPr>
        <w:tc>
          <w:tcPr>
            <w:tcW w:type="dxa" w:w="567"/>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cs="Arial" w:hAnsi="Arial"/>
                <w:color w:val="000000"/>
              </w:rPr>
              <w:t>№</w:t>
            </w:r>
          </w:p>
        </w:tc>
        <w:tc>
          <w:tcPr>
            <w:tcW w:type="dxa" w:w="666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cs="Arial" w:hAnsi="Arial"/>
                <w:b/>
                <w:i/>
                <w:color w:val="000000"/>
                <w:lang w:val="mn-MN"/>
              </w:rPr>
              <w:t>Баримтын агуулга</w:t>
            </w:r>
          </w:p>
        </w:tc>
        <w:tc>
          <w:tcPr>
            <w:tcW w:type="dxa" w:w="1986"/>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b/>
                <w:i/>
                <w:color w:val="000000"/>
                <w:lang w:val="mn-MN"/>
              </w:rPr>
              <w:t>Хуудасны дугаар</w:t>
            </w:r>
          </w:p>
        </w:tc>
      </w:tr>
      <w:tr>
        <w:trPr>
          <w:cantSplit w:val="false"/>
        </w:trPr>
        <w:tc>
          <w:tcPr>
            <w:tcW w:type="dxa" w:w="567"/>
            <w:tcBorders>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cs="Arial" w:hAnsi="Arial"/>
                <w:color w:val="000000"/>
                <w:lang w:val="mn-MN"/>
              </w:rPr>
              <w:t>1</w:t>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Fonts w:ascii="Arial" w:cs="Arial" w:hAnsi="Arial"/>
                <w:color w:val="000000"/>
                <w:lang w:val="mn-MN"/>
              </w:rPr>
              <w:t>Хуралдааны гар тэмдэглэл</w:t>
            </w:r>
          </w:p>
        </w:tc>
        <w:tc>
          <w:tcPr>
            <w:tcW w:type="dxa" w:w="19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1-3</w:t>
            </w:r>
          </w:p>
        </w:tc>
      </w:tr>
      <w:tr>
        <w:trPr>
          <w:cantSplit w:val="false"/>
        </w:trPr>
        <w:tc>
          <w:tcPr>
            <w:tcW w:type="dxa" w:w="567"/>
            <w:vMerge w:val="restart"/>
            <w:tcBorders>
              <w:left w:color="000001" w:space="0" w:sz="8" w:val="single"/>
            </w:tcBorders>
            <w:shd w:fill="FFFFFF" w:val="clear"/>
            <w:tcMar>
              <w:top w:type="dxa" w:w="0"/>
              <w:left w:type="dxa" w:w="10"/>
              <w:bottom w:type="dxa" w:w="0"/>
              <w:right w:type="dxa" w:w="10"/>
            </w:tcMar>
          </w:tcPr>
          <w:p>
            <w:pPr>
              <w:pStyle w:val="style25"/>
              <w:jc w:val="center"/>
            </w:pPr>
            <w:r>
              <w:rPr>
                <w:rFonts w:ascii="Arial" w:cs="Arial" w:hAnsi="Arial"/>
                <w:color w:val="000000"/>
                <w:lang w:val="mn-MN"/>
              </w:rPr>
              <w:t>2</w:t>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Fonts w:ascii="Arial" w:cs="Arial" w:hAnsi="Arial"/>
                <w:color w:val="000000"/>
                <w:lang w:val="mn-MN"/>
              </w:rPr>
              <w:t>Дэлгэрэнгүй тэмдэглэл</w:t>
            </w:r>
          </w:p>
        </w:tc>
        <w:tc>
          <w:tcPr>
            <w:tcW w:type="dxa" w:w="19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4-14</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5"/>
            </w:pPr>
            <w:r>
              <w:rPr/>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0"/>
              <w:spacing w:after="0" w:before="0"/>
              <w:contextualSpacing w:val="false"/>
              <w:jc w:val="both"/>
            </w:pPr>
            <w:r>
              <w:rPr>
                <w:rFonts w:ascii="Arial" w:cs="Arial" w:hAnsi="Arial"/>
                <w:color w:val="262626"/>
                <w:lang w:val="mn-MN"/>
              </w:rPr>
              <w:t>1.“Тогтоолын хавсралтад өөрчлөлт оруулах тухай” Улсын Их Хурлын тогтоолын төсөл /Засгийн газар 2018.5.21-ний өдөр өргөн мэдүүлсэн, төслийн үзэл баримтлалыг хэлэлцэх эсэх/</w:t>
            </w:r>
          </w:p>
        </w:tc>
        <w:tc>
          <w:tcPr>
            <w:tcW w:type="dxa" w:w="19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4-9</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5"/>
            </w:pPr>
            <w:r>
              <w:rPr/>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20"/>
              <w:spacing w:after="0" w:before="0"/>
              <w:contextualSpacing w:val="false"/>
              <w:jc w:val="both"/>
            </w:pPr>
            <w:r>
              <w:rPr>
                <w:rFonts w:ascii="Arial" w:cs="Arial" w:hAnsi="Arial"/>
                <w:iCs/>
                <w:lang w:val="mn-MN"/>
              </w:rPr>
              <w:t>2. Үндсэн хуулийн цэцийн гишүүнд нэр дэвшүүлэх тухай</w:t>
            </w:r>
          </w:p>
        </w:tc>
        <w:tc>
          <w:tcPr>
            <w:tcW w:type="dxa" w:w="19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9-12</w:t>
            </w:r>
          </w:p>
        </w:tc>
      </w:tr>
      <w:tr>
        <w:trPr>
          <w:cantSplit w:val="false"/>
        </w:trPr>
        <w:tc>
          <w:tcPr>
            <w:tcW w:type="dxa" w:w="567"/>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
          </w:p>
        </w:tc>
        <w:tc>
          <w:tcPr>
            <w:tcW w:type="dxa" w:w="6662"/>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rPr>
              <w:t>3. Сонгуулийн ерөнхий хорооны гишүүнээс чөлөөлөх тухай</w:t>
            </w:r>
          </w:p>
        </w:tc>
        <w:tc>
          <w:tcPr>
            <w:tcW w:type="dxa" w:w="19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12-14</w:t>
            </w:r>
          </w:p>
        </w:tc>
      </w:tr>
    </w:tbl>
    <w:p>
      <w:pPr>
        <w:pStyle w:val="style20"/>
        <w:spacing w:after="0" w:before="0"/>
        <w:contextualSpacing w:val="false"/>
        <w:jc w:val="center"/>
      </w:pPr>
      <w:r>
        <w:rPr/>
      </w:r>
    </w:p>
    <w:p>
      <w:pPr>
        <w:pStyle w:val="style20"/>
        <w:spacing w:after="0" w:before="0"/>
        <w:contextualSpacing w:val="false"/>
        <w:jc w:val="center"/>
      </w:pPr>
      <w:r>
        <w:rPr>
          <w:rFonts w:ascii="Arial" w:cs="Arial" w:hAnsi="Arial"/>
          <w:b/>
          <w:lang w:val="mn-MN"/>
        </w:rPr>
        <w:t>Монгол Улсын Их Хурлын 2018 оны хаврын ээлжит чуулганы</w:t>
      </w:r>
    </w:p>
    <w:p>
      <w:pPr>
        <w:pStyle w:val="style20"/>
        <w:spacing w:after="0" w:before="0"/>
        <w:contextualSpacing w:val="false"/>
        <w:jc w:val="center"/>
      </w:pPr>
      <w:r>
        <w:rPr>
          <w:rFonts w:ascii="Arial" w:cs="Arial" w:hAnsi="Arial"/>
          <w:b/>
          <w:lang w:val="mn-MN"/>
        </w:rPr>
        <w:t>Төрийн байгуулалтын</w:t>
      </w:r>
      <w:r>
        <w:rPr>
          <w:rFonts w:ascii="Arial" w:cs="Arial" w:hAnsi="Arial"/>
        </w:rPr>
        <w:t xml:space="preserve"> </w:t>
      </w:r>
      <w:r>
        <w:rPr>
          <w:rFonts w:ascii="Arial" w:cs="Arial" w:hAnsi="Arial"/>
          <w:b/>
          <w:lang w:val="mn-MN"/>
        </w:rPr>
        <w:t xml:space="preserve">байнгын хорооны </w:t>
      </w:r>
    </w:p>
    <w:p>
      <w:pPr>
        <w:pStyle w:val="style20"/>
        <w:spacing w:after="0" w:before="0"/>
        <w:contextualSpacing w:val="false"/>
        <w:jc w:val="center"/>
      </w:pPr>
      <w:r>
        <w:rPr>
          <w:rFonts w:ascii="Arial" w:cs="Arial" w:hAnsi="Arial"/>
          <w:b/>
          <w:lang w:val="mn-MN"/>
        </w:rPr>
        <w:t>5 дугаар сарын 22-ны өдөр</w:t>
      </w:r>
      <w:r>
        <w:rPr>
          <w:rFonts w:ascii="Arial" w:cs="Arial" w:hAnsi="Arial"/>
        </w:rPr>
        <w:t xml:space="preserve"> </w:t>
      </w:r>
      <w:r>
        <w:rPr>
          <w:rFonts w:ascii="Arial" w:cs="Arial" w:hAnsi="Arial"/>
          <w:b/>
          <w:lang w:val="mn-MN"/>
        </w:rPr>
        <w:t xml:space="preserve">/Мягмар гараг/-ийн </w:t>
      </w:r>
    </w:p>
    <w:p>
      <w:pPr>
        <w:pStyle w:val="style20"/>
        <w:spacing w:after="0" w:before="0"/>
        <w:contextualSpacing w:val="false"/>
        <w:jc w:val="center"/>
      </w:pPr>
      <w:r>
        <w:rPr>
          <w:rFonts w:ascii="Arial" w:cs="Arial" w:hAnsi="Arial"/>
          <w:b/>
          <w:lang w:val="mn-MN"/>
        </w:rPr>
        <w:t>хуралдааны гар тэмдэглэл</w:t>
      </w:r>
    </w:p>
    <w:p>
      <w:pPr>
        <w:pStyle w:val="style20"/>
        <w:spacing w:after="0" w:before="0"/>
        <w:contextualSpacing w:val="false"/>
        <w:jc w:val="center"/>
      </w:pPr>
      <w:r>
        <w:rPr/>
      </w:r>
    </w:p>
    <w:p>
      <w:pPr>
        <w:pStyle w:val="style20"/>
        <w:spacing w:after="0" w:before="0"/>
        <w:contextualSpacing w:val="false"/>
        <w:jc w:val="both"/>
      </w:pPr>
      <w:bookmarkStart w:id="0" w:name="__UnoMark__11151_2131316772"/>
      <w:bookmarkEnd w:id="0"/>
      <w:r>
        <w:rPr>
          <w:rFonts w:ascii="Arial" w:cs="Arial" w:hAnsi="Arial"/>
          <w:lang w:val="mn-MN"/>
        </w:rPr>
        <w:tab/>
        <w:t>Төрийн байгуулалтын байнгын хорооны дарга Д.Лүндээжанцан ирц, хэлэлцэх асуудлын дарааллыг танилцуулж, хуралдааныг даргалав.</w:t>
      </w:r>
    </w:p>
    <w:p>
      <w:pPr>
        <w:pStyle w:val="style20"/>
        <w:spacing w:after="0" w:before="0"/>
        <w:contextualSpacing w:val="false"/>
        <w:jc w:val="both"/>
      </w:pPr>
      <w:r>
        <w:rPr/>
      </w:r>
    </w:p>
    <w:p>
      <w:pPr>
        <w:pStyle w:val="style20"/>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09 цаг 52 минутад Төрийн ордны “Жанжин Д.Сүхбаатар” танхимд эхлэв. </w:t>
      </w:r>
    </w:p>
    <w:p>
      <w:pPr>
        <w:pStyle w:val="style20"/>
        <w:spacing w:after="0" w:before="0"/>
        <w:contextualSpacing w:val="false"/>
        <w:jc w:val="both"/>
      </w:pPr>
      <w:r>
        <w:rPr/>
      </w:r>
    </w:p>
    <w:p>
      <w:pPr>
        <w:pStyle w:val="style20"/>
        <w:spacing w:after="0" w:before="0"/>
        <w:contextualSpacing w:val="false"/>
        <w:jc w:val="both"/>
      </w:pPr>
      <w:r>
        <w:rPr>
          <w:rFonts w:ascii="Arial" w:cs="Arial" w:hAnsi="Arial"/>
          <w:i/>
          <w:color w:val="000000"/>
          <w:lang w:val="mn-MN"/>
        </w:rPr>
        <w:tab/>
        <w:t>Чөлөөтэй: Н.Амарзаяа, С.Бямбацогт, Ж.Эрдэнэбат;</w:t>
      </w:r>
    </w:p>
    <w:p>
      <w:pPr>
        <w:pStyle w:val="style20"/>
        <w:spacing w:after="0" w:before="0"/>
        <w:contextualSpacing w:val="false"/>
        <w:jc w:val="both"/>
      </w:pPr>
      <w:r>
        <w:rPr>
          <w:rFonts w:ascii="Arial" w:cs="Arial" w:hAnsi="Arial"/>
          <w:i/>
          <w:color w:val="000000"/>
          <w:lang w:val="mn-MN"/>
        </w:rPr>
        <w:tab/>
        <w:t>Эмнэлгийн чөлөөтэй: Л.Оюун-Эрдэнэ;</w:t>
      </w:r>
    </w:p>
    <w:p>
      <w:pPr>
        <w:pStyle w:val="style20"/>
        <w:spacing w:after="0" w:before="0"/>
        <w:contextualSpacing w:val="false"/>
        <w:jc w:val="both"/>
      </w:pPr>
      <w:r>
        <w:rPr>
          <w:rFonts w:ascii="Arial" w:cs="Arial" w:hAnsi="Arial"/>
          <w:i/>
          <w:color w:val="000000"/>
          <w:lang w:val="mn-MN"/>
        </w:rPr>
        <w:tab/>
        <w:t>Тасалсан: О.Баасанхүү, Ж.Батзандан, Б.Наранхүү, Н.Цэрэнбат.</w:t>
      </w:r>
    </w:p>
    <w:p>
      <w:pPr>
        <w:pStyle w:val="style20"/>
        <w:spacing w:after="0" w:before="0"/>
        <w:contextualSpacing w:val="false"/>
        <w:jc w:val="both"/>
      </w:pPr>
      <w:r>
        <w:rPr/>
      </w:r>
    </w:p>
    <w:p>
      <w:pPr>
        <w:pStyle w:val="style20"/>
        <w:spacing w:after="0" w:before="0"/>
        <w:contextualSpacing w:val="false"/>
        <w:jc w:val="both"/>
      </w:pPr>
      <w:r>
        <w:rPr>
          <w:rFonts w:ascii="Arial" w:cs="Arial" w:hAnsi="Arial"/>
        </w:rPr>
        <w:tab/>
      </w:r>
      <w:r>
        <w:rPr>
          <w:rFonts w:ascii="Arial" w:cs="Arial" w:hAnsi="Arial"/>
          <w:b/>
          <w:bCs/>
          <w:i/>
          <w:iCs/>
          <w:lang w:val="mn-MN"/>
        </w:rPr>
        <w:t>Нэг</w:t>
      </w:r>
      <w:r>
        <w:rPr>
          <w:rFonts w:ascii="Arial" w:cs="Arial" w:hAnsi="Arial"/>
          <w:b/>
          <w:bCs/>
          <w:i/>
          <w:iCs/>
          <w:color w:val="262626"/>
          <w:lang w:val="mn-MN"/>
        </w:rPr>
        <w:t xml:space="preserve">. “Тогтоолын хавсралтад өөрчлөлт оруулах тухай” Улсын Их Хурлын тогтоолын төсөл </w:t>
      </w:r>
      <w:r>
        <w:rPr>
          <w:rFonts w:ascii="Arial" w:cs="Arial" w:hAnsi="Arial"/>
          <w:bCs/>
          <w:i/>
          <w:iCs/>
          <w:color w:val="262626"/>
          <w:lang w:val="mn-MN"/>
        </w:rPr>
        <w:t>/Засгийн газар 2018.05.21-ний өдөр өргөн мэдүүлсэн, төслийн үзэл баримтлалыг хэлэлцэх эсэх/</w:t>
      </w:r>
    </w:p>
    <w:p>
      <w:pPr>
        <w:pStyle w:val="style0"/>
        <w:jc w:val="both"/>
      </w:pPr>
      <w:r>
        <w:rPr/>
      </w:r>
    </w:p>
    <w:p>
      <w:pPr>
        <w:pStyle w:val="style20"/>
        <w:spacing w:after="0" w:before="0"/>
        <w:contextualSpacing w:val="false"/>
        <w:jc w:val="both"/>
      </w:pPr>
      <w:r>
        <w:rPr>
          <w:rFonts w:ascii="Arial" w:cs="Arial" w:hAnsi="Arial"/>
          <w:color w:val="262626"/>
          <w:lang w:val="mn-MN"/>
        </w:rPr>
        <w:tab/>
        <w:t>Хэлэлцэж буй асуудалтай холбогдуулан Хүнс, хөдөө аж ахуй, хөнгөн үйлдвэрийн дэд сайд Ж.Сауле, Хүнс, хөдөө аж ахуй, хөнгөн үйлдвэрийн яамны Бодлого, төлөвлөлтийн газрын дарга М.Энх-Амар, мөн яамны Хуулийн хэлтсийн дарга Э.Цолмонжаргал, Бодлого төлөвлөлтийн газрын ахлах мэргэжилтэн  Х.Алтангэрэл, Мал эмнэлэг, үржлийн газрын дарга П.Ганхуяг, мөн газрын Мал эмнэлгийн хэлтсийн дарга Б Цолмон нар оролцов.</w:t>
      </w:r>
    </w:p>
    <w:p>
      <w:pPr>
        <w:pStyle w:val="style20"/>
        <w:spacing w:after="0" w:before="0"/>
        <w:contextualSpacing w:val="false"/>
        <w:jc w:val="both"/>
      </w:pPr>
      <w:r>
        <w:rPr/>
      </w:r>
    </w:p>
    <w:p>
      <w:pPr>
        <w:pStyle w:val="style20"/>
        <w:spacing w:after="0" w:before="0"/>
        <w:contextualSpacing w:val="false"/>
        <w:jc w:val="both"/>
      </w:pPr>
      <w:r>
        <w:rPr/>
        <w:tab/>
      </w:r>
      <w:r>
        <w:rPr>
          <w:rFonts w:ascii="Arial" w:cs="Arial" w:eastAsia="Arial" w:hAnsi="Arial"/>
          <w:shd w:fill="FFFFFF" w:val="clear"/>
        </w:rPr>
        <w:t xml:space="preserve"> </w:t>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6"/>
          <w:rFonts w:ascii="Arial" w:cs="Arial" w:hAnsi="Arial"/>
          <w:b w:val="false"/>
          <w:color w:val="000000"/>
          <w:shd w:fill="FFFFFF" w:val="clear"/>
          <w:lang w:val="mn-MN"/>
        </w:rPr>
        <w:t xml:space="preserve">Төрийн байгуулалтын байнгын хорооны ажлын албаны ахлах зөвлөх Л.Өлзийсайхан, зөвлөх Б.Батдэлгэр, референт Б.Төгсцэнгэл нар байлцав. </w:t>
      </w:r>
    </w:p>
    <w:p>
      <w:pPr>
        <w:pStyle w:val="style20"/>
        <w:spacing w:after="0" w:before="0"/>
        <w:contextualSpacing w:val="false"/>
        <w:jc w:val="both"/>
      </w:pPr>
      <w:r>
        <w:rPr/>
      </w:r>
    </w:p>
    <w:p>
      <w:pPr>
        <w:pStyle w:val="style0"/>
        <w:jc w:val="both"/>
      </w:pPr>
      <w:r>
        <w:rPr>
          <w:rFonts w:ascii="Arial" w:hAnsi="Arial"/>
          <w:lang w:val="mn-MN"/>
        </w:rPr>
        <w:tab/>
        <w:t>Хууль санаачлагчийн илтгэлийг Батлан хамгаалахын сайд Н.Энхболд танилцуулав.</w:t>
      </w:r>
    </w:p>
    <w:p>
      <w:pPr>
        <w:pStyle w:val="style20"/>
        <w:spacing w:after="0" w:before="0"/>
        <w:contextualSpacing w:val="false"/>
        <w:jc w:val="both"/>
      </w:pPr>
      <w:r>
        <w:rPr/>
      </w:r>
    </w:p>
    <w:p>
      <w:pPr>
        <w:pStyle w:val="style0"/>
        <w:jc w:val="both"/>
      </w:pPr>
      <w:r>
        <w:rPr>
          <w:rFonts w:ascii="Arial" w:cs="Arial" w:hAnsi="Arial"/>
          <w:lang w:val="mn-MN"/>
        </w:rPr>
        <w:tab/>
        <w:t>Хууль санаачлагчийн илтгэлтэй холбогдуулан Улсын Их Хурлын гишүүдээс асуулт гараагүй болно.</w:t>
      </w:r>
    </w:p>
    <w:p>
      <w:pPr>
        <w:pStyle w:val="style0"/>
        <w:jc w:val="both"/>
      </w:pPr>
      <w:r>
        <w:rPr/>
      </w:r>
    </w:p>
    <w:p>
      <w:pPr>
        <w:pStyle w:val="style0"/>
        <w:jc w:val="both"/>
      </w:pPr>
      <w:r>
        <w:rPr>
          <w:rFonts w:ascii="Arial" w:cs="Arial" w:hAnsi="Arial"/>
          <w:lang w:val="mn-MN"/>
        </w:rPr>
        <w:tab/>
        <w:t xml:space="preserve">Төслийн талаар Улсын Их Хурлын дарга М.Энхболд, Улсын Их Хурлын гишүүн Д.Хаянхярваа, Д.Лүндээжанцан нар дэмжиж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“Тогтоолын хавсралтад өөрчлөлт оруулах тухай” Улсын Их Хурлын тогтоолын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0"/>
        <w:jc w:val="both"/>
      </w:pPr>
      <w:r>
        <w:rPr/>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9</w:t>
      </w:r>
    </w:p>
    <w:p>
      <w:pPr>
        <w:pStyle w:val="style20"/>
        <w:spacing w:after="0" w:before="0"/>
        <w:contextualSpacing w:val="false"/>
      </w:pPr>
      <w:r>
        <w:rPr>
          <w:rStyle w:val="style16"/>
          <w:rFonts w:ascii="Arial" w:cs="Arial" w:hAnsi="Arial"/>
          <w:b w:val="false"/>
          <w:color w:val="000000"/>
          <w:lang w:val="mn-MN"/>
        </w:rPr>
        <w:tab/>
        <w:t>Татгалзсан:</w:t>
        <w:tab/>
        <w:tab/>
        <w:t>1</w:t>
      </w:r>
    </w:p>
    <w:p>
      <w:pPr>
        <w:pStyle w:val="style20"/>
        <w:spacing w:after="0" w:before="0"/>
        <w:contextualSpacing w:val="false"/>
      </w:pPr>
      <w:r>
        <w:rPr>
          <w:rStyle w:val="style16"/>
          <w:rFonts w:ascii="Arial" w:cs="Arial" w:hAnsi="Arial"/>
          <w:b w:val="false"/>
          <w:color w:val="000000"/>
          <w:lang w:val="mn-MN"/>
        </w:rPr>
        <w:tab/>
        <w:t xml:space="preserve">Бүгд: </w:t>
        <w:tab/>
        <w:tab/>
        <w:tab/>
        <w:t>10</w:t>
      </w:r>
    </w:p>
    <w:p>
      <w:pPr>
        <w:pStyle w:val="style20"/>
        <w:spacing w:after="0" w:before="0"/>
        <w:ind w:firstLine="720" w:left="0" w:right="0"/>
        <w:contextualSpacing w:val="false"/>
        <w:jc w:val="both"/>
      </w:pPr>
      <w:r>
        <w:rPr>
          <w:rStyle w:val="style16"/>
          <w:rFonts w:ascii="Arial" w:cs="Arial" w:hAnsi="Arial"/>
          <w:b w:val="false"/>
          <w:color w:val="000000"/>
          <w:shd w:fill="FFFFFF" w:val="clear"/>
          <w:lang w:val="mn-MN"/>
        </w:rPr>
        <w:t>90.9 хувийн саналаар дэмжигдлээ.</w:t>
      </w:r>
    </w:p>
    <w:p>
      <w:pPr>
        <w:pStyle w:val="style0"/>
        <w:jc w:val="both"/>
      </w:pPr>
      <w:r>
        <w:rPr/>
      </w:r>
    </w:p>
    <w:p>
      <w:pPr>
        <w:pStyle w:val="style0"/>
        <w:jc w:val="both"/>
      </w:pPr>
      <w:r>
        <w:rPr/>
        <w:tab/>
      </w:r>
      <w:r>
        <w:rPr>
          <w:rFonts w:ascii="Arial" w:hAnsi="Arial"/>
          <w:lang w:val="mn-MN"/>
        </w:rPr>
        <w:t>Байнгын хорооноос гарах санал, дүгнэлтийг Улсын Их Хурлын гишүүн О.Содбилэг Улсын Их Хурлын чуулганы нэгдсэн хуралдаанд танилцуулахаар тогтов.</w:t>
      </w:r>
    </w:p>
    <w:p>
      <w:pPr>
        <w:pStyle w:val="style0"/>
        <w:jc w:val="both"/>
      </w:pPr>
      <w:r>
        <w:rPr/>
      </w:r>
    </w:p>
    <w:p>
      <w:pPr>
        <w:pStyle w:val="style0"/>
        <w:jc w:val="both"/>
      </w:pPr>
      <w:r>
        <w:rPr/>
        <w:tab/>
      </w:r>
      <w:r>
        <w:rPr>
          <w:rFonts w:ascii="Arial" w:hAnsi="Arial"/>
          <w:i/>
          <w:lang w:val="mn-MN"/>
        </w:rPr>
        <w:t xml:space="preserve">Уг асуудлыг 10 цаг 09 минутад хэлэлцэж дуусав. </w:t>
      </w:r>
    </w:p>
    <w:p>
      <w:pPr>
        <w:pStyle w:val="style0"/>
        <w:jc w:val="both"/>
      </w:pPr>
      <w:r>
        <w:rPr/>
      </w:r>
    </w:p>
    <w:p>
      <w:pPr>
        <w:pStyle w:val="style0"/>
        <w:jc w:val="both"/>
      </w:pPr>
      <w:r>
        <w:rPr>
          <w:rFonts w:ascii="Arial" w:hAnsi="Arial"/>
          <w:lang w:val="mn-MN"/>
        </w:rPr>
        <w:tab/>
      </w:r>
      <w:bookmarkStart w:id="1" w:name="__DdeLink__4391_1121738017"/>
      <w:bookmarkEnd w:id="1"/>
      <w:r>
        <w:rPr>
          <w:rFonts w:ascii="Arial" w:hAnsi="Arial"/>
          <w:b/>
          <w:bCs/>
          <w:i/>
          <w:iCs/>
          <w:lang w:val="mn-MN"/>
        </w:rPr>
        <w:t>Хоёр. Үндсэн хуулийн цэцийн гишүүнд нэр дэвшүүлэх тухай</w:t>
      </w:r>
    </w:p>
    <w:p>
      <w:pPr>
        <w:pStyle w:val="style0"/>
        <w:jc w:val="both"/>
      </w:pPr>
      <w:r>
        <w:rPr/>
      </w:r>
    </w:p>
    <w:p>
      <w:pPr>
        <w:pStyle w:val="style0"/>
        <w:jc w:val="both"/>
      </w:pPr>
      <w:r>
        <w:rPr>
          <w:rFonts w:ascii="Arial" w:cs="Arial" w:eastAsia="Arial" w:hAnsi="Arial"/>
          <w:shd w:fill="FFFFFF" w:val="clear"/>
        </w:rPr>
        <w:tab/>
        <w:t>Хэлэлцэж буй асуудалтай холбогдуулан Улсын Их Хурлын дарга М.Энхболд, Үндсэн хуулийн цэцийн гишүүнд нэр дэвшигч Ш.Солонго нар оролцов.</w:t>
      </w:r>
    </w:p>
    <w:p>
      <w:pPr>
        <w:pStyle w:val="style0"/>
        <w:jc w:val="both"/>
      </w:pPr>
      <w:r>
        <w:rPr>
          <w:rFonts w:ascii="Arial" w:cs="Arial" w:eastAsia="Arial" w:hAnsi="Arial"/>
          <w:shd w:fill="FFFFFF" w:val="clear"/>
        </w:rPr>
      </w:r>
    </w:p>
    <w:p>
      <w:pPr>
        <w:pStyle w:val="style0"/>
        <w:ind w:firstLine="720" w:left="0" w:right="0"/>
        <w:jc w:val="both"/>
      </w:pP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6"/>
          <w:rFonts w:ascii="Arial" w:cs="Arial" w:hAnsi="Arial"/>
          <w:b w:val="false"/>
          <w:color w:val="000000"/>
          <w:shd w:fill="FFFFFF" w:val="clear"/>
          <w:lang w:val="mn-MN"/>
        </w:rPr>
        <w:t xml:space="preserve">Төрийн байгуулалтын байнгын хорооны ажлын албаны ахлах зөвлөх Л.Өлзийсайхан, зөвлөх Б.Батдэлгэр, референт Б.Төгсцэнгэл нар байлцав. </w:t>
      </w:r>
    </w:p>
    <w:p>
      <w:pPr>
        <w:pStyle w:val="style20"/>
        <w:spacing w:after="0" w:before="0"/>
        <w:contextualSpacing w:val="false"/>
        <w:jc w:val="both"/>
      </w:pPr>
      <w:r>
        <w:rPr/>
      </w:r>
    </w:p>
    <w:p>
      <w:pPr>
        <w:pStyle w:val="style0"/>
        <w:jc w:val="both"/>
      </w:pPr>
      <w:r>
        <w:rPr>
          <w:rFonts w:ascii="Arial" w:hAnsi="Arial"/>
          <w:lang w:val="mn-MN"/>
        </w:rPr>
        <w:tab/>
        <w:t>Нэр дэвшигчийн танилцуулгыг Улсын Их Хурлын дарга М.Энхболд танилцуулав.</w:t>
      </w:r>
    </w:p>
    <w:p>
      <w:pPr>
        <w:pStyle w:val="style0"/>
        <w:jc w:val="both"/>
      </w:pPr>
      <w:r>
        <w:rPr/>
      </w:r>
    </w:p>
    <w:p>
      <w:pPr>
        <w:pStyle w:val="style0"/>
        <w:jc w:val="both"/>
      </w:pPr>
      <w:r>
        <w:rPr>
          <w:rFonts w:ascii="Arial" w:hAnsi="Arial"/>
          <w:lang w:val="mn-MN"/>
        </w:rPr>
        <w:tab/>
        <w:t>Нэр дэвшүүлсэн байгууллага болон нэр дэвшигчтэй</w:t>
      </w:r>
      <w:r>
        <w:rPr>
          <w:rFonts w:ascii="Arial" w:cs="Arial" w:hAnsi="Arial"/>
          <w:lang w:val="mn-MN"/>
        </w:rPr>
        <w:t xml:space="preserve"> холбогдуулан Улсын Их Хурлын гишүүдээс асуулт гараагүй болно.</w:t>
      </w:r>
    </w:p>
    <w:p>
      <w:pPr>
        <w:pStyle w:val="style0"/>
        <w:jc w:val="both"/>
      </w:pPr>
      <w:r>
        <w:rPr/>
      </w:r>
    </w:p>
    <w:p>
      <w:pPr>
        <w:pStyle w:val="style0"/>
        <w:jc w:val="both"/>
      </w:pPr>
      <w:r>
        <w:rPr>
          <w:rFonts w:ascii="Arial" w:cs="Arial" w:hAnsi="Arial"/>
          <w:lang w:val="mn-MN"/>
        </w:rPr>
        <w:tab/>
        <w:t xml:space="preserve">Улсын Их Хурлын гишүүн Н.Энхболд, Д.Лүндээжанцан нар дэмжиж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Шилагарьдын Солонгыг Үндсэн хуулийн цэцийн гишүүнд нэр дэвшүүлэх нь зүйтэй гэсэн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11</w:t>
      </w:r>
    </w:p>
    <w:p>
      <w:pPr>
        <w:pStyle w:val="style20"/>
        <w:spacing w:after="0" w:before="0"/>
        <w:contextualSpacing w:val="false"/>
      </w:pPr>
      <w:r>
        <w:rPr>
          <w:rStyle w:val="style16"/>
          <w:rFonts w:ascii="Arial" w:cs="Arial" w:hAnsi="Arial"/>
          <w:b w:val="false"/>
          <w:color w:val="000000"/>
          <w:lang w:val="mn-MN"/>
        </w:rPr>
        <w:tab/>
        <w:t>Татгалзсан:</w:t>
        <w:tab/>
        <w:tab/>
        <w:t>0</w:t>
      </w:r>
    </w:p>
    <w:p>
      <w:pPr>
        <w:pStyle w:val="style20"/>
        <w:spacing w:after="0" w:before="0"/>
        <w:contextualSpacing w:val="false"/>
      </w:pPr>
      <w:r>
        <w:rPr>
          <w:rStyle w:val="style16"/>
          <w:rFonts w:ascii="Arial" w:cs="Arial" w:hAnsi="Arial"/>
          <w:b w:val="false"/>
          <w:color w:val="000000"/>
          <w:lang w:val="mn-MN"/>
        </w:rPr>
        <w:tab/>
        <w:t xml:space="preserve">Бүгд: </w:t>
        <w:tab/>
        <w:tab/>
        <w:tab/>
        <w:t>11</w:t>
      </w:r>
    </w:p>
    <w:p>
      <w:pPr>
        <w:pStyle w:val="style20"/>
        <w:spacing w:after="0" w:before="0"/>
        <w:ind w:firstLine="720" w:left="0" w:right="0"/>
        <w:contextualSpacing w:val="false"/>
        <w:jc w:val="both"/>
      </w:pPr>
      <w:r>
        <w:rPr>
          <w:rStyle w:val="style16"/>
          <w:rFonts w:ascii="Arial" w:cs="Arial" w:hAnsi="Arial"/>
          <w:b w:val="false"/>
          <w:color w:val="000000"/>
          <w:shd w:fill="FFFFFF" w:val="clear"/>
          <w:lang w:val="mn-MN"/>
        </w:rPr>
        <w:t>100.0 хувийн саналаар дэмжигдлээ.</w:t>
      </w:r>
    </w:p>
    <w:p>
      <w:pPr>
        <w:pStyle w:val="style20"/>
        <w:spacing w:after="0" w:before="0"/>
        <w:ind w:firstLine="720" w:left="0" w:right="0"/>
        <w:contextualSpacing w:val="false"/>
        <w:jc w:val="both"/>
      </w:pPr>
      <w:r>
        <w:rPr/>
      </w:r>
    </w:p>
    <w:p>
      <w:pPr>
        <w:pStyle w:val="style20"/>
        <w:spacing w:after="0" w:before="0"/>
        <w:ind w:firstLine="720" w:left="0" w:right="0"/>
        <w:contextualSpacing w:val="false"/>
        <w:jc w:val="both"/>
      </w:pPr>
      <w:r>
        <w:rPr>
          <w:rStyle w:val="style16"/>
          <w:rFonts w:ascii="Arial" w:cs="Arial" w:hAnsi="Arial"/>
          <w:i/>
          <w:color w:val="000000"/>
          <w:shd w:fill="FFFFFF" w:val="clear"/>
          <w:lang w:val="mn-MN"/>
        </w:rPr>
        <w:t>Гурав. Сонгуулийн ерөнхий хорооны гишүүнээс чөлөөлөх тухай</w:t>
      </w:r>
    </w:p>
    <w:p>
      <w:pPr>
        <w:pStyle w:val="style20"/>
        <w:spacing w:after="0" w:before="0"/>
        <w:ind w:firstLine="720" w:left="0" w:right="0"/>
        <w:contextualSpacing w:val="false"/>
        <w:jc w:val="both"/>
      </w:pPr>
      <w:r>
        <w:rPr/>
      </w:r>
    </w:p>
    <w:p>
      <w:pPr>
        <w:pStyle w:val="style0"/>
        <w:ind w:firstLine="720" w:left="0" w:right="0"/>
        <w:jc w:val="both"/>
      </w:pP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6"/>
          <w:rFonts w:ascii="Arial" w:cs="Arial" w:hAnsi="Arial"/>
          <w:b w:val="false"/>
          <w:color w:val="000000"/>
          <w:shd w:fill="FFFFFF" w:val="clear"/>
          <w:lang w:val="mn-MN"/>
        </w:rPr>
        <w:t>Төрийн байгуулалтын байнгын хорооны ажлын албаны ахлах зөвлөх Л.Өлзийсайхан, зөвлөх Б.Батдэлгэр, референт Б.Төгсцэнгэл нар байлцав.</w:t>
      </w:r>
    </w:p>
    <w:p>
      <w:pPr>
        <w:pStyle w:val="style0"/>
        <w:jc w:val="both"/>
      </w:pPr>
      <w:r>
        <w:rPr/>
      </w:r>
    </w:p>
    <w:p>
      <w:pPr>
        <w:pStyle w:val="style0"/>
        <w:jc w:val="both"/>
      </w:pPr>
      <w:r>
        <w:rPr>
          <w:rFonts w:ascii="Arial" w:hAnsi="Arial"/>
          <w:lang w:val="mn-MN"/>
        </w:rPr>
        <w:tab/>
        <w:t>Байнгын хорооны дарга Д.Лүндээжанцан</w:t>
      </w:r>
      <w:r>
        <w:rPr>
          <w:rFonts w:ascii="Arial" w:cs="Arial" w:hAnsi="Arial"/>
          <w:lang w:val="mn-MN"/>
        </w:rPr>
        <w:t xml:space="preserve"> Үндсэн хуулийн цэцийн гишүүнд нэр дэвшигч Ш.Солонгын Сонгуулийн ерөнхий хорооны гишүүнээс чөлөөлөгдөх тухай Сонгуулийн ерөнхий хорооны даргад гаргасан хүсэлт болон Сонгуулийн ерөнхий хорооноос Улсын Их Хурлын даргад ирүүлсэн хүсэлтийг тус тус уншиж танилцуулав. </w:t>
      </w:r>
    </w:p>
    <w:p>
      <w:pPr>
        <w:pStyle w:val="style0"/>
        <w:jc w:val="both"/>
      </w:pPr>
      <w:r>
        <w:rPr/>
      </w:r>
    </w:p>
    <w:p>
      <w:pPr>
        <w:pStyle w:val="style0"/>
        <w:jc w:val="both"/>
      </w:pPr>
      <w:r>
        <w:rPr>
          <w:rFonts w:ascii="Arial" w:cs="Arial" w:hAnsi="Arial"/>
          <w:lang w:val="mn-MN"/>
        </w:rPr>
        <w:tab/>
        <w:t>Уг асуудалтай холбогдуулан Улсын Их Хурлын дарга М.Энхболд үг хэлэв.</w:t>
      </w:r>
    </w:p>
    <w:p>
      <w:pPr>
        <w:pStyle w:val="style0"/>
        <w:jc w:val="both"/>
      </w:pPr>
      <w:r>
        <w:rPr/>
      </w:r>
    </w:p>
    <w:p>
      <w:pPr>
        <w:pStyle w:val="style0"/>
        <w:jc w:val="both"/>
      </w:pPr>
      <w:r>
        <w:rPr>
          <w:rFonts w:ascii="Arial" w:cs="Arial" w:hAnsi="Arial"/>
          <w:lang w:val="mn-MN"/>
        </w:rPr>
        <w:t xml:space="preserve"> </w:t>
      </w:r>
      <w:r>
        <w:rPr>
          <w:rFonts w:ascii="Arial" w:cs="Arial" w:hAnsi="Arial"/>
          <w:lang w:val="mn-MN"/>
        </w:rPr>
        <w:tab/>
        <w:t>Сонгуулийн ерөнхий хорооны гишүүнээс чөлөөлөх тухай Улсын Их Хурлын тогтоолын төслийг Байнгын хорооны дарга Д.Лүндээжанцан уншиж танилцуулав.</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Сонгуулийн ерөнхий хорооны гишүүнээс чөлөөлөх тухай Улсын Их Хурлын тогтоолын төслийг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10</w:t>
      </w:r>
    </w:p>
    <w:p>
      <w:pPr>
        <w:pStyle w:val="style20"/>
        <w:spacing w:after="0" w:before="0"/>
        <w:contextualSpacing w:val="false"/>
      </w:pPr>
      <w:r>
        <w:rPr>
          <w:rStyle w:val="style16"/>
          <w:rFonts w:ascii="Arial" w:cs="Arial" w:hAnsi="Arial"/>
          <w:b w:val="false"/>
          <w:color w:val="000000"/>
          <w:lang w:val="mn-MN"/>
        </w:rPr>
        <w:tab/>
        <w:t>Татгалзсан:</w:t>
        <w:tab/>
        <w:tab/>
        <w:t>1</w:t>
      </w:r>
    </w:p>
    <w:p>
      <w:pPr>
        <w:pStyle w:val="style20"/>
        <w:spacing w:after="0" w:before="0"/>
        <w:contextualSpacing w:val="false"/>
      </w:pPr>
      <w:r>
        <w:rPr>
          <w:rStyle w:val="style16"/>
          <w:rFonts w:ascii="Arial" w:cs="Arial" w:hAnsi="Arial"/>
          <w:b w:val="false"/>
          <w:color w:val="000000"/>
          <w:lang w:val="mn-MN"/>
        </w:rPr>
        <w:tab/>
        <w:t xml:space="preserve">Бүгд: </w:t>
        <w:tab/>
        <w:tab/>
        <w:tab/>
        <w:t>11</w:t>
      </w:r>
    </w:p>
    <w:p>
      <w:pPr>
        <w:pStyle w:val="style20"/>
        <w:spacing w:after="0" w:before="0"/>
        <w:ind w:firstLine="720" w:left="0" w:right="0"/>
        <w:contextualSpacing w:val="false"/>
        <w:jc w:val="both"/>
      </w:pPr>
      <w:r>
        <w:rPr>
          <w:rStyle w:val="style16"/>
          <w:rFonts w:ascii="Arial" w:cs="Arial" w:hAnsi="Arial"/>
          <w:b w:val="false"/>
          <w:color w:val="000000"/>
          <w:shd w:fill="FFFFFF" w:val="clear"/>
          <w:lang w:val="mn-MN"/>
        </w:rPr>
        <w:t>90.9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О.Содбилэг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Style w:val="style17"/>
          <w:rFonts w:ascii="Arial" w:cs="Arial" w:hAnsi="Arial"/>
          <w:color w:val="000000"/>
          <w:shd w:fill="FFFFFF" w:val="clear"/>
          <w:lang w:val="mn-MN"/>
        </w:rPr>
        <w:t>Хуралдаан 34 минут үргэлжилж, 19 гишүүнээс 11 гишүүн ирж, 57.9 хувийн ирцтэйгээр 10 цаг 26 минутад өндөрлөв.</w:t>
      </w:r>
    </w:p>
    <w:p>
      <w:pPr>
        <w:pStyle w:val="style20"/>
        <w:spacing w:after="0" w:before="0"/>
        <w:contextualSpacing w:val="false"/>
        <w:jc w:val="both"/>
      </w:pPr>
      <w:r>
        <w:rPr>
          <w:rFonts w:ascii="Arial" w:cs="Arial" w:hAnsi="Arial"/>
          <w:color w:val="000000"/>
          <w:shd w:fill="FFFFFF" w:val="clear"/>
        </w:rPr>
        <w:t> </w:t>
      </w:r>
    </w:p>
    <w:p>
      <w:pPr>
        <w:pStyle w:val="style20"/>
        <w:spacing w:after="0" w:before="0"/>
        <w:contextualSpacing w:val="false"/>
        <w:jc w:val="both"/>
      </w:pPr>
      <w:r>
        <w:rPr>
          <w:rFonts w:ascii="Arial" w:cs="Arial" w:hAnsi="Arial"/>
          <w:color w:val="000000"/>
          <w:shd w:fill="FFFFFF" w:val="clear"/>
        </w:rPr>
        <w:t> </w:t>
      </w:r>
    </w:p>
    <w:p>
      <w:pPr>
        <w:pStyle w:val="style20"/>
        <w:spacing w:after="0" w:before="0"/>
        <w:contextualSpacing w:val="false"/>
        <w:jc w:val="both"/>
      </w:pPr>
      <w:r>
        <w:rPr/>
      </w:r>
    </w:p>
    <w:p>
      <w:pPr>
        <w:pStyle w:val="style20"/>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0"/>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ТӨРИЙН БАЙГУУЛАЛТЫН БАЙНГЫН</w:t>
      </w:r>
    </w:p>
    <w:p>
      <w:pPr>
        <w:pStyle w:val="style20"/>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Д.ЛҮНДЭЭЖАНЦАН</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cs="Arial" w:hAnsi="Arial"/>
          <w:lang w:val="mn-MN"/>
        </w:rPr>
        <w:tab/>
        <w:t xml:space="preserve">Тэмдэглэл хөтөлсөн: </w:t>
      </w:r>
    </w:p>
    <w:p>
      <w:pPr>
        <w:pStyle w:val="style20"/>
        <w:spacing w:after="0" w:before="0"/>
        <w:contextualSpacing w:val="false"/>
        <w:jc w:val="both"/>
      </w:pPr>
      <w:r>
        <w:rPr>
          <w:rFonts w:ascii="Arial" w:cs="Arial" w:hAnsi="Arial"/>
          <w:lang w:val="mn-MN"/>
        </w:rPr>
        <w:tab/>
        <w:t xml:space="preserve">ПРОТОКОЛЫН АЛБАНЫ </w:t>
      </w:r>
    </w:p>
    <w:p>
      <w:pPr>
        <w:pStyle w:val="style20"/>
        <w:spacing w:after="0" w:before="0"/>
        <w:contextualSpacing w:val="false"/>
        <w:jc w:val="both"/>
      </w:pPr>
      <w:r>
        <w:rPr>
          <w:rFonts w:ascii="Arial" w:cs="Arial" w:hAnsi="Arial"/>
          <w:lang w:val="mn-MN"/>
        </w:rPr>
        <w:tab/>
        <w:t>ШИНЖЭЭЧ</w:t>
        <w:tab/>
        <w:tab/>
        <w:tab/>
        <w:tab/>
        <w:tab/>
        <w:tab/>
        <w:tab/>
        <w:t>Д.ЦЭНДСҮРЭН</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bookmarkStart w:id="2" w:name="_GoBack"/>
      <w:bookmarkStart w:id="3" w:name="_GoBack"/>
      <w:bookmarkEnd w:id="3"/>
      <w:r>
        <w:rPr/>
      </w:r>
    </w:p>
    <w:p>
      <w:pPr>
        <w:pStyle w:val="style20"/>
        <w:spacing w:after="0" w:before="0"/>
        <w:contextualSpacing w:val="false"/>
        <w:jc w:val="both"/>
      </w:pPr>
      <w:r>
        <w:rPr/>
      </w:r>
    </w:p>
    <w:p>
      <w:pPr>
        <w:pStyle w:val="style20"/>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ХАВРЫН ЭЭЛЖИТ </w:t>
      </w:r>
    </w:p>
    <w:p>
      <w:pPr>
        <w:pStyle w:val="style20"/>
        <w:spacing w:after="0" w:before="0"/>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ТӨРИЙН БАЙГУУЛАЛТЫН БАЙНГЫН ХОРООНЫ </w:t>
      </w:r>
    </w:p>
    <w:p>
      <w:pPr>
        <w:pStyle w:val="style20"/>
        <w:spacing w:after="0" w:before="0"/>
        <w:contextualSpacing w:val="false"/>
        <w:jc w:val="center"/>
      </w:pPr>
      <w:r>
        <w:rPr>
          <w:rFonts w:ascii="Arial" w:cs="Arial" w:hAnsi="Arial"/>
          <w:b/>
          <w:lang w:val="mn-MN"/>
        </w:rPr>
        <w:t xml:space="preserve">5 ДУГААР САРЫН 22-НЫ ӨДӨР /МЯГМАР ГАРАГ/-ИЙН </w:t>
      </w:r>
    </w:p>
    <w:p>
      <w:pPr>
        <w:pStyle w:val="style20"/>
        <w:spacing w:after="0" w:before="0"/>
        <w:contextualSpacing w:val="false"/>
        <w:jc w:val="center"/>
      </w:pPr>
      <w:r>
        <w:rPr>
          <w:rFonts w:ascii="Arial" w:cs="Arial" w:hAnsi="Arial"/>
          <w:b/>
          <w:lang w:val="mn-MN"/>
        </w:rPr>
        <w:t>ХУРАЛДААНЫ ДЭЛГЭРЭНГҮЙ ТЭМДЭГЛЭЛ</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Д.Лүндээжанцан</w:t>
      </w:r>
      <w:r>
        <w:rPr>
          <w:rFonts w:ascii="Arial" w:hAnsi="Arial"/>
          <w:lang w:val="mn-MN"/>
        </w:rPr>
        <w:t xml:space="preserve">: Байнгын хорооны гишүүдийн амгаланг айлтгая. Гишүүдийн ирц бүрдсэн тул Төрийн байгуулалтын байнгын хорооны 2018 оны 5 сарын 22-ны өдрийн хуралдаан нээснийг мэдэгдье. </w:t>
      </w:r>
    </w:p>
    <w:p>
      <w:pPr>
        <w:pStyle w:val="style0"/>
        <w:jc w:val="both"/>
      </w:pPr>
      <w:r>
        <w:rPr/>
      </w:r>
    </w:p>
    <w:p>
      <w:pPr>
        <w:pStyle w:val="style0"/>
        <w:jc w:val="both"/>
      </w:pPr>
      <w:r>
        <w:rPr>
          <w:rFonts w:ascii="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lang w:val="mn-MN"/>
        </w:rPr>
        <w:tab/>
        <w:t>Тогтоолын хавсралтад өөрчлөлт оруулах тухай Улсын Их Хурлын тогтоолын төсөл /Засгийн газар  2018.5.21-ний өдөр өргөн мэдүүлсэн, төслийн үзэл баримтлалыг хэлэлцэх/</w:t>
      </w:r>
    </w:p>
    <w:p>
      <w:pPr>
        <w:pStyle w:val="style0"/>
        <w:jc w:val="both"/>
      </w:pPr>
      <w:r>
        <w:rPr/>
      </w:r>
    </w:p>
    <w:p>
      <w:pPr>
        <w:pStyle w:val="style0"/>
        <w:jc w:val="both"/>
      </w:pPr>
      <w:r>
        <w:rPr>
          <w:rFonts w:ascii="Arial" w:hAnsi="Arial"/>
          <w:lang w:val="mn-MN"/>
        </w:rPr>
        <w:tab/>
        <w:t>Энэ яаралтай горимоор уу? 4, 5 дахь өдөр орж ирэх асуудал байгаа. Тийм учраас манайх өнөөдөр энэ үзэл баримтлалыг ярья  гэж оруулж байгаа.</w:t>
      </w:r>
    </w:p>
    <w:p>
      <w:pPr>
        <w:pStyle w:val="style0"/>
        <w:jc w:val="both"/>
      </w:pPr>
      <w:r>
        <w:rPr/>
      </w:r>
    </w:p>
    <w:p>
      <w:pPr>
        <w:pStyle w:val="style0"/>
        <w:jc w:val="both"/>
      </w:pPr>
      <w:r>
        <w:rPr>
          <w:rFonts w:ascii="Arial" w:hAnsi="Arial"/>
          <w:lang w:val="mn-MN"/>
        </w:rPr>
        <w:tab/>
        <w:t>Хоёр дахь нь, Үндсэн хуулийн цэцийн гишүүнд нэр дэвшүүлэх тухай асуудал байгаа.</w:t>
      </w:r>
    </w:p>
    <w:p>
      <w:pPr>
        <w:pStyle w:val="style0"/>
        <w:jc w:val="both"/>
      </w:pPr>
      <w:r>
        <w:rPr/>
      </w:r>
    </w:p>
    <w:p>
      <w:pPr>
        <w:pStyle w:val="style0"/>
        <w:jc w:val="both"/>
      </w:pPr>
      <w:r>
        <w:rPr>
          <w:rFonts w:ascii="Arial" w:hAnsi="Arial"/>
          <w:lang w:val="mn-MN"/>
        </w:rPr>
        <w:tab/>
        <w:t>Хэлэлцэх асуудал дээр өөр саналтай гишүүн байна уу? Алга байна.</w:t>
      </w:r>
    </w:p>
    <w:p>
      <w:pPr>
        <w:pStyle w:val="style0"/>
        <w:jc w:val="both"/>
      </w:pPr>
      <w:r>
        <w:rPr/>
      </w:r>
    </w:p>
    <w:p>
      <w:pPr>
        <w:pStyle w:val="style0"/>
        <w:jc w:val="both"/>
      </w:pPr>
      <w:r>
        <w:rPr>
          <w:rFonts w:ascii="Arial" w:hAnsi="Arial"/>
          <w:lang w:val="mn-MN"/>
        </w:rPr>
        <w:tab/>
        <w:t xml:space="preserve">Хэлэлцэх асуудалдаа оръё. </w:t>
      </w:r>
    </w:p>
    <w:p>
      <w:pPr>
        <w:pStyle w:val="style0"/>
        <w:jc w:val="both"/>
      </w:pPr>
      <w:r>
        <w:rPr/>
      </w:r>
    </w:p>
    <w:p>
      <w:pPr>
        <w:pStyle w:val="style0"/>
        <w:jc w:val="both"/>
      </w:pPr>
      <w:r>
        <w:rPr>
          <w:rFonts w:ascii="Arial" w:hAnsi="Arial"/>
          <w:lang w:val="mn-MN"/>
        </w:rPr>
        <w:tab/>
      </w:r>
      <w:r>
        <w:rPr>
          <w:rFonts w:ascii="Arial" w:hAnsi="Arial"/>
          <w:b/>
          <w:bCs/>
          <w:iCs/>
          <w:lang w:val="mn-MN"/>
        </w:rPr>
        <w:t>Нэг</w:t>
      </w:r>
      <w:r>
        <w:rPr>
          <w:rFonts w:ascii="Arial" w:hAnsi="Arial"/>
          <w:lang w:val="mn-MN"/>
        </w:rPr>
        <w:t>.</w:t>
      </w:r>
      <w:r>
        <w:rPr>
          <w:rFonts w:ascii="Arial" w:hAnsi="Arial"/>
          <w:b/>
          <w:bCs/>
          <w:iCs/>
          <w:lang w:val="mn-MN"/>
        </w:rPr>
        <w:t>“Тогтоолын хавсралтад өөрчлөлт оруулах тухай” Улсын Их Хурлын тогтоолын төсөл</w:t>
      </w:r>
      <w:r>
        <w:rPr>
          <w:rFonts w:ascii="Arial" w:hAnsi="Arial"/>
          <w:b/>
          <w:bCs/>
          <w:i/>
          <w:iCs/>
          <w:lang w:val="mn-MN"/>
        </w:rPr>
        <w:t xml:space="preserve"> </w:t>
      </w:r>
      <w:r>
        <w:rPr>
          <w:rFonts w:ascii="Arial" w:hAnsi="Arial"/>
          <w:b/>
          <w:lang w:val="mn-MN"/>
        </w:rPr>
        <w:t xml:space="preserve">/Засгийн газар 2018.05.21-ний өдөр өргөн мэдүүлсэн, </w:t>
      </w:r>
      <w:r>
        <w:rPr>
          <w:rFonts w:ascii="Arial" w:hAnsi="Arial"/>
          <w:b/>
          <w:bCs/>
          <w:iCs/>
          <w:lang w:val="mn-MN"/>
        </w:rPr>
        <w:t>төслийн үзэл баримтлалыг хэлэлцэх эсэх</w:t>
      </w:r>
      <w:r>
        <w:rPr>
          <w:rFonts w:ascii="Arial" w:hAnsi="Arial"/>
          <w:lang w:val="mn-MN"/>
        </w:rPr>
        <w:t>/.</w:t>
      </w:r>
    </w:p>
    <w:p>
      <w:pPr>
        <w:pStyle w:val="style0"/>
        <w:jc w:val="both"/>
      </w:pPr>
      <w:r>
        <w:rPr/>
      </w:r>
    </w:p>
    <w:p>
      <w:pPr>
        <w:pStyle w:val="style0"/>
        <w:jc w:val="both"/>
      </w:pPr>
      <w:r>
        <w:rPr>
          <w:rFonts w:ascii="Arial" w:hAnsi="Arial"/>
          <w:lang w:val="mn-MN"/>
        </w:rPr>
        <w:tab/>
        <w:t>Хууль санаачлагчийн илтгэлийг Улсын Их Хурлын гишүүн, Засгийн газрын гишүүн, Батлан хамгаалахын сайд Нямаагийн Энхболд танилцуулна.</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xml:space="preserve">: Байнгын хорооны дарга, эрхэм гишүүд ээ, </w:t>
      </w:r>
    </w:p>
    <w:p>
      <w:pPr>
        <w:pStyle w:val="style0"/>
        <w:jc w:val="both"/>
      </w:pPr>
      <w:r>
        <w:rPr/>
      </w:r>
    </w:p>
    <w:p>
      <w:pPr>
        <w:pStyle w:val="style0"/>
        <w:jc w:val="both"/>
      </w:pPr>
      <w:r>
        <w:rPr>
          <w:rFonts w:ascii="Arial" w:hAnsi="Arial"/>
          <w:lang w:val="mn-MN"/>
        </w:rPr>
        <w:tab/>
        <w:t xml:space="preserve">1993 онд баталсан Малын удмын сан, эрүүл мэндийг хамгаалах тухай хуулийн 5 дугаар зүйлийн 5.1-д, малын удмын сан, эрүүл мэндийг хамгаалах мэргэжлийн үйл ажиллагааг Мал эмнэлэг, үржлийн асуудал эрхэлсэн төрийн захиргааны байгууллага хэрэгжүүлнэ гэж заасны дагуу Мал амьтны эрүүл мэнд, үржлийн асуудлыг хариуцсан хэрэгжүүлэгч агентлаг ажиллаж эхэлсэн. </w:t>
      </w:r>
    </w:p>
    <w:p>
      <w:pPr>
        <w:pStyle w:val="style0"/>
        <w:jc w:val="both"/>
      </w:pPr>
      <w:r>
        <w:rPr/>
      </w:r>
    </w:p>
    <w:p>
      <w:pPr>
        <w:pStyle w:val="style0"/>
        <w:jc w:val="both"/>
      </w:pPr>
      <w:r>
        <w:rPr>
          <w:rFonts w:ascii="Arial" w:hAnsi="Arial"/>
          <w:lang w:val="mn-MN"/>
        </w:rPr>
        <w:tab/>
        <w:t>Гэвч тус хуулийн хэрэгжилтийн явцад малын эмнэлгийн болон мал үржлийн албадын хариуцан хэрэгжүүлэх чиг үүрэг ялгавартай, хийдэл, зөрчил гарч байснаас гадна хуулийн хамрах хүрээг тэлэх дэлхий нийтийн нийгэм, эдийн засгийн эрэлт хэрэгцээг харгалзан тус хуулиар зохицуулж байсан  харилцааг салгаж, бие даасан хуулиар зохицуулах шаардлага бий болсон.</w:t>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t>Өнөөгийн мал эмнэлгийн албаны бүтэц, тогтолцоо нь өвчний эсрэг хариу арга хэмжээг шуурхай хэрэгжүүлэх шаардлагад нийцээгүй, үйлчилгээ нь шат дамжлага ихтэй, улс төрөөс хараат, санхүүгийн бие даасан эрх мэдэлгүй, байгууллагын ерөнхий удирдлага мэргэжлийн бус, бодлого хэрэгжилт хяналтын үйл ажиллагааны уялдаа холбоо муу байгаа зэрэг нь эрх зүйн зохицуулалт дутмаг байгаатай шууд холбоотой гэж үзэж байна.</w:t>
      </w:r>
    </w:p>
    <w:p>
      <w:pPr>
        <w:pStyle w:val="style0"/>
        <w:jc w:val="both"/>
      </w:pPr>
      <w:r>
        <w:rPr/>
      </w:r>
    </w:p>
    <w:p>
      <w:pPr>
        <w:pStyle w:val="style0"/>
        <w:jc w:val="both"/>
      </w:pPr>
      <w:r>
        <w:rPr>
          <w:rFonts w:ascii="Arial" w:hAnsi="Arial"/>
          <w:lang w:val="mn-MN"/>
        </w:rPr>
        <w:tab/>
        <w:t xml:space="preserve">Энэ нөхцөл байдал нь Монгол Улсын мал эмнэлгийн алба нийтийн эрүүл мэндийг хамгаалах гадаад, дотоодын худалдааны чөлөөт байдлыг хангах үүрэг хариуцлагаа бүрэн хэрэгжүүлж чадахгүй байдалд хүргээд байгаа юм. Түүнчлэн манай улс мал аж ахуйн гаралтай түүхий эд бүтээгдэхүүнийг экспортлох, импортлох боломж нэмэгдэж байгаа ч мал эмнэлгийн тогтолцоо олон улсын жишигт нийцээгүйгээс болоод мал амьтан, тэдгээрийн гаралтай бүтээгдэхүүн, түүхий эдийн  ариун цэврийн хяналт баталгаажуулалт хийгдэхгүй байна, мал амьтны шилжилт хөдөлгөөн эмх замбараагүй байна, түүнийг хянах тогтолцоо бүрдээгүй байна. </w:t>
      </w:r>
    </w:p>
    <w:p>
      <w:pPr>
        <w:pStyle w:val="style0"/>
        <w:jc w:val="both"/>
      </w:pPr>
      <w:r>
        <w:rPr/>
      </w:r>
    </w:p>
    <w:p>
      <w:pPr>
        <w:pStyle w:val="style0"/>
        <w:jc w:val="both"/>
      </w:pPr>
      <w:r>
        <w:rPr>
          <w:rFonts w:ascii="Arial" w:hAnsi="Arial"/>
          <w:lang w:val="mn-MN"/>
        </w:rPr>
        <w:tab/>
        <w:t>Хүн амын дунд гарч байгаа шинэ болон дахин сэргэж байгаа халдварт өвчний 75 хувийг мал амьтнаас хүнд халдварладаг өвчин эзэлж, өвчин үүсгэгчдийн 80 хувийг био терроризмын хэрэгсэл болгон ашиглах боломжтой болсон. Халдварт өвчин нь байгаль орчны нөлөөлөл, даяарчлал, хүний шилжилт хөдөлгөөнөөс шалтгаалаад маш богино хугацаанд өргөн хүрээг хамран хурдацтай тархах болсонтой холбоотойгоор тухайн улс орны төдийгүй бүс нутгийн хүнсний аюулгүй байдал,  эдийн засаг, нийтийн эрүүл мэндэд үлэмж их хэмжээний хохирол учруулах боллоо.</w:t>
      </w:r>
    </w:p>
    <w:p>
      <w:pPr>
        <w:pStyle w:val="style0"/>
        <w:jc w:val="both"/>
      </w:pPr>
      <w:r>
        <w:rPr/>
      </w:r>
    </w:p>
    <w:p>
      <w:pPr>
        <w:pStyle w:val="style0"/>
        <w:jc w:val="both"/>
      </w:pPr>
      <w:r>
        <w:rPr>
          <w:rFonts w:ascii="Arial" w:hAnsi="Arial"/>
          <w:lang w:val="mn-MN"/>
        </w:rPr>
        <w:tab/>
        <w:t>Дээрх асуудлыг шийдвэрлэх зорилгоор мал эмнэлгийн нэгдсэн шуурхай удирдлагын босоо тогтолцоог бүрдүүлэх, мал үржлийн албаны чиг үүргийг бодлогын түвшинд зохицуулдаг байхаар Монгол Улсын Их Хурлаас 2017 оны 12 сард Мал амьтны эрүүл мэндийн тухай, малын генетик нөөцийн тухай хуулийг тус тус баталсан. 2018 оны 6 сарын 1-ний өдрөөс эхлэн хүчин төгөлдөр үйлчлэх дээрх нэр бүхий 2 хуулийн зохицуулалтыг хэрэгжүүлэхэд одоогийн Мал эмнэлэг, үржлийн газрын чиг үүргийг дараах байдлаар 2 салгах шаардлагатай болж байгаа юм.</w:t>
      </w:r>
    </w:p>
    <w:p>
      <w:pPr>
        <w:pStyle w:val="style0"/>
        <w:jc w:val="both"/>
      </w:pPr>
      <w:r>
        <w:rPr/>
      </w:r>
    </w:p>
    <w:p>
      <w:pPr>
        <w:pStyle w:val="style0"/>
        <w:jc w:val="both"/>
      </w:pPr>
      <w:r>
        <w:rPr>
          <w:rFonts w:ascii="Arial" w:hAnsi="Arial"/>
          <w:lang w:val="mn-MN"/>
        </w:rPr>
        <w:tab/>
        <w:t>Нэгдүгээрт, Мал эмнэлгийн чиглэлээр хариуцан хэрэгжүүлэх чиг үүргийг Мал амьтны эрүүл мэндийн тухай хуульд заасны дагуу Засгийн газрын хэрэгжүүлэгч агентлаг Мал эмнэлгийн ерөнхий газарт хариуцуулах.</w:t>
      </w:r>
    </w:p>
    <w:p>
      <w:pPr>
        <w:pStyle w:val="style0"/>
        <w:jc w:val="both"/>
      </w:pPr>
      <w:r>
        <w:rPr/>
      </w:r>
    </w:p>
    <w:p>
      <w:pPr>
        <w:pStyle w:val="style0"/>
        <w:jc w:val="both"/>
      </w:pPr>
      <w:r>
        <w:rPr>
          <w:rFonts w:ascii="Arial" w:hAnsi="Arial"/>
          <w:lang w:val="mn-MN"/>
        </w:rPr>
        <w:tab/>
        <w:t>Хоёрдугаарт, Малын үржил бүртгэлийн чиглэлийн үйл ажиллагааг хэрэгжүүлж байгаа одоогийн хэлтэс нь Малын генетик нөөцийн тухай хуульд заасны дагуу Хүнс хөдөө аж ахуй, хөнгөн үйлдвэрийн яамны бүтцэд чиг үүргээрээ шилжиж, мал үржил, бүртгэлийн бодлогын хэрэгжилтийн зохицуулалтыг хариуцан ажиллахаар зохион байгуулалтын өөрчлөлт хийх шаардлага гарч байгаа юм.</w:t>
      </w:r>
    </w:p>
    <w:p>
      <w:pPr>
        <w:pStyle w:val="style0"/>
        <w:jc w:val="both"/>
      </w:pPr>
      <w:r>
        <w:rPr/>
      </w:r>
    </w:p>
    <w:p>
      <w:pPr>
        <w:pStyle w:val="style0"/>
        <w:jc w:val="both"/>
      </w:pPr>
      <w:r>
        <w:rPr>
          <w:rFonts w:ascii="Arial" w:hAnsi="Arial"/>
          <w:lang w:val="mn-MN"/>
        </w:rPr>
        <w:tab/>
        <w:t>Ийм учраас Төрийн захиргааны байгууллагын тогтолцоо, бүтцийн ерөнхий бүдүүвчийг шинэчлэн батлах тухай Улсын Их Хурлын 2016 оны 12 дугаар тогтоолын хавсралтын З дахь баганын 17-д байгаа Мал эмнэлэг, үржлийн газрын нэрийг Мал эмнэлгийн ерөнхий газар гэж өөрчлөхөөр, Тогтоолын хавсралтад өөрчлөлт оруулах тухай Улсын Их Хурлын тогтоолын төслийг боловсруулж, Засгийн газрын гишүүдээс санал авсан болно.</w:t>
      </w:r>
    </w:p>
    <w:p>
      <w:pPr>
        <w:pStyle w:val="style0"/>
        <w:jc w:val="both"/>
      </w:pPr>
      <w:r>
        <w:rPr/>
      </w:r>
    </w:p>
    <w:p>
      <w:pPr>
        <w:pStyle w:val="style0"/>
        <w:jc w:val="both"/>
      </w:pPr>
      <w:r>
        <w:rPr>
          <w:rFonts w:ascii="Arial" w:hAnsi="Arial"/>
          <w:lang w:val="mn-MN"/>
        </w:rPr>
        <w:tab/>
        <w:t>Энэхүү тогтоолын төсөл батлагдсанаар төсөвт аливаа төрлийн дарамт үүсэхгүй, одоогийн Мал эмнэлэг, үржлийн газрын төсөвт тусгагдсан төсвийн мал үржлийн ажил үйлчилгээний зардлаас бусад хэсэг нь Мал эмнэлгийн ерөнхий газартаа хэвээрээ үлдэх болно.</w:t>
      </w:r>
    </w:p>
    <w:p>
      <w:pPr>
        <w:pStyle w:val="style0"/>
        <w:jc w:val="both"/>
      </w:pPr>
      <w:r>
        <w:rPr/>
      </w:r>
    </w:p>
    <w:p>
      <w:pPr>
        <w:pStyle w:val="style0"/>
        <w:jc w:val="both"/>
      </w:pPr>
      <w:r>
        <w:rPr>
          <w:rFonts w:ascii="Arial" w:hAnsi="Arial"/>
          <w:lang w:val="mn-MN"/>
        </w:rPr>
        <w:tab/>
        <w:t>Мал амьтны эрүүл мэндийн тухай хуулийг хэрэгжүүлэх зорилгоор Засгийн газрын хэрэгжүүлэгч агентлаг Мал эмнэлэг үржлийн газрын нэрийг Мал эмнэлгийн ерөнхий газар болгон өөрчлөхтэй холбогдуулан Тогтоолын хавсралтад өөрчлөлт оруулах тухай Улсын Их Хурлын тогтоолын төслийг хэлэлцэн дэмжээд, Монгол Улсын Их Хурлын чуулганы хуралдааны дэгийн тухай хуулийн 16.1.1-д заасны дагуу Улсын Их Хурлын чуулганы хуралдаанаар яаралтай хэлэлцүүлэхээр Улсын Их Хуралд өргөн мэдүүлэхээр тогтсон. Байнгын хороогоор оруулж байна.</w:t>
      </w:r>
    </w:p>
    <w:p>
      <w:pPr>
        <w:pStyle w:val="style0"/>
        <w:jc w:val="both"/>
      </w:pPr>
      <w:r>
        <w:rPr/>
      </w:r>
    </w:p>
    <w:p>
      <w:pPr>
        <w:pStyle w:val="style0"/>
        <w:jc w:val="both"/>
      </w:pPr>
      <w:r>
        <w:rPr>
          <w:rFonts w:ascii="Arial" w:hAnsi="Arial"/>
          <w:lang w:val="mn-MN"/>
        </w:rPr>
        <w:tab/>
        <w:t>Хэлэлцэн шийдвэрлэж өгөхийг хүсье.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Ажлын хэсгийг танилцуулъя. Сауле- Хүнс, хөдөө аж ахуй, хөнгөн үйлдвэрийн яамны дэд сайд, Энх-Амар- Хүнс, хөдөө аж ахуй, хөнгөн үйлдвэрийн яамны Бодлого, төлөвлөлтийн газрын дарга, Ганхуяг- Мал эмнэлэг, үржлийн газрын дарга, Цолмонжаргал- Хүнс, хөдөө аж ахуй, хөнгөн үйлдвэрийн яамны Хуулийн хэлтсийн дарга, Алтангэрэл- Хүнс, хөдөө аж ахуй, хөнгөн үйлдвэрийн яамны Бодлого төлөвлөлтийн газрын ахлах мэргэжилтэн, Цолмон- Мал эмнэлэг үржлийн газрын Мал эмнэлгийн хэлтсийн дарга гэсэн ажлын хэсэг ирсэн байна.</w:t>
      </w:r>
    </w:p>
    <w:p>
      <w:pPr>
        <w:pStyle w:val="style0"/>
        <w:jc w:val="both"/>
      </w:pPr>
      <w:r>
        <w:rPr/>
      </w:r>
    </w:p>
    <w:p>
      <w:pPr>
        <w:pStyle w:val="style0"/>
        <w:jc w:val="both"/>
      </w:pPr>
      <w:r>
        <w:rPr>
          <w:rFonts w:ascii="Arial" w:hAnsi="Arial"/>
          <w:lang w:val="mn-MN"/>
        </w:rPr>
        <w:tab/>
        <w:t>Ингээд төслийн үзэл баримтлалтай холбогдуулан асуух асуулттай гишүүд асуултаа асууя.</w:t>
      </w:r>
    </w:p>
    <w:p>
      <w:pPr>
        <w:pStyle w:val="style0"/>
        <w:jc w:val="both"/>
      </w:pPr>
      <w:r>
        <w:rPr/>
      </w:r>
    </w:p>
    <w:p>
      <w:pPr>
        <w:pStyle w:val="style0"/>
        <w:jc w:val="both"/>
      </w:pPr>
      <w:r>
        <w:rPr>
          <w:rFonts w:ascii="Arial" w:hAnsi="Arial"/>
          <w:lang w:val="mn-MN"/>
        </w:rPr>
        <w:tab/>
        <w:t>Асуулттай гишүүн алга байна.</w:t>
      </w:r>
    </w:p>
    <w:p>
      <w:pPr>
        <w:pStyle w:val="style0"/>
        <w:jc w:val="both"/>
      </w:pPr>
      <w:r>
        <w:rPr/>
      </w:r>
    </w:p>
    <w:p>
      <w:pPr>
        <w:pStyle w:val="style0"/>
        <w:jc w:val="both"/>
      </w:pPr>
      <w:r>
        <w:rPr>
          <w:rFonts w:ascii="Arial" w:hAnsi="Arial"/>
          <w:lang w:val="mn-MN"/>
        </w:rPr>
        <w:tab/>
        <w:t>Санал хэлэх гишүүн байна уу? Энхболд дарга санал хэлнэ. Би дараа нь үг хэлнэ.</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гишүүдийн энэ өдрийн амгаланг айлтгая. Ингээд хууль батлагдсантай холбогдуулан Засгийн газраас Мал эмнэлгийн ерөнхий газар байгуулах тухай асуудал орж ирж байна. Би энэ дээр ганцхан зүйлийг хэлэх гэсэн юм. Ер нь үе үеийн Засгийн газар, үе үеийн Улсын Их Хурал мал, малын эрүүл мэндийн асуудал, малчны нийгмийн асуудал гээд олон, олон чухал баримт бичгүүдийг гаргаж байсан. Түүний дотор 2011 онд Монгол мал хөтөлбөр гэж томоохон хөтөлбөрийг баталсан. Энэ хөтөлбөрийг хэрэгжүүлэх зорилгоор тухайн үед ажиллаж байсан Засгийн газар би бол Улсын онцгой комиссын даргын хувьд бас түүнд нэлээн оролцож байсан. 330 суманд гурав, гурван малын эмч, нэг, нэг аавын цээж  машин хуваарилж, ингээд ажиллуулсан. Энэ бол тодорхой тухайн цаг үедээ хувийн мал эмнэлгүүдтэй учир начраа олж, ингээд ажиллаж, үүргээ гүйцэтгэж байсан. </w:t>
      </w:r>
    </w:p>
    <w:p>
      <w:pPr>
        <w:pStyle w:val="style0"/>
        <w:jc w:val="both"/>
      </w:pPr>
      <w:r>
        <w:rPr/>
      </w:r>
    </w:p>
    <w:p>
      <w:pPr>
        <w:pStyle w:val="style0"/>
        <w:jc w:val="both"/>
      </w:pPr>
      <w:r>
        <w:rPr>
          <w:rFonts w:ascii="Arial" w:hAnsi="Arial"/>
          <w:lang w:val="mn-MN"/>
        </w:rPr>
        <w:tab/>
        <w:t xml:space="preserve">Одоо энэ шинэ бүтэц, бүрэлдэхүүн бий болж байгуулагдахаар улсын төрийн өмчийн өмч хөрөнгөөр бий болсон өмнөх өмч хөрөнгө энэ мал эмнэлгийн малын эрүүл мэндийн асуудалтай холбогдон гаргаж байсан тэр зардал чирэгдлээр бий болсон өмчийг орон нутгийн болон төрийн өмчүүдийг бас бодож, тооцож, бүртгэж энэ шинэ байгууллагаа байгуулаарай. Нэг шинэ байгууллага байгуулдаг, бүх юм нойлоос эхэлж байгаа юм шиг ингэж бол явахгүй шүү. Тэр данс, бүртгэл юм, одоо 330 аавын цээж машины хэд нь одоо ажиллаж байна, одоо 6-7 жилийн өмнө өгсөн, хэд нь ажиллахгүй байна, яг мал эмнэлгийнхээ зориулалтаар ажиллаж байна уу? Үгүй юу? Эсхүл сумын Засаг даргын аар саар аж ахуйн ажилд явж байна уу? Энэ мэтчилэнгээр тэр байгаа өмч хөрөнгөө түүн дээрээ суурилж энэ байгууллага бүтэц, зохион байгуулалт юмаа хийх хэрэгтэй. </w:t>
      </w:r>
    </w:p>
    <w:p>
      <w:pPr>
        <w:pStyle w:val="style0"/>
        <w:jc w:val="both"/>
      </w:pPr>
      <w:r>
        <w:rPr/>
      </w:r>
    </w:p>
    <w:p>
      <w:pPr>
        <w:pStyle w:val="style0"/>
        <w:jc w:val="both"/>
      </w:pPr>
      <w:r>
        <w:rPr>
          <w:rFonts w:ascii="Arial" w:hAnsi="Arial"/>
          <w:lang w:val="mn-MN"/>
        </w:rPr>
        <w:tab/>
        <w:t>Дээр нь мал эмнэлгийн чиглэлийн малын эмч, зоотехник гээд энэ мэргэжлийн хүмүүсүүдийнхээ данс, тоо бүртгэл, мэдээжийн хэрэг Хөдөө аж ахуйн дээд сургууль, тэгээд гадаад, дотоод сургууль төгссөн хүмүүсийн данс тоо Хөдөө аж ахуйн яаман дээр байдаг байлгүй. Тэр  байгаа хуучин нөөц бололцоо, боловсон хүчнийхээ нөөцийг бүрэн дүүрэн ашиглаж, энэ ажлаа зохион байгуулаарай гэдэг зүйлийг би хэлье гэж бодож байна. Тэгээд би дэмжиж байгаа.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Хаянхярваа гишүүний микрофоныг өгөөрэй.</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Би ганцхан зүйлийн санаа хэлэх гэсэн юм. Мэдээж одоо энэ мал эмнэлгийн асуудлыг ингэж төр өөрөө байгуулаад ажиллана, малын эрүүл мэндэд анхаарна гэдэг бол хүний эрүүл мэндтэй шууд холбоотой гэсэн үг. Ер нь сүүлийн үеийн дэлхий нийтийн хандлага судалгаагаар үнэхээр хүн амаа эрүүл байлгая гэвэл хүнсээ эрүүл байлгах тухай асуудал хамгийн чухал асуудал болоод байгаа. Тийм учраас Мал эмнэлгийн газар байгуулснаар малын эрүүл мэндийг хамгаалах чиглэлд маш том ахиц өөрчлөлт гарна гэж ингэж үзэж байгаа.</w:t>
      </w:r>
    </w:p>
    <w:p>
      <w:pPr>
        <w:pStyle w:val="style0"/>
        <w:jc w:val="both"/>
      </w:pPr>
      <w:r>
        <w:rPr/>
      </w:r>
    </w:p>
    <w:p>
      <w:pPr>
        <w:pStyle w:val="style0"/>
        <w:jc w:val="both"/>
      </w:pPr>
      <w:r>
        <w:rPr>
          <w:rFonts w:ascii="Arial" w:hAnsi="Arial"/>
          <w:lang w:val="mn-MN"/>
        </w:rPr>
        <w:tab/>
        <w:t xml:space="preserve">Ингэхийн тулд би та нарт нэг зүйлийг зөвлөж хэлмээр байна. Ер нь шинэ юм гэж мартагдсан хуучин юмыг хэлнэ гэж. Тэгэхээр хуучин цагийн үед социализмын үеийн тэр малын эрүүл мэндийг хамгаалдаг байсан тэр тогтолцооны юмыг маш сайн судлах хэрэгтэй. Би одоо санаж байна. Бид нарыг хүүхэд байхад  мал туулгын өдөр гээд  хөдөө суманд бетоноор хийсэн ваннтай,  креолин хийгээд бүх хонийг хяргаад, хяргасныхаа дараа хөвүүлж гаргаад, нөгөө хачиг, хувалз элдэв долоон юмнаас нь салгадаг, янз бүрийн хамуу, паразит өвчнөөс салгадаг гээд иймэрхүү тогтолцоонууд байсан. Мал вакцинжуулах асуудлыг бүр албан ёсоор хуультай юм шиг явуулж, хүмүүсүүдэд хийлгэдэг байсан. </w:t>
      </w:r>
    </w:p>
    <w:p>
      <w:pPr>
        <w:pStyle w:val="style0"/>
        <w:jc w:val="both"/>
      </w:pPr>
      <w:r>
        <w:rPr>
          <w:rFonts w:ascii="Arial" w:hAnsi="Arial"/>
          <w:lang w:val="mn-MN"/>
        </w:rPr>
      </w:r>
    </w:p>
    <w:p>
      <w:pPr>
        <w:pStyle w:val="style0"/>
        <w:ind w:firstLine="720" w:left="0" w:right="0"/>
        <w:jc w:val="both"/>
      </w:pPr>
      <w:r>
        <w:rPr>
          <w:rFonts w:ascii="Arial" w:hAnsi="Arial"/>
          <w:lang w:val="mn-MN"/>
        </w:rPr>
        <w:t>Ингэхийн тулд малчдын хариуцлагыг өндөржүүлэх, малыг угаалга, туулга хийх юмаа, хуучин цагийнхаа юмнуудыг судалж, түүнийг хэрэгжүүлэх, заавал шинээр биш, хуучин социализмын үед байсан сайн бүх юмыг авч энэ малыг эрүүлжүүлэх чиглэлийн юм уруу хэрэгжүүлэхэд анхаарлаа хандуулж ажиллаарай гэж бодож байгаа юмаа хэлчихье гэж бодож байна. Ингээд дэмжиж байгаа.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Гишүүд үг хэлж дууслаа. Одоо ингээд саналаа хураана.</w:t>
      </w:r>
    </w:p>
    <w:p>
      <w:pPr>
        <w:pStyle w:val="style0"/>
        <w:jc w:val="both"/>
      </w:pPr>
      <w:r>
        <w:rPr/>
      </w:r>
    </w:p>
    <w:p>
      <w:pPr>
        <w:pStyle w:val="style0"/>
        <w:jc w:val="both"/>
      </w:pPr>
      <w:r>
        <w:rPr>
          <w:rFonts w:ascii="Arial" w:hAnsi="Arial"/>
          <w:lang w:val="mn-MN"/>
        </w:rPr>
        <w:tab/>
        <w:t xml:space="preserve">Би хоёрхон юмыг хэлье гэж бодож байна. Энэ зарим газар нь ерөнхий газар гэдэг нэртэй байгаа. Тагнуулын ерөнхий газар, Цагдаагийн ерөнхий газар, Татварын ерөнхий газар, Гаалийн ерөнхий газар. Өмнө нь Мал эмнэлэг, үржлийн газар гэсэн нэртэй, “ерөнхий” гэж байгаагүй. Одоо болохоор Мал эмнэлгийн ерөнхий газар гэдэг нэртэй орж ирж байгаа юм. Би бол Төрийн байгуулалтын байнгын хорооныхоо өмнөөс ярьж байна шүү дээ. Засгийн газрын тохируулагч агентлагууд бол голдуу энэ “ерөнхий газар” нэртэй байгаа. Орон нутагтаа хөлтэй, шатлан тогтолцоотой, босоо тогтолцоотой янз бүрийн газрууд. Энэ дээр ер нь үзэл баримтлалын дараа нь ярих хэрэгтэй байх. Та нар “ерөнхий газар” гэдэг нэртэй болох сонирхолтой шүү дээ. </w:t>
      </w:r>
    </w:p>
    <w:p>
      <w:pPr>
        <w:pStyle w:val="style0"/>
        <w:jc w:val="both"/>
      </w:pPr>
      <w:r>
        <w:rPr/>
      </w:r>
    </w:p>
    <w:p>
      <w:pPr>
        <w:pStyle w:val="style0"/>
        <w:jc w:val="both"/>
      </w:pPr>
      <w:r>
        <w:rPr>
          <w:rFonts w:ascii="Arial" w:hAnsi="Arial"/>
          <w:lang w:val="mn-MN"/>
        </w:rPr>
        <w:tab/>
        <w:t>Мал эмнэлгийн ерөнхий газар гэдэг бол стандартыг албадан сахиулах, татвар хураамж, албадлагын арга хэмжээнүүдийг, хариуцлагын арга хэмжээнүүдийг авах, стандарт, норм, норматив тогтоох гэх мэтчилэнгээр их олон юм байгаа. Тэгэхээр үүнтэй холбогдуулаад аль үг нь яг тохирох вэ? Захиргааны шинжлэх ухаан гэж байна шүү дээ, тэр шинжлэх ухаан, зарчим дээр нь юу байна вэ гэдгийг манай Байнгын хорооны ажлын алба ч гэсэн, Тамгын газрынхан бас үүнийг анхааралдаа аваарай.</w:t>
      </w:r>
    </w:p>
    <w:p>
      <w:pPr>
        <w:pStyle w:val="style0"/>
        <w:jc w:val="both"/>
      </w:pPr>
      <w:r>
        <w:rPr/>
      </w:r>
    </w:p>
    <w:p>
      <w:pPr>
        <w:pStyle w:val="style0"/>
        <w:jc w:val="both"/>
      </w:pPr>
      <w:r>
        <w:rPr>
          <w:rFonts w:ascii="Arial" w:hAnsi="Arial"/>
          <w:lang w:val="mn-MN"/>
        </w:rPr>
        <w:tab/>
        <w:t>Хуулин дотроо Мал эмнэлгийн ерөнхий газар ажиллана гээд заачихсан байвал яриа байхгүй. Үүнийг хариуцсан төрийн захиргааны байгууллага гээд голдуу  ерөнхий үгээр орчихсон томьёоллууд байдаг, үүнийг нэг хараарай.</w:t>
      </w:r>
    </w:p>
    <w:p>
      <w:pPr>
        <w:pStyle w:val="style0"/>
        <w:jc w:val="both"/>
      </w:pPr>
      <w:r>
        <w:rPr/>
      </w:r>
    </w:p>
    <w:p>
      <w:pPr>
        <w:pStyle w:val="style0"/>
        <w:jc w:val="both"/>
      </w:pPr>
      <w:r>
        <w:rPr>
          <w:rFonts w:ascii="Arial" w:hAnsi="Arial"/>
          <w:lang w:val="mn-MN"/>
        </w:rPr>
        <w:tab/>
        <w:t xml:space="preserve">Хоёр дахь асуудал бол мэдээж хэрэг, түрүүнийхээ гишүүдтэй би санал нэг байна. Малаа эрүүлжүүлж байж,  асар их алдагдсан боломж гэж ярьдаг болсон байна. Сүүлийн 28-30 жил маш их алдагдсан боломж, алдагдсан. Энэ чинь хуучин тогтолцолцооны үед чинь мах ховор байлаа шүү дээ.  Хонины 1 дүгээр мах 7 төгрөг 50 мөнгө, олдоно гэж байхгүй, бөөн оочер дугаар. Яадаг байсан бэ гэхээр, хойшоогоо гардаг байсан, СЭВ-ийн орнуудад гардаг байсан, мал эрүүл учраас гардаг байсан. Одоо болохоор гарч чадахаа байсан. Ийм тогтолцооны гэдэг юм уу? Энэ мал эмнэлгийн тогтолцоо, малаа эрүүлжүүлэх тогтолцоон дээр их том онгорхой зай гарчихсан. Үүнийг бид нэг хэвэнд нь оруулж, дэлхийн малын эрүүл мэндийн хорио цээрийн шаардлагыг давдаг болгоход Монгол мал хөтөлбөр их том зорилго агуулж гаргасан. Харамсалтай нь энэ бас олигтой үр дүнд хүрэхгүй байна. </w:t>
      </w:r>
    </w:p>
    <w:p>
      <w:pPr>
        <w:pStyle w:val="style0"/>
        <w:jc w:val="both"/>
      </w:pPr>
      <w:r>
        <w:rPr>
          <w:rFonts w:ascii="Arial" w:hAnsi="Arial"/>
          <w:lang w:val="mn-MN"/>
        </w:rPr>
        <w:tab/>
      </w:r>
    </w:p>
    <w:p>
      <w:pPr>
        <w:pStyle w:val="style0"/>
        <w:jc w:val="both"/>
      </w:pPr>
      <w:r>
        <w:rPr>
          <w:rFonts w:ascii="Arial" w:hAnsi="Arial"/>
          <w:lang w:val="mn-MN"/>
        </w:rPr>
        <w:tab/>
        <w:t>Харин энэ Их Хурал  энэ дээр бас ч гэж зоримог шийдвэр гаргаж 2 том хуулийг баталсан. Хууль эрх зүйн орчны хувьд болж байна. Үүнийгээ хэрэгжүүлэхтэй холбогдсон энэ байгууллагынх нь асуудлыг дорвитойгоор ингэж, бас нэр солигдож байгаа юм шиг боловч цаанаа агуулгын их том юм байгаа гэдгийг бид бүхэн мэдэж байгаа. Тэгээд нэг үг байдаг биз дээ. Хүний эмч бол хүнийг авардаг, малын эмч бол хүн төрөлхтнийг авардаг. Энэ бол их том гол үг шүү дээ. Тэгээд эрүүл хүнстэй байж хүн төрөлхтөн оршин тогтнох асар том юм байгаа. Тэгээд энэ хэмжээнд хүрч ажиллахад, энэ удаагийн хууль, байгуулагдсан байгууллага яам, газар хоёр бол их том үүрэг гүйцэтгэх ёстой.</w:t>
      </w:r>
    </w:p>
    <w:p>
      <w:pPr>
        <w:pStyle w:val="style0"/>
        <w:jc w:val="both"/>
      </w:pPr>
      <w:r>
        <w:rPr/>
      </w:r>
    </w:p>
    <w:p>
      <w:pPr>
        <w:pStyle w:val="style0"/>
        <w:jc w:val="both"/>
      </w:pPr>
      <w:r>
        <w:rPr>
          <w:rFonts w:ascii="Arial" w:hAnsi="Arial"/>
          <w:lang w:val="mn-MN"/>
        </w:rPr>
        <w:tab/>
        <w:t xml:space="preserve">Ингээд санал хураалтаа явуулъя. </w:t>
      </w:r>
    </w:p>
    <w:p>
      <w:pPr>
        <w:pStyle w:val="style0"/>
        <w:jc w:val="both"/>
      </w:pPr>
      <w:r>
        <w:rPr/>
      </w:r>
    </w:p>
    <w:p>
      <w:pPr>
        <w:pStyle w:val="style0"/>
        <w:jc w:val="both"/>
      </w:pPr>
      <w:r>
        <w:rPr>
          <w:rFonts w:ascii="Arial" w:hAnsi="Arial"/>
          <w:lang w:val="mn-MN"/>
        </w:rPr>
        <w:tab/>
        <w:t>“Тогтоолын хавсралтад өөрчлөлт оруулах тухай” Улсын Их Хурлын тогтоолын төслийн үзэл баримтлалыг хэлэлцье гэсэн томьёоллоор санал хураалт явуулъя.</w:t>
      </w:r>
    </w:p>
    <w:p>
      <w:pPr>
        <w:pStyle w:val="style0"/>
        <w:jc w:val="both"/>
      </w:pPr>
      <w:r>
        <w:rPr/>
      </w:r>
    </w:p>
    <w:p>
      <w:pPr>
        <w:pStyle w:val="style0"/>
        <w:jc w:val="both"/>
      </w:pPr>
      <w:r>
        <w:rPr>
          <w:rFonts w:ascii="Arial" w:hAnsi="Arial"/>
          <w:lang w:val="mn-MN"/>
        </w:rPr>
        <w:tab/>
        <w:t>10 гишүүн санал хураалтад оролцож, 90.0 хувиар санал дэмжигдлээ.</w:t>
      </w:r>
    </w:p>
    <w:p>
      <w:pPr>
        <w:pStyle w:val="style0"/>
        <w:jc w:val="both"/>
      </w:pPr>
      <w:r>
        <w:rPr/>
      </w:r>
    </w:p>
    <w:p>
      <w:pPr>
        <w:pStyle w:val="style0"/>
        <w:jc w:val="both"/>
      </w:pPr>
      <w:r>
        <w:rPr>
          <w:rFonts w:ascii="Arial" w:hAnsi="Arial"/>
          <w:lang w:val="mn-MN"/>
        </w:rPr>
        <w:tab/>
        <w:t>Байнгын хорооны санал, дүгнэлтийг Улсын Их Хурлын гишүүн Содбилэг танилцуулна.</w:t>
      </w:r>
    </w:p>
    <w:p>
      <w:pPr>
        <w:pStyle w:val="style0"/>
        <w:jc w:val="both"/>
      </w:pPr>
      <w:r>
        <w:rPr/>
      </w:r>
    </w:p>
    <w:p>
      <w:pPr>
        <w:pStyle w:val="style0"/>
        <w:jc w:val="both"/>
      </w:pPr>
      <w:r>
        <w:rPr>
          <w:rFonts w:ascii="Arial" w:hAnsi="Arial"/>
          <w:lang w:val="mn-MN"/>
        </w:rPr>
        <w:tab/>
        <w:t>Ажлын хэсгийнхэнд баярлалаа.</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Cs/>
          <w:lang w:val="mn-MN"/>
        </w:rPr>
        <w:t>Хоёр. Үндсэн хуулийн цэцийн гишүүнд нэр дэвшүүлэх тухай</w:t>
      </w:r>
      <w:r>
        <w:rPr>
          <w:rFonts w:ascii="Arial" w:hAnsi="Arial"/>
          <w:lang w:val="mn-MN"/>
        </w:rPr>
        <w:t>.</w:t>
      </w:r>
    </w:p>
    <w:p>
      <w:pPr>
        <w:pStyle w:val="style0"/>
        <w:jc w:val="both"/>
      </w:pPr>
      <w:r>
        <w:rPr/>
      </w:r>
    </w:p>
    <w:p>
      <w:pPr>
        <w:pStyle w:val="style0"/>
        <w:jc w:val="both"/>
      </w:pPr>
      <w:r>
        <w:rPr>
          <w:rFonts w:ascii="Arial" w:hAnsi="Arial"/>
          <w:lang w:val="mn-MN"/>
        </w:rPr>
        <w:tab/>
        <w:t>Нэр дэвшигчийн танилцуулгыг Улсын Их Хурлын дарга М.Энхболд танилцуулна.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Үндсэн хуулийн Жаран тавдугаар зүйлийн 1 дүгээр заалтад Үндсэн хуулийн цэц 9 гишүүнтэй байна. Түүнээс З гишүүнийг Улсын Их Хурал нэр дэвшүүлж томилно гэсэн заалттай. Улсын Их Хурлаас нэр дэвшиж томилогдсон Үндсэн хуулийн цэцийн гишүүн Дулам овогтой Сугарын бүрэн эрхийн хугацаа дуусгавар болж байгаа. Үүнтэй холбогдуулж би  2018 оны 5 сарын 21-ний өдөр 1/5979 тоот албан бичгээр Төрийн байгуулалтын байнгын хорооны даргад Үндсэн хуулийн цэцийн гишүүнд нэр дэвшүүлэх тухай саналаа албан тоотоор хүргүүлсэн.</w:t>
      </w:r>
    </w:p>
    <w:p>
      <w:pPr>
        <w:pStyle w:val="style0"/>
        <w:jc w:val="both"/>
      </w:pPr>
      <w:r>
        <w:rPr/>
      </w:r>
    </w:p>
    <w:p>
      <w:pPr>
        <w:pStyle w:val="style0"/>
        <w:jc w:val="both"/>
      </w:pPr>
      <w:r>
        <w:rPr>
          <w:rFonts w:ascii="Arial" w:hAnsi="Arial"/>
          <w:lang w:val="mn-MN"/>
        </w:rPr>
        <w:tab/>
        <w:t xml:space="preserve">Би Үндсэн хуулийн цэцийн гишүүнд  Шилагарьд овогтой Солонгын нэрийг дэвшүүлж байгаа. </w:t>
      </w:r>
    </w:p>
    <w:p>
      <w:pPr>
        <w:pStyle w:val="style0"/>
        <w:jc w:val="both"/>
      </w:pPr>
      <w:r>
        <w:rPr/>
      </w:r>
    </w:p>
    <w:p>
      <w:pPr>
        <w:pStyle w:val="style0"/>
        <w:jc w:val="both"/>
      </w:pPr>
      <w:r>
        <w:rPr>
          <w:rFonts w:ascii="Arial" w:hAnsi="Arial"/>
          <w:lang w:val="mn-MN"/>
        </w:rPr>
        <w:tab/>
        <w:t>Солонго 1962 онд Улаанбаатар хотод төрсөн. Нөхөр, 2 хүүхдийн хамтаар ам бүл 4-үүлээ амьдардаг.</w:t>
      </w:r>
    </w:p>
    <w:p>
      <w:pPr>
        <w:pStyle w:val="style0"/>
        <w:jc w:val="both"/>
      </w:pPr>
      <w:r>
        <w:rPr/>
      </w:r>
    </w:p>
    <w:p>
      <w:pPr>
        <w:pStyle w:val="style0"/>
        <w:jc w:val="both"/>
      </w:pPr>
      <w:r>
        <w:rPr>
          <w:rFonts w:ascii="Arial" w:hAnsi="Arial"/>
          <w:lang w:val="mn-MN"/>
        </w:rPr>
        <w:tab/>
        <w:t>Солонго 1979 онд Нийслэлийн 2З дугаар дунд сургуулийг,  1984 онд Москвагийн Их сургуулийн хуулийн факультетийг,  1994 онд Тайваньд Зах зээлийн худалдааны хууль тогтоомжийн чиглэлээр,  2000 онд Австрали Улсад Захиргааны шийдвэрийн нөлөөллийн чиглэлээр,  2005 онд ХБНГУ-д Захиргааны ерөнхий хуулиар тус тус мэргэжил дээшлүүлж байсан, хуульч мэргэжилтэй, гавьяат хуульч цолтой. Орос, англи хэлний мэдлэгтэй ийм хүн байгаа.</w:t>
      </w:r>
    </w:p>
    <w:p>
      <w:pPr>
        <w:pStyle w:val="style0"/>
        <w:jc w:val="both"/>
      </w:pPr>
      <w:r>
        <w:rPr/>
      </w:r>
    </w:p>
    <w:p>
      <w:pPr>
        <w:pStyle w:val="style0"/>
        <w:jc w:val="both"/>
      </w:pPr>
      <w:r>
        <w:rPr>
          <w:rFonts w:ascii="Arial" w:hAnsi="Arial"/>
          <w:lang w:val="mn-MN"/>
        </w:rPr>
        <w:tab/>
        <w:t>Солонгын ажилласан байдлын тухайд 1984-1992 онд Засгийн газрын Хэрэг эрхлэх газрын Хуулийн хэлтэст мэргэжилтэн,  1992-1994 онд Засгийн газрын Тамгын газарт дэс түшмэл, Тасгийн дарга, 1994-2000 онд Засгийн газрын Хэрэг эрхлэх газарт түшмэл, Засгийн газрын ахлах референт, 2000-2008 онд мөн газарт Хуулийн хэлтсийн даргаар тус тус ажиллаж байгаад 2008 оноос Засгийн газрын Хэрэг эрхлэх газрын Тэргүүн дэд даргаар ажиллаж байна. Төрийн албанд 34 жил ажилласан. Үндсэн хуулийн цэцийн гишүүнд тавигддаг шаардлага, төрийн албанд өндөр дээд түвшинд мэргэшсэн байх, хуулийн мэргэжил, мэдлэгтэй байх гэсэн энэ шаардлагуудыг бүрэн дүүрэн хангаж байгаа ийм гавьяат хуульчийн нэрийг дэвшүүлж байна.</w:t>
      </w:r>
    </w:p>
    <w:p>
      <w:pPr>
        <w:pStyle w:val="style0"/>
        <w:jc w:val="both"/>
      </w:pPr>
      <w:r>
        <w:rPr/>
      </w:r>
    </w:p>
    <w:p>
      <w:pPr>
        <w:pStyle w:val="style0"/>
        <w:jc w:val="both"/>
      </w:pPr>
      <w:r>
        <w:rPr>
          <w:rFonts w:ascii="Arial" w:hAnsi="Arial"/>
          <w:lang w:val="mn-MN"/>
        </w:rPr>
        <w:tab/>
        <w:t>Байнгын хороо хэлэлцэж, дэмжиж өгнө үү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М.Энхболд дарга бас Н.Энхболд дарга нарт баярлалаа. Түрүүний танилцуулга хийсний дараа Нямаагийн Энхболд даргад мартчихсан байна.</w:t>
      </w:r>
    </w:p>
    <w:p>
      <w:pPr>
        <w:pStyle w:val="style0"/>
        <w:jc w:val="both"/>
      </w:pPr>
      <w:r>
        <w:rPr/>
      </w:r>
    </w:p>
    <w:p>
      <w:pPr>
        <w:pStyle w:val="style0"/>
        <w:jc w:val="both"/>
      </w:pPr>
      <w:r>
        <w:rPr>
          <w:rFonts w:ascii="Arial" w:hAnsi="Arial"/>
          <w:lang w:val="mn-MN"/>
        </w:rPr>
        <w:tab/>
        <w:t xml:space="preserve">Одоо нэр дэвшүүлсэн субъектээс болон нэр дэвшигчээс асуух асуулттай гишүүд асуултаа асууя. </w:t>
      </w:r>
    </w:p>
    <w:p>
      <w:pPr>
        <w:pStyle w:val="style0"/>
        <w:jc w:val="both"/>
      </w:pPr>
      <w:r>
        <w:rPr/>
      </w:r>
    </w:p>
    <w:p>
      <w:pPr>
        <w:pStyle w:val="style0"/>
        <w:jc w:val="both"/>
      </w:pPr>
      <w:r>
        <w:rPr>
          <w:rFonts w:ascii="Arial" w:hAnsi="Arial"/>
          <w:lang w:val="mn-MN"/>
        </w:rPr>
        <w:tab/>
        <w:t xml:space="preserve">Та бүхэн мэдэж байгаа. Монгол Улсын Үндсэн хуулийн цэцийн тухай хуулийн 3.1. Цэцийн 9 гишүүний З-ыг Улсын Их Хурал, З-ыг Ерөнхийлөгч, З-ыг Улсын Дээд шүүхийн санал болгосноор Улсын Их Хурал 6 жилийн хугацаагаар томилох бөгөөд Цэцийн гишүүн хууль зүй, улс төрийн өндөр мэргэшилтэй, эрүүгийн ял шийтгэлгүй, Монгол Улсын 40 нас хүрсэн иргэн байх ба Цэцийн гишүүд эрх тэгш байна. Цэцийн бүрэлдэхүүнд шинээр буюу нөхөн томилогдсон гишүүний бүрэн эрх нь томилогдсон өдрөөс эхэлж бүрэн эрхийн хугацаа дуустал үргэлжилнэ. </w:t>
      </w:r>
    </w:p>
    <w:p>
      <w:pPr>
        <w:pStyle w:val="style0"/>
        <w:jc w:val="both"/>
      </w:pPr>
      <w:r>
        <w:rPr/>
      </w:r>
    </w:p>
    <w:p>
      <w:pPr>
        <w:pStyle w:val="style0"/>
        <w:jc w:val="both"/>
      </w:pPr>
      <w:r>
        <w:rPr>
          <w:rFonts w:ascii="Arial" w:hAnsi="Arial"/>
          <w:lang w:val="mn-MN"/>
        </w:rPr>
        <w:tab/>
        <w:t xml:space="preserve">Цэцийн гишүүний бүрэн эрхэд Улсын Их Хурлаас дараагийн гишүүнийг томилсноор  бүрэн эрх нь дуусгавар болно гэж заасан. </w:t>
      </w:r>
    </w:p>
    <w:p>
      <w:pPr>
        <w:pStyle w:val="style0"/>
        <w:jc w:val="both"/>
      </w:pPr>
      <w:r>
        <w:rPr/>
      </w:r>
    </w:p>
    <w:p>
      <w:pPr>
        <w:pStyle w:val="style0"/>
        <w:jc w:val="both"/>
      </w:pPr>
      <w:r>
        <w:rPr>
          <w:rFonts w:ascii="Arial" w:hAnsi="Arial"/>
          <w:lang w:val="mn-MN"/>
        </w:rPr>
        <w:tab/>
        <w:t>Улсын Их Хурлын чуулганы хуралдааны дэгийн тухай хуулийн 40.3-т, Байнгын хорооны болон нэгдсэн хуралдаан дээр гишүүд нэр дэвшүүлсэн байгууллага болон нэр дэвшигчээс асуулт асууж, үг хэлж болно гэж заасан.</w:t>
      </w:r>
    </w:p>
    <w:p>
      <w:pPr>
        <w:pStyle w:val="style0"/>
        <w:jc w:val="both"/>
      </w:pPr>
      <w:r>
        <w:rPr/>
      </w:r>
    </w:p>
    <w:p>
      <w:pPr>
        <w:pStyle w:val="style0"/>
        <w:jc w:val="both"/>
      </w:pPr>
      <w:r>
        <w:rPr>
          <w:rFonts w:ascii="Arial" w:hAnsi="Arial"/>
          <w:lang w:val="mn-MN"/>
        </w:rPr>
        <w:tab/>
        <w:t>Одоо нэр дэвшүүлсэн байгууллага болон нэр дэвшигчээс асуух асуулттай гишүүд байна уу?</w:t>
      </w:r>
    </w:p>
    <w:p>
      <w:pPr>
        <w:pStyle w:val="style0"/>
        <w:jc w:val="both"/>
      </w:pPr>
      <w:r>
        <w:rPr/>
      </w:r>
    </w:p>
    <w:p>
      <w:pPr>
        <w:pStyle w:val="style0"/>
        <w:jc w:val="both"/>
      </w:pPr>
      <w:r>
        <w:rPr>
          <w:rFonts w:ascii="Arial" w:hAnsi="Arial"/>
          <w:lang w:val="mn-MN"/>
        </w:rPr>
        <w:tab/>
        <w:t xml:space="preserve">Асуух асуулттай хүн байна уу? Манай Төрийн байгуулалтын байнгын хороогоор Солонго нэр дэвшигчийг ярьж байна. Нөгөө нэр дэвшигчид Хууль зүйн байнгын хороогоор орох юм байна. </w:t>
      </w:r>
    </w:p>
    <w:p>
      <w:pPr>
        <w:pStyle w:val="style0"/>
        <w:jc w:val="both"/>
      </w:pPr>
      <w:r>
        <w:rPr/>
      </w:r>
    </w:p>
    <w:p>
      <w:pPr>
        <w:pStyle w:val="style0"/>
        <w:jc w:val="both"/>
      </w:pPr>
      <w:r>
        <w:rPr>
          <w:rFonts w:ascii="Arial" w:hAnsi="Arial"/>
          <w:lang w:val="mn-MN"/>
        </w:rPr>
        <w:tab/>
        <w:t xml:space="preserve">Тэгэхээр Их Хурлын дарга санал гаргадаг дэгтэй. Тэгээд Төрийн байгуулалтын байнгын хороо хэлэлцээд, үүнийг дэмжвэл нэр дэвшүүлэх асуудлыг захирамжаар нэр дэвшүүлээд Хууль зүйн байнгын хороогоор ордог ийм механизм, шат дамжлагтай юм байна. Тэгэхээр хамгийн гол нь нэр дэвшүүлэх нь чухал. </w:t>
      </w:r>
    </w:p>
    <w:p>
      <w:pPr>
        <w:pStyle w:val="style0"/>
        <w:jc w:val="both"/>
      </w:pPr>
      <w:r>
        <w:rPr/>
      </w:r>
    </w:p>
    <w:p>
      <w:pPr>
        <w:pStyle w:val="style0"/>
        <w:jc w:val="both"/>
      </w:pPr>
      <w:r>
        <w:rPr>
          <w:rFonts w:ascii="Arial" w:hAnsi="Arial"/>
          <w:lang w:val="mn-MN"/>
        </w:rPr>
        <w:tab/>
        <w:t>Шинэ гишүүн томилогдсоноор дараагийн гишүүний бүрэн эрхийн хугацаа дуусгавар болно гэсэн хуулийн заалттай.</w:t>
      </w:r>
    </w:p>
    <w:p>
      <w:pPr>
        <w:pStyle w:val="style0"/>
        <w:jc w:val="both"/>
      </w:pPr>
      <w:r>
        <w:rPr/>
      </w:r>
    </w:p>
    <w:p>
      <w:pPr>
        <w:pStyle w:val="style0"/>
        <w:jc w:val="both"/>
      </w:pPr>
      <w:r>
        <w:rPr>
          <w:rFonts w:ascii="Arial" w:hAnsi="Arial"/>
          <w:lang w:val="mn-MN"/>
        </w:rPr>
        <w:tab/>
        <w:t>Ингээд асуух асуулттай гишүүн алга байна.</w:t>
      </w:r>
    </w:p>
    <w:p>
      <w:pPr>
        <w:pStyle w:val="style0"/>
        <w:jc w:val="both"/>
      </w:pPr>
      <w:r>
        <w:rPr/>
      </w:r>
    </w:p>
    <w:p>
      <w:pPr>
        <w:pStyle w:val="style0"/>
        <w:jc w:val="both"/>
      </w:pPr>
      <w:r>
        <w:rPr>
          <w:rFonts w:ascii="Arial" w:hAnsi="Arial"/>
          <w:lang w:val="mn-MN"/>
        </w:rPr>
        <w:tab/>
        <w:t>Одоо үг хэлэх гишүүд байна уу? Нямаагийн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Солонгоог хуульчийн талаас нь ч, ажлын туршлага талаас нь сайн мэднэ, бас олон жил хамт ажилласан. Сонгуулийн ерөнхий хороонд ажиллаж байхыг нь мэднэ, Хэрэг эрхлэх газарт ажиллаж байхыг нь мэднэ, хуульчийнхаа талаас, аль ч талаасаа энэ Үндсэн хуулийн цэцийн гишүүнээр хууль, улс төр, эрх зүйн маш өндөр мэргэшилтэй хүн томилогдсон байх ёстой гэдэг ийм шалгуурт нийцэж байгаа хүн гэж би дэмжиж, ойлгож байгаа. Ер нь сургууль төгсөөд Хэрэг эрхлэх газарт ажиллаж байсан, бид нар хамт, бас миний удирдлагын дор ажиллаж байсан. Ийм учраас энэ нэр дэвшиж байгаа хүмүүсийн дотроос шаардлага хангаж байгаа хүн гэж би үзэж байгаа.</w:t>
      </w:r>
    </w:p>
    <w:p>
      <w:pPr>
        <w:pStyle w:val="style0"/>
        <w:jc w:val="both"/>
      </w:pPr>
      <w:r>
        <w:rPr/>
      </w:r>
    </w:p>
    <w:p>
      <w:pPr>
        <w:pStyle w:val="style0"/>
        <w:jc w:val="both"/>
      </w:pPr>
      <w:r>
        <w:rPr>
          <w:rFonts w:ascii="Arial" w:hAnsi="Arial"/>
          <w:lang w:val="mn-MN"/>
        </w:rPr>
        <w:tab/>
        <w:t>Ер нь бид нар дараа дараагийн төрийн өндөр албан тушаалд томилохдоо нэгдүгээрт хуулийн шаардлагууд, хоёрдугаарт тэр хүний ажилласан байдал, туршлага, мэргэшил, ер нь хүн чанар, хувийн зан чанар, ёс суртахуун, бүхий л юмыг их олон талаас нь харж байж томилж байх ийм шаардлагатай байдаг. Үүнээс өөр олон юм хэлэхээ больё. Тэгээд энэ шаардлагуудад би нийцэж байгаа гэж үзээд дэмжиж байгаа. Солонгоод амжилт хүсье.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Саналаа хураая. </w:t>
      </w:r>
    </w:p>
    <w:p>
      <w:pPr>
        <w:pStyle w:val="style0"/>
        <w:jc w:val="both"/>
      </w:pPr>
      <w:r>
        <w:rPr/>
      </w:r>
    </w:p>
    <w:p>
      <w:pPr>
        <w:pStyle w:val="style0"/>
        <w:jc w:val="both"/>
      </w:pPr>
      <w:r>
        <w:rPr>
          <w:rFonts w:ascii="Arial" w:hAnsi="Arial"/>
          <w:lang w:val="mn-MN"/>
        </w:rPr>
        <w:tab/>
        <w:t xml:space="preserve">Их Хурлын дарга санал болгоод, Төрийн байгуулалтын байнгын хороо дэмжиж, санал хураагаад тэгээд нэр дэвшүүлэх процедур эхэлж байгаа. Тийм учраас манай энэ Төрийн байгуулалтын байнгын хороо бол Үндсэн хуулийн асуудал дээр голлох хорооны нэг. Тэгэхээр энэ Үндсэн хуулийн цэц бол Улсын Их Хурлын шийдвэр, Засгийн газрын шийдвэр, Ерөнхийлөгчийн шийдвэр тэгээд бусад 7 асуудал байгаа. Энэ дээр хамгийн нарийн мэргэшсэн, эмнэлгээр ярих юм бол дотрын болон мэс заслын тийм мэргэжлийг бүр бүгдийг давхар эзэмшсэн байж сая Үндсэн хуулийн шүүхэд ажиллах ёстой. </w:t>
      </w:r>
    </w:p>
    <w:p>
      <w:pPr>
        <w:pStyle w:val="style0"/>
        <w:jc w:val="both"/>
      </w:pPr>
      <w:r>
        <w:rPr>
          <w:rFonts w:ascii="Arial" w:hAnsi="Arial"/>
          <w:lang w:val="mn-MN"/>
        </w:rPr>
      </w:r>
    </w:p>
    <w:p>
      <w:pPr>
        <w:pStyle w:val="style0"/>
        <w:ind w:firstLine="720" w:left="0" w:right="0"/>
        <w:jc w:val="both"/>
      </w:pPr>
      <w:r>
        <w:rPr>
          <w:rFonts w:ascii="Arial" w:hAnsi="Arial"/>
          <w:lang w:val="mn-MN"/>
        </w:rPr>
        <w:t>Саяхан Германы Хууль зүйн сайд асан 37 жил парламентад сууж байгаа Херта Гмелинг гэдэг эмэгтэй ярьж байсан. Шүүхийн тогтолцооны  тухай ярихдаа, саяхан ирсэн. Үндсэн хуулийн шүүхийн тухай бол яриа байхгүй, тэр бол Үндсэн хуулийн шүүхийн дээр хөх тэнгэр оршдог. Тэнд бол манай хуулийн бурхад суудаг юмаа гэж. Тэгэхээр ямар хариуцлагатай ажил вэ гэдэг нь ойлгомжтой.</w:t>
      </w:r>
    </w:p>
    <w:p>
      <w:pPr>
        <w:pStyle w:val="style0"/>
        <w:jc w:val="both"/>
      </w:pPr>
      <w:r>
        <w:rPr/>
      </w:r>
    </w:p>
    <w:p>
      <w:pPr>
        <w:pStyle w:val="style0"/>
        <w:jc w:val="both"/>
      </w:pPr>
      <w:r>
        <w:rPr>
          <w:rFonts w:ascii="Arial" w:hAnsi="Arial"/>
          <w:lang w:val="mn-MN"/>
        </w:rPr>
        <w:tab/>
        <w:t>Тэгэхээр би Солонгоогийн хувьд 34 жил энэ хуулийн төслийн асуудал дээр Их Хурлаас орж ирж байгаа болон Засгийн газрын шийдвэрийн юман дээр суусан учраас тэр болгоныгоо Үндсэн хуультай хэрхэн нийцэж байна вэ гэдгийг байнга дүн шинжилгээ хийж, ажиллаж ирсэн учраас би энэ талынхаа мэдлэг мэргэжлээр ялангуяа практик талын юман дээр их чухал хэрэгтэй хүн гэж ингэж ойлгодог.</w:t>
      </w:r>
    </w:p>
    <w:p>
      <w:pPr>
        <w:pStyle w:val="style0"/>
        <w:jc w:val="both"/>
      </w:pPr>
      <w:r>
        <w:rPr/>
      </w:r>
    </w:p>
    <w:p>
      <w:pPr>
        <w:pStyle w:val="style0"/>
        <w:jc w:val="both"/>
      </w:pPr>
      <w:r>
        <w:rPr>
          <w:rFonts w:ascii="Arial" w:hAnsi="Arial"/>
          <w:lang w:val="mn-MN"/>
        </w:rPr>
        <w:tab/>
        <w:t xml:space="preserve">Үндсэн хуулийн шүүх, цэцийн гол асуудал бол бас давхар алсын хараа, ирээдүй, дэлхийн чиг хандлага, хууль зүйн болоод нийгмийн хөгжилтэй давхар хамт өргөн хүрээнд сэтгэж авч үздэг учраас бас их нарийн асуудал байдаг гэж үздэг юм билээ. Тийм учраас энэ хоёрыг аль алиныг нь бодоод, тэгээд бид эрх зүйт ёсны үед, ардчилсан нийгэмд аль алиныг нь хууль дээдэлнэ, нөгөө талдаа ардчилсан зарчимд үнэнч байна. Энэ хоёр зүйлийг аль алиныг нь баримтлаад, тэгээд Монгол Улсын язгуур эрх ашгийн том зарчим нь байдаг. Тэгээд ганцхан дарга байдаг, энэ бол Үндсэн хууль. Өөр юунд ч захирагдахгүй. </w:t>
      </w:r>
    </w:p>
    <w:p>
      <w:pPr>
        <w:pStyle w:val="style0"/>
        <w:jc w:val="both"/>
      </w:pPr>
      <w:r>
        <w:rPr/>
      </w:r>
    </w:p>
    <w:p>
      <w:pPr>
        <w:pStyle w:val="style0"/>
        <w:jc w:val="both"/>
      </w:pPr>
      <w:r>
        <w:rPr>
          <w:rFonts w:ascii="Arial" w:hAnsi="Arial"/>
          <w:lang w:val="mn-MN"/>
        </w:rPr>
        <w:tab/>
        <w:t>Тэгэхээр энэ том ажилд манай Байнгын хорооноос нэр дэвшихээр орж ирж байгаад миний хувьд дэмжиж байна.</w:t>
      </w:r>
    </w:p>
    <w:p>
      <w:pPr>
        <w:pStyle w:val="style0"/>
        <w:jc w:val="both"/>
      </w:pPr>
      <w:r>
        <w:rPr/>
      </w:r>
    </w:p>
    <w:p>
      <w:pPr>
        <w:pStyle w:val="style0"/>
        <w:jc w:val="both"/>
      </w:pPr>
      <w:r>
        <w:rPr>
          <w:rFonts w:ascii="Arial" w:hAnsi="Arial"/>
          <w:lang w:val="mn-MN"/>
        </w:rPr>
        <w:tab/>
        <w:t>Ингээд санал хураалтаа явуулъя.</w:t>
      </w:r>
    </w:p>
    <w:p>
      <w:pPr>
        <w:pStyle w:val="style0"/>
        <w:jc w:val="both"/>
      </w:pPr>
      <w:r>
        <w:rPr/>
      </w:r>
    </w:p>
    <w:p>
      <w:pPr>
        <w:pStyle w:val="style0"/>
        <w:jc w:val="both"/>
      </w:pPr>
      <w:r>
        <w:rPr>
          <w:rFonts w:ascii="Arial" w:hAnsi="Arial"/>
          <w:lang w:val="mn-MN"/>
        </w:rPr>
        <w:tab/>
        <w:t>Нэр дэвшүүлэх нь зүйтэй гэсэн саналыг дэмжье гэсэн саналаар санал хураалт явуулъя.</w:t>
      </w:r>
    </w:p>
    <w:p>
      <w:pPr>
        <w:pStyle w:val="style0"/>
        <w:jc w:val="both"/>
      </w:pPr>
      <w:r>
        <w:rPr/>
      </w:r>
    </w:p>
    <w:p>
      <w:pPr>
        <w:pStyle w:val="style0"/>
        <w:jc w:val="both"/>
      </w:pPr>
      <w:r>
        <w:rPr>
          <w:rFonts w:ascii="Arial" w:hAnsi="Arial"/>
          <w:lang w:val="mn-MN"/>
        </w:rPr>
        <w:tab/>
        <w:t>11 гишүүн санал хураалтад оролцож, 100 хувийн саналаар Шилагарьдын Солонгыг Үндсэн хуулийн цэцийн гишүүнд нэр дэвшүүлэхийг дэмжлээ.</w:t>
      </w:r>
    </w:p>
    <w:p>
      <w:pPr>
        <w:pStyle w:val="style0"/>
        <w:jc w:val="both"/>
      </w:pPr>
      <w:r>
        <w:rPr/>
      </w:r>
    </w:p>
    <w:p>
      <w:pPr>
        <w:pStyle w:val="style0"/>
        <w:jc w:val="both"/>
      </w:pPr>
      <w:r>
        <w:rPr>
          <w:rFonts w:ascii="Arial" w:hAnsi="Arial"/>
          <w:lang w:val="mn-MN"/>
        </w:rPr>
        <w:tab/>
        <w:t>Ингээд Их Хурлын дарга захирамж гаргаж, Хууль зүйн байнгын хороонд оруулах юм байна.</w:t>
      </w:r>
    </w:p>
    <w:p>
      <w:pPr>
        <w:pStyle w:val="style0"/>
        <w:jc w:val="both"/>
      </w:pPr>
      <w:r>
        <w:rPr/>
      </w:r>
    </w:p>
    <w:p>
      <w:pPr>
        <w:pStyle w:val="style0"/>
        <w:jc w:val="both"/>
      </w:pPr>
      <w:r>
        <w:rPr>
          <w:rFonts w:ascii="Arial" w:hAnsi="Arial"/>
          <w:lang w:val="mn-MN"/>
        </w:rPr>
        <w:tab/>
        <w:t xml:space="preserve">Солонго нэр дэвшигч Сонгуулийн ерөнхий хорооны гишүүн. Хэрвээ ингээд нэр дэвшсэн тохиолдолд Хууль зүйн байнгын хороогоор дэмжигдээд, чуулганаар дэмжигдсэн тохиолдолд бид Сонгуулийн ерөнхий хорооны гишүүнээс чөлөөлөх асуудал орж ирнэ. </w:t>
      </w:r>
    </w:p>
    <w:p>
      <w:pPr>
        <w:pStyle w:val="style0"/>
        <w:jc w:val="both"/>
      </w:pPr>
      <w:r>
        <w:rPr/>
      </w:r>
    </w:p>
    <w:p>
      <w:pPr>
        <w:pStyle w:val="style0"/>
        <w:jc w:val="both"/>
      </w:pPr>
      <w:r>
        <w:rPr>
          <w:rFonts w:ascii="Arial" w:hAnsi="Arial"/>
          <w:lang w:val="mn-MN"/>
        </w:rPr>
        <w:tab/>
        <w:t>Солонго өөрөө Сонгуулийн ерөнхий хорооны дарга Содномцэрэн танаа.</w:t>
      </w:r>
    </w:p>
    <w:p>
      <w:pPr>
        <w:pStyle w:val="style0"/>
        <w:jc w:val="both"/>
      </w:pPr>
      <w:r>
        <w:rPr/>
      </w:r>
    </w:p>
    <w:p>
      <w:pPr>
        <w:pStyle w:val="style0"/>
        <w:jc w:val="both"/>
      </w:pPr>
      <w:r>
        <w:rPr>
          <w:rFonts w:ascii="Arial" w:hAnsi="Arial"/>
          <w:lang w:val="mn-MN"/>
        </w:rPr>
        <w:tab/>
        <w:t>Улсын Их Хурлаас санал болгон намайг Үндсэн хуулийн цэцийн гишүүнд нэр дэвшүүлж байгаа бөгөөд Сонгуулийн төв байгууллагын тухай хуулийн 4.6-д Сонгуулийн ерөнхий хорооны гишүүн нь Үндсэн хуулийн цэцийн гишүүн байхыг хориглоно гэж заасан байна.</w:t>
      </w:r>
    </w:p>
    <w:p>
      <w:pPr>
        <w:pStyle w:val="style0"/>
        <w:jc w:val="both"/>
      </w:pPr>
      <w:r>
        <w:rPr/>
      </w:r>
    </w:p>
    <w:p>
      <w:pPr>
        <w:pStyle w:val="style0"/>
        <w:jc w:val="both"/>
      </w:pPr>
      <w:r>
        <w:rPr>
          <w:rFonts w:ascii="Arial" w:hAnsi="Arial"/>
          <w:lang w:val="mn-MN"/>
        </w:rPr>
        <w:tab/>
        <w:t>Иймд Солонго намайг Сонгуулийн ерөнхий хорооны гишүүний үүрэгт ажлаас чөлөөлж өгөх тухай хүсэлтийг Улсын Их Хуралд уламжилж өгнө үү гэж Солонго өчигдөр бичжээ.</w:t>
      </w:r>
    </w:p>
    <w:p>
      <w:pPr>
        <w:pStyle w:val="style0"/>
        <w:jc w:val="both"/>
      </w:pPr>
      <w:r>
        <w:rPr/>
      </w:r>
    </w:p>
    <w:p>
      <w:pPr>
        <w:pStyle w:val="style0"/>
        <w:jc w:val="both"/>
      </w:pPr>
      <w:r>
        <w:rPr>
          <w:rFonts w:ascii="Arial" w:hAnsi="Arial"/>
          <w:lang w:val="mn-MN"/>
        </w:rPr>
        <w:tab/>
        <w:t xml:space="preserve">Одоо хүсэлт гаргах тухай гээд Улсын Их Хурлын дарга Энхболдын нэр дээр Сонгуулийн ерөнхий хороо хүсэлтээ ирүүлсэн байна. </w:t>
      </w:r>
    </w:p>
    <w:p>
      <w:pPr>
        <w:pStyle w:val="style0"/>
        <w:jc w:val="both"/>
      </w:pPr>
      <w:r>
        <w:rPr/>
      </w:r>
    </w:p>
    <w:p>
      <w:pPr>
        <w:pStyle w:val="style0"/>
        <w:jc w:val="both"/>
      </w:pPr>
      <w:r>
        <w:rPr>
          <w:rFonts w:ascii="Arial" w:hAnsi="Arial"/>
          <w:lang w:val="mn-MN"/>
        </w:rPr>
        <w:tab/>
        <w:t>Сонгуулийн ерөнхий хорооны гишүүн Шилагарьдын Солонго нь Монгол Улсын Үндсэн хуулийн цэцийн гишүүнд нэр дэвшиж байгаатай холбоотойгоор Сонгуулийн төв байгууллагын тухай хуулийн 4 дүгээр зүйлийн 4.6-д, хорооны гишүүн нь Монгол Улсын Ерөнхийлөгч, Улсын Их Хурлын гишүүн, Ерөнхий сайд, Засгийн газрын гишүүн, Үндсэн хуулийн цэцийн гишүүн, шүүгч, прокурор, иргэдийн Төлөөлөгчдийн Хурлын төлөөлөгч түүнчлэн Монгол Улсын Ерөнхийлөгч, Их Хурлын гишүүн, аймаг, нийслэл, сум, дүүргийн иргэдийн Төлөөлөгчдийн Хурлын төлөөлөгч нэр дэвшигч байхыг хориглоно.</w:t>
      </w:r>
    </w:p>
    <w:p>
      <w:pPr>
        <w:pStyle w:val="style0"/>
        <w:jc w:val="both"/>
      </w:pPr>
      <w:r>
        <w:rPr/>
      </w:r>
    </w:p>
    <w:p>
      <w:pPr>
        <w:pStyle w:val="style0"/>
        <w:jc w:val="both"/>
      </w:pPr>
      <w:r>
        <w:rPr>
          <w:rFonts w:ascii="Arial" w:hAnsi="Arial"/>
          <w:lang w:val="mn-MN"/>
        </w:rPr>
        <w:tab/>
        <w:t>Мөн хуулийн 4.7-д хорооны гишүүн энэ хуулийн 4.6-д заасан ажил албан тушаалд нэр дэвших буюу томилогдож, сонгогдох бол чөлөөлөгдөх хүсэлтээ Хороогоор дамжуулан Улсын Их Хуралд гаргана гэж тус тус заасныг үндэслэн Сонгуулийн ерөнхий хорооны гишүүнээс чөлөөлөгдөх хүсэлтээ  2018 оны 5 сарын 21-ний өдөр тус Хороонд ирүүлсэн болно. Иймд Сонгуулийн ерөнхий хорооны гишүүн Шилагарьдын Солонгын гаргасан хүсэлтийг хэлэлцэн шийдвэрлэж өгнө үү гэсэн байна.</w:t>
      </w:r>
    </w:p>
    <w:p>
      <w:pPr>
        <w:pStyle w:val="style0"/>
        <w:jc w:val="both"/>
      </w:pPr>
      <w:r>
        <w:rPr/>
      </w:r>
    </w:p>
    <w:p>
      <w:pPr>
        <w:pStyle w:val="style0"/>
        <w:jc w:val="both"/>
      </w:pPr>
      <w:r>
        <w:rPr>
          <w:rFonts w:ascii="Arial" w:hAnsi="Arial"/>
          <w:lang w:val="mn-MN"/>
        </w:rPr>
        <w:tab/>
        <w:t>Ингээд энэ хүсэлтүүдийг танилцуулсны үндсэн дээр.</w:t>
      </w:r>
    </w:p>
    <w:p>
      <w:pPr>
        <w:pStyle w:val="style0"/>
        <w:jc w:val="both"/>
      </w:pPr>
      <w:r>
        <w:rPr/>
      </w:r>
    </w:p>
    <w:p>
      <w:pPr>
        <w:pStyle w:val="style0"/>
        <w:jc w:val="both"/>
      </w:pPr>
      <w:r>
        <w:rPr>
          <w:rFonts w:ascii="Arial" w:hAnsi="Arial"/>
          <w:lang w:val="mn-MN"/>
        </w:rPr>
        <w:tab/>
        <w:t>М.Энхболд дарга.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Сонгуулийн ерөнхий хорооны гишүүн Солонго бол томилогдсоноосоо хойших хугацаагаар нь тооцвол Сонгуулийн ерөнхий хорооны гишүүний бүрэн эрхийн хугацаа нь дуусгавар болсон. Гэхдээ үүргээ гүйцэтгэж байгаа юм. Тэгэхээр дараагийн хүн нь томилогдож байж Сонгуулийн ерөнхий хорооны гишүүн нь чөлөөлөгдөх ёстой гэдгээрээ л байж байгаа болохоос, ер нь бол яг үүрэгт ажлаа орхиод явж байгаа юм биш шүү. Бүрэн эрхийн хугацаа нь дуусгавар болчихсон гэдгийг тайлбарлая.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Ойлгомжтой. Ингээд бид тогтоолын төслөө оруулчихна. Энд Сонгуулийн төв байгууллагын тухай хуулийн 6 дугаар зүйлийн 6.3 дахь хэсэг, Монгол Улсын Их Хурлын чуулганы хуралдааны дэгийн тухай хуулийн 45 дугаар зүйлийн 45.2 дахь хэсгийг үндэслэн Улсын Их Хурлаас ТОГТООХ нь: </w:t>
      </w:r>
    </w:p>
    <w:p>
      <w:pPr>
        <w:pStyle w:val="style0"/>
        <w:jc w:val="both"/>
      </w:pPr>
      <w:r>
        <w:rPr/>
      </w:r>
    </w:p>
    <w:p>
      <w:pPr>
        <w:pStyle w:val="style0"/>
        <w:jc w:val="both"/>
      </w:pPr>
      <w:r>
        <w:rPr>
          <w:rFonts w:ascii="Arial" w:hAnsi="Arial"/>
          <w:lang w:val="mn-MN"/>
        </w:rPr>
        <w:tab/>
        <w:t>1.Сонгуулийн ерөнхий хорооны гишүүнээс Шилагарьдын Солонгыг чөлөөлсүгэй.</w:t>
      </w:r>
    </w:p>
    <w:p>
      <w:pPr>
        <w:pStyle w:val="style0"/>
        <w:jc w:val="both"/>
      </w:pPr>
      <w:r>
        <w:rPr/>
      </w:r>
    </w:p>
    <w:p>
      <w:pPr>
        <w:pStyle w:val="style0"/>
        <w:jc w:val="both"/>
      </w:pPr>
      <w:r>
        <w:rPr>
          <w:rFonts w:ascii="Arial" w:hAnsi="Arial"/>
          <w:lang w:val="mn-MN"/>
        </w:rPr>
        <w:tab/>
        <w:t>2.Энэ тогтоолыг баталсан өдрөөс эхлэн дагаж  мөрдсүгэй.</w:t>
      </w:r>
    </w:p>
    <w:p>
      <w:pPr>
        <w:pStyle w:val="style0"/>
        <w:jc w:val="both"/>
      </w:pPr>
      <w:r>
        <w:rPr/>
      </w:r>
    </w:p>
    <w:p>
      <w:pPr>
        <w:pStyle w:val="style0"/>
        <w:jc w:val="both"/>
      </w:pPr>
      <w:r>
        <w:rPr>
          <w:rFonts w:ascii="Arial" w:hAnsi="Arial"/>
          <w:lang w:val="mn-MN"/>
        </w:rPr>
        <w:tab/>
        <w:t>Энэ бол Цэцийн гишүүнээр томилогдвол энэ тогтоол давхар орно гэдгийг хэлж байгаа юм.</w:t>
      </w:r>
    </w:p>
    <w:p>
      <w:pPr>
        <w:pStyle w:val="style0"/>
        <w:jc w:val="both"/>
      </w:pPr>
      <w:r>
        <w:rPr/>
      </w:r>
    </w:p>
    <w:p>
      <w:pPr>
        <w:pStyle w:val="style0"/>
        <w:jc w:val="both"/>
      </w:pPr>
      <w:r>
        <w:rPr>
          <w:rFonts w:ascii="Arial" w:hAnsi="Arial"/>
          <w:lang w:val="mn-MN"/>
        </w:rPr>
        <w:tab/>
        <w:t>Ингээд Сонгуулийн ерөнхий хорооны гишүүнээс чөлөөлөх тухай тогтоолыг хэлэлцэхийг дэмжье гэсэн саналаар санал хураалт явуулъя.</w:t>
      </w:r>
    </w:p>
    <w:p>
      <w:pPr>
        <w:pStyle w:val="style0"/>
        <w:jc w:val="both"/>
      </w:pPr>
      <w:r>
        <w:rPr/>
      </w:r>
    </w:p>
    <w:p>
      <w:pPr>
        <w:pStyle w:val="style0"/>
        <w:jc w:val="both"/>
      </w:pPr>
      <w:r>
        <w:rPr>
          <w:rFonts w:ascii="Arial" w:hAnsi="Arial"/>
          <w:lang w:val="mn-MN"/>
        </w:rPr>
        <w:tab/>
        <w:t>Тогтоолыг дэмжье. Тогтоол бол шууд орно, дахиж 2 орохгүй.</w:t>
      </w:r>
    </w:p>
    <w:p>
      <w:pPr>
        <w:pStyle w:val="style0"/>
        <w:jc w:val="both"/>
      </w:pPr>
      <w:r>
        <w:rPr/>
      </w:r>
    </w:p>
    <w:p>
      <w:pPr>
        <w:pStyle w:val="style0"/>
        <w:jc w:val="both"/>
      </w:pPr>
      <w:r>
        <w:rPr>
          <w:rFonts w:ascii="Arial" w:hAnsi="Arial"/>
          <w:lang w:val="mn-MN"/>
        </w:rPr>
        <w:tab/>
        <w:t>Ер нь Солонгын хувьд Сонгуулийн ерөнхий хорооны гишүүний хугацаа нь дууссан байна, нэг ажлаа бүрэн гүйцэд хийгээд дуусчихжээ гэж ойлгож байна.</w:t>
      </w:r>
    </w:p>
    <w:p>
      <w:pPr>
        <w:pStyle w:val="style0"/>
        <w:jc w:val="both"/>
      </w:pPr>
      <w:r>
        <w:rPr/>
      </w:r>
    </w:p>
    <w:p>
      <w:pPr>
        <w:pStyle w:val="style0"/>
        <w:jc w:val="both"/>
      </w:pPr>
      <w:r>
        <w:rPr>
          <w:rFonts w:ascii="Arial" w:hAnsi="Arial"/>
          <w:lang w:val="mn-MN"/>
        </w:rPr>
        <w:tab/>
        <w:t>Ингээд санал хураалтад 11 гишүүн оролцож, 90.9 хувийн саналаар дэмжлээ. Ингээд тогтоолын төслийг оруулна.</w:t>
      </w:r>
    </w:p>
    <w:p>
      <w:pPr>
        <w:pStyle w:val="style0"/>
        <w:jc w:val="both"/>
      </w:pPr>
      <w:r>
        <w:rPr/>
      </w:r>
    </w:p>
    <w:p>
      <w:pPr>
        <w:pStyle w:val="style0"/>
        <w:jc w:val="both"/>
      </w:pPr>
      <w:r>
        <w:rPr>
          <w:rFonts w:ascii="Arial" w:hAnsi="Arial"/>
          <w:lang w:val="mn-MN"/>
        </w:rPr>
        <w:tab/>
        <w:t>Мөн илтгэгчээр Содбилэг гишүүн.</w:t>
      </w:r>
    </w:p>
    <w:p>
      <w:pPr>
        <w:pStyle w:val="style0"/>
        <w:jc w:val="both"/>
      </w:pPr>
      <w:r>
        <w:rPr/>
      </w:r>
    </w:p>
    <w:p>
      <w:pPr>
        <w:pStyle w:val="style0"/>
        <w:jc w:val="both"/>
      </w:pPr>
      <w:r>
        <w:rPr>
          <w:rFonts w:ascii="Arial" w:hAnsi="Arial"/>
          <w:lang w:val="mn-MN"/>
        </w:rPr>
        <w:tab/>
        <w:t>Өнөөдрийн Байнгын хорооны хуралдаанаар хэлэлцэх асуудал дууссан тул хуралдаан дууслаа.</w:t>
      </w:r>
    </w:p>
    <w:p>
      <w:pPr>
        <w:pStyle w:val="style0"/>
        <w:jc w:val="both"/>
      </w:pPr>
      <w:r>
        <w:rPr/>
      </w:r>
    </w:p>
    <w:p>
      <w:pPr>
        <w:pStyle w:val="style0"/>
        <w:jc w:val="both"/>
      </w:pPr>
      <w:r>
        <w:rPr>
          <w:rFonts w:ascii="Arial" w:hAnsi="Arial"/>
          <w:lang w:val="mn-MN"/>
        </w:rPr>
        <w:tab/>
        <w:t>Солонгоод амжилт хүсье.</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Д.ЦЭНДСҮРЭН</w:t>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tab/>
      </w:r>
    </w:p>
    <w:p>
      <w:pPr>
        <w:pStyle w:val="style0"/>
        <w:jc w:val="both"/>
      </w:pPr>
      <w:r>
        <w:rPr/>
      </w:r>
    </w:p>
    <w:p>
      <w:pPr>
        <w:pStyle w:val="style0"/>
        <w:jc w:val="both"/>
      </w:pPr>
      <w:r>
        <w:rPr>
          <w:rFonts w:ascii="Arial" w:hAnsi="Arial"/>
          <w:lang w:val="mn-MN"/>
        </w:rPr>
        <w:tab/>
      </w:r>
    </w:p>
    <w:sectPr>
      <w:footerReference r:id="rId2" w:type="default"/>
      <w:type w:val="nextPage"/>
      <w:pgSz w:h="15840" w:w="12240"/>
      <w:pgMar w:bottom="1693" w:footer="1134" w:gutter="0" w:header="0" w:left="2075" w:right="865" w:top="1134"/>
      <w:pgNumType w:fmt="decimal"/>
      <w:formProt w:val="false"/>
      <w:titlePg/>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8"/>
      </w:rPr>
      <w:fldChar w:fldCharType="begin"/>
    </w:r>
    <w:r>
      <w:instrText> PAGE </w:instrText>
    </w:r>
    <w:r>
      <w:fldChar w:fldCharType="separate"/>
    </w:r>
    <w:r>
      <w:t>14</w:t>
    </w:r>
    <w:r>
      <w:fldChar w:fldCharType="end"/>
    </w:r>
    <w:pStyle w:val="style26"/>
    <w:pPr/>
  </w:p>
  <w:p>
    <w:r>
      <w:rPr>
        <w:rStyle w:val="style18"/>
      </w:rPr>
      <w:fldChar w:fldCharType="begin"/>
    </w:r>
    <w:r>
      <w:instrText> PAGE </w:instrText>
    </w:r>
    <w:r>
      <w:fldChar w:fldCharType="separate"/>
    </w:r>
    <w:r>
      <w:t>14</w:t>
    </w:r>
    <w:r>
      <w:fldChar w:fldCharType="end"/>
    </w:r>
    <w:pStyle w:val="style26"/>
    <w:pPr/>
  </w:p>
  <w:p>
    <w:pPr>
      <w:pStyle w:val="style26"/>
      <w:ind w:hanging="0" w:left="0" w:right="360"/>
      <w:jc w:val="right"/>
    </w:pPr>
    <w:r>
      <w:rPr/>
    </w:r>
  </w:p>
</w:ftr>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page number"/>
    <w:basedOn w:val="style15"/>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i/>
      <w:iCs/>
    </w:rPr>
  </w:style>
  <w:style w:styleId="style25" w:type="paragraph">
    <w:name w:val="Table Contents"/>
    <w:basedOn w:val="style0"/>
    <w:next w:val="style25"/>
    <w:pPr>
      <w:suppressLineNumbers/>
    </w:pPr>
    <w:rPr/>
  </w:style>
  <w:style w:styleId="style26" w:type="paragraph">
    <w:name w:val="Footer"/>
    <w:basedOn w:val="style0"/>
    <w:next w:val="style26"/>
    <w:pPr>
      <w:suppressLineNumbers/>
      <w:tabs>
        <w:tab w:leader="none" w:pos="4650" w:val="center"/>
        <w:tab w:leader="none" w:pos="9300" w:val="right"/>
      </w:tabs>
    </w:pPr>
    <w:rPr/>
  </w:style>
  <w:style w:styleId="style27" w:type="paragraph">
    <w:name w:val="Frame contents"/>
    <w:basedOn w:val="style20"/>
    <w:next w:val="style2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17</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2018-05-24T05:47:00.00Z</dcterms:created>
  <cp:lastModifiedBy>Microsoft Office User</cp:lastModifiedBy>
  <cp:lastPrinted>2018-05-24T10:21:00.00Z</cp:lastPrinted>
  <dcterms:modified xsi:type="dcterms:W3CDTF">2018-05-24T10:24:00.00Z</dcterms:modified>
  <cp:revision>4</cp:revision>
</cp:coreProperties>
</file>