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7D" w:rsidRPr="001B640A" w:rsidRDefault="00F4015C"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lang w:val="mn-MN"/>
        </w:rPr>
        <w:t xml:space="preserve">НИЙГМИЙН ДААТГАЛЫН ҮНДЭСНИЙ ЗӨВЛӨЛИЙН </w:t>
      </w:r>
    </w:p>
    <w:p w:rsidR="00D0048C" w:rsidRPr="001B640A" w:rsidRDefault="00F4015C"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lang w:val="mn-MN"/>
        </w:rPr>
        <w:t>2013 ОНЫ АЖЛЫН ТАЙЛАН</w:t>
      </w:r>
    </w:p>
    <w:p w:rsidR="001B640A" w:rsidRDefault="00680B36" w:rsidP="00154BF7">
      <w:pPr>
        <w:spacing w:after="0" w:line="360" w:lineRule="auto"/>
        <w:ind w:firstLine="720"/>
        <w:contextualSpacing/>
        <w:jc w:val="both"/>
        <w:rPr>
          <w:rFonts w:ascii="Arial" w:hAnsi="Arial" w:cs="Arial"/>
          <w:sz w:val="24"/>
          <w:szCs w:val="24"/>
          <w:lang w:val="mn-MN"/>
        </w:rPr>
      </w:pPr>
      <w:r w:rsidRPr="00CA0C54">
        <w:rPr>
          <w:rFonts w:ascii="Arial" w:hAnsi="Arial" w:cs="Arial"/>
          <w:sz w:val="24"/>
          <w:szCs w:val="24"/>
          <w:lang w:val="mn-MN"/>
        </w:rPr>
        <w:t>УИХ</w:t>
      </w:r>
      <w:r w:rsidRPr="00CA0C54">
        <w:rPr>
          <w:rFonts w:ascii="Arial" w:hAnsi="Arial" w:cs="Arial"/>
          <w:sz w:val="24"/>
          <w:szCs w:val="24"/>
        </w:rPr>
        <w:t>-</w:t>
      </w:r>
      <w:r w:rsidRPr="00CA0C54">
        <w:rPr>
          <w:rFonts w:ascii="Arial" w:hAnsi="Arial" w:cs="Arial"/>
          <w:sz w:val="24"/>
          <w:szCs w:val="24"/>
          <w:lang w:val="mn-MN"/>
        </w:rPr>
        <w:t>ын Төрийн байгуулалтын байнгын хорооны 2013 оны 05 дугаар сарын 07</w:t>
      </w:r>
      <w:r>
        <w:rPr>
          <w:rFonts w:ascii="Arial" w:hAnsi="Arial" w:cs="Arial"/>
          <w:sz w:val="24"/>
          <w:szCs w:val="24"/>
          <w:lang w:val="mn-MN"/>
        </w:rPr>
        <w:t xml:space="preserve">-ны өдрийн 05 дугаар </w:t>
      </w:r>
      <w:r w:rsidRPr="00EF6D9A">
        <w:rPr>
          <w:rFonts w:ascii="Arial" w:hAnsi="Arial" w:cs="Arial"/>
          <w:sz w:val="24"/>
          <w:szCs w:val="24"/>
          <w:lang w:val="mn-MN"/>
        </w:rPr>
        <w:t>тогтоолы</w:t>
      </w:r>
      <w:r w:rsidR="00EF6D9A" w:rsidRPr="00EF6D9A">
        <w:rPr>
          <w:rFonts w:ascii="Arial" w:hAnsi="Arial" w:cs="Arial"/>
          <w:sz w:val="24"/>
          <w:szCs w:val="24"/>
          <w:lang w:val="mn-MN"/>
        </w:rPr>
        <w:t>н</w:t>
      </w:r>
      <w:r w:rsidRPr="00EF6D9A">
        <w:rPr>
          <w:rFonts w:ascii="Arial" w:hAnsi="Arial" w:cs="Arial"/>
          <w:sz w:val="24"/>
          <w:szCs w:val="24"/>
          <w:lang w:val="mn-MN"/>
        </w:rPr>
        <w:t xml:space="preserve"> </w:t>
      </w:r>
      <w:r w:rsidRPr="00CA0C54">
        <w:rPr>
          <w:rFonts w:ascii="Arial" w:hAnsi="Arial" w:cs="Arial"/>
          <w:sz w:val="24"/>
          <w:szCs w:val="24"/>
          <w:lang w:val="mn-MN"/>
        </w:rPr>
        <w:t xml:space="preserve">хэрэгжилтийг хангах зорилгоор Нийгмийн даатгалын байгууллагын 2013 оны жилийн ажлын тайланд Нийгмийн даатгалын үндэсний зөвлөлийн ажлын албаны даргын 2014 оны 18 дугаар тушаалаар байгуулагдсан ажлын хэсэг үнэлгээ хийлээ. Үнэлгээг хууль зүйн яамнаас боловсруулан гаргасан байгууллагын үйл ажиллагаанд системчилсэн үнэлгээ хийх аргачлалын дагуу </w:t>
      </w:r>
      <w:r w:rsidR="00E71149">
        <w:rPr>
          <w:rFonts w:ascii="Arial" w:hAnsi="Arial" w:cs="Arial"/>
          <w:sz w:val="24"/>
          <w:szCs w:val="24"/>
          <w:lang w:val="mn-MN"/>
        </w:rPr>
        <w:t xml:space="preserve">дотоодын </w:t>
      </w:r>
      <w:r w:rsidRPr="00CA0C54">
        <w:rPr>
          <w:rFonts w:ascii="Arial" w:hAnsi="Arial" w:cs="Arial"/>
          <w:sz w:val="24"/>
          <w:szCs w:val="24"/>
          <w:lang w:val="mn-MN"/>
        </w:rPr>
        <w:t xml:space="preserve">үнэлгээний хэлбэрийг сонгон гүйцэтгэсэн болно. Үнэлгээний ажилд НДҮЗ, НДЕГ-ын 2013 оны ажлын тайлан, Ерөнхий менежерийн үр дүнгийн гэрээний биелэлт, НДҮЗ-ийн тогтоол, НДЕГ-ын даргын тушаал болон холбогдох бусад баримтуудыг ашиглалаа. </w:t>
      </w:r>
      <w:r w:rsidR="00F4015C" w:rsidRPr="001B640A">
        <w:rPr>
          <w:rFonts w:ascii="Arial" w:hAnsi="Arial" w:cs="Arial"/>
          <w:sz w:val="24"/>
          <w:szCs w:val="24"/>
          <w:lang w:val="mn-MN"/>
        </w:rPr>
        <w:t>Нийгмийн даа</w:t>
      </w:r>
      <w:r w:rsidR="00C212E0" w:rsidRPr="001B640A">
        <w:rPr>
          <w:rFonts w:ascii="Arial" w:hAnsi="Arial" w:cs="Arial"/>
          <w:sz w:val="24"/>
          <w:szCs w:val="24"/>
          <w:lang w:val="mn-MN"/>
        </w:rPr>
        <w:t>тгалын үндэсний зөвлөл нь хуулиа</w:t>
      </w:r>
      <w:r w:rsidR="00F4015C" w:rsidRPr="001B640A">
        <w:rPr>
          <w:rFonts w:ascii="Arial" w:hAnsi="Arial" w:cs="Arial"/>
          <w:sz w:val="24"/>
          <w:szCs w:val="24"/>
          <w:lang w:val="mn-MN"/>
        </w:rPr>
        <w:t>р олгогдсон эрх үүргийн хүрээнд төв</w:t>
      </w:r>
      <w:r w:rsidR="0060077D" w:rsidRPr="001B640A">
        <w:rPr>
          <w:rFonts w:ascii="Arial" w:hAnsi="Arial" w:cs="Arial"/>
          <w:sz w:val="24"/>
          <w:szCs w:val="24"/>
          <w:lang w:val="mn-MN"/>
        </w:rPr>
        <w:t>,</w:t>
      </w:r>
      <w:r w:rsidR="00F4015C" w:rsidRPr="001B640A">
        <w:rPr>
          <w:rFonts w:ascii="Arial" w:hAnsi="Arial" w:cs="Arial"/>
          <w:sz w:val="24"/>
          <w:szCs w:val="24"/>
          <w:lang w:val="mn-MN"/>
        </w:rPr>
        <w:t xml:space="preserve"> орон нутгийн нийгмийн даатгалын байгуу</w:t>
      </w:r>
      <w:r w:rsidR="0060077D" w:rsidRPr="001B640A">
        <w:rPr>
          <w:rFonts w:ascii="Arial" w:hAnsi="Arial" w:cs="Arial"/>
          <w:sz w:val="24"/>
          <w:szCs w:val="24"/>
          <w:lang w:val="mn-MN"/>
        </w:rPr>
        <w:t>л</w:t>
      </w:r>
      <w:r w:rsidR="00F4015C" w:rsidRPr="001B640A">
        <w:rPr>
          <w:rFonts w:ascii="Arial" w:hAnsi="Arial" w:cs="Arial"/>
          <w:sz w:val="24"/>
          <w:szCs w:val="24"/>
          <w:lang w:val="mn-MN"/>
        </w:rPr>
        <w:t>лагуудыг удирдлага,</w:t>
      </w:r>
      <w:r w:rsidR="0060077D" w:rsidRPr="001B640A">
        <w:rPr>
          <w:rFonts w:ascii="Arial" w:hAnsi="Arial" w:cs="Arial"/>
          <w:sz w:val="24"/>
          <w:szCs w:val="24"/>
          <w:lang w:val="mn-MN"/>
        </w:rPr>
        <w:t xml:space="preserve"> </w:t>
      </w:r>
      <w:r w:rsidR="00F4015C" w:rsidRPr="001B640A">
        <w:rPr>
          <w:rFonts w:ascii="Arial" w:hAnsi="Arial" w:cs="Arial"/>
          <w:sz w:val="24"/>
          <w:szCs w:val="24"/>
          <w:lang w:val="mn-MN"/>
        </w:rPr>
        <w:t>зохион байгуулалтаар хангах,</w:t>
      </w:r>
      <w:r w:rsidR="0060077D" w:rsidRPr="001B640A">
        <w:rPr>
          <w:rFonts w:ascii="Arial" w:hAnsi="Arial" w:cs="Arial"/>
          <w:sz w:val="24"/>
          <w:szCs w:val="24"/>
          <w:lang w:val="mn-MN"/>
        </w:rPr>
        <w:t xml:space="preserve"> </w:t>
      </w:r>
      <w:r w:rsidR="00F4015C" w:rsidRPr="001B640A">
        <w:rPr>
          <w:rFonts w:ascii="Arial" w:hAnsi="Arial" w:cs="Arial"/>
          <w:sz w:val="24"/>
          <w:szCs w:val="24"/>
          <w:lang w:val="mn-MN"/>
        </w:rPr>
        <w:t>нийгмийн даатгалын байгууллагын бүтэц зохион байгуулалтыг боловсронгуй болгох,</w:t>
      </w:r>
      <w:r w:rsidR="0060077D" w:rsidRPr="001B640A">
        <w:rPr>
          <w:rFonts w:ascii="Arial" w:hAnsi="Arial" w:cs="Arial"/>
          <w:sz w:val="24"/>
          <w:szCs w:val="24"/>
          <w:lang w:val="mn-MN"/>
        </w:rPr>
        <w:t xml:space="preserve"> </w:t>
      </w:r>
      <w:r w:rsidR="00F4015C" w:rsidRPr="001B640A">
        <w:rPr>
          <w:rFonts w:ascii="Arial" w:hAnsi="Arial" w:cs="Arial"/>
          <w:sz w:val="24"/>
          <w:szCs w:val="24"/>
          <w:lang w:val="mn-MN"/>
        </w:rPr>
        <w:t>нийгмийн даа</w:t>
      </w:r>
      <w:r w:rsidR="0060077D" w:rsidRPr="001B640A">
        <w:rPr>
          <w:rFonts w:ascii="Arial" w:hAnsi="Arial" w:cs="Arial"/>
          <w:sz w:val="24"/>
          <w:szCs w:val="24"/>
          <w:lang w:val="mn-MN"/>
        </w:rPr>
        <w:t>тгалын гадаад харилцааг өр</w:t>
      </w:r>
      <w:r w:rsidR="00F4015C" w:rsidRPr="001B640A">
        <w:rPr>
          <w:rFonts w:ascii="Arial" w:hAnsi="Arial" w:cs="Arial"/>
          <w:sz w:val="24"/>
          <w:szCs w:val="24"/>
          <w:lang w:val="mn-MN"/>
        </w:rPr>
        <w:t>г</w:t>
      </w:r>
      <w:r w:rsidR="0060077D" w:rsidRPr="001B640A">
        <w:rPr>
          <w:rFonts w:ascii="Arial" w:hAnsi="Arial" w:cs="Arial"/>
          <w:sz w:val="24"/>
          <w:szCs w:val="24"/>
          <w:lang w:val="mn-MN"/>
        </w:rPr>
        <w:t>ө</w:t>
      </w:r>
      <w:r w:rsidR="00F4015C" w:rsidRPr="001B640A">
        <w:rPr>
          <w:rFonts w:ascii="Arial" w:hAnsi="Arial" w:cs="Arial"/>
          <w:sz w:val="24"/>
          <w:szCs w:val="24"/>
          <w:lang w:val="mn-MN"/>
        </w:rPr>
        <w:t>жүүлэх,</w:t>
      </w:r>
      <w:r w:rsidR="0060077D" w:rsidRPr="001B640A">
        <w:rPr>
          <w:rFonts w:ascii="Arial" w:hAnsi="Arial" w:cs="Arial"/>
          <w:sz w:val="24"/>
          <w:szCs w:val="24"/>
          <w:lang w:val="mn-MN"/>
        </w:rPr>
        <w:t xml:space="preserve"> </w:t>
      </w:r>
      <w:r w:rsidR="00F4015C" w:rsidRPr="001B640A">
        <w:rPr>
          <w:rFonts w:ascii="Arial" w:hAnsi="Arial" w:cs="Arial"/>
          <w:sz w:val="24"/>
          <w:szCs w:val="24"/>
          <w:lang w:val="mn-MN"/>
        </w:rPr>
        <w:t>нийгмийн даатгалын сангийн орлогын төлөвлөгөөг жигд ханган биелүүлэх,</w:t>
      </w:r>
      <w:r w:rsidR="0060077D" w:rsidRPr="001B640A">
        <w:rPr>
          <w:rFonts w:ascii="Arial" w:hAnsi="Arial" w:cs="Arial"/>
          <w:sz w:val="24"/>
          <w:szCs w:val="24"/>
          <w:lang w:val="mn-MN"/>
        </w:rPr>
        <w:t xml:space="preserve"> </w:t>
      </w:r>
      <w:r w:rsidR="00F4015C" w:rsidRPr="001B640A">
        <w:rPr>
          <w:rFonts w:ascii="Arial" w:hAnsi="Arial" w:cs="Arial"/>
          <w:sz w:val="24"/>
          <w:szCs w:val="24"/>
          <w:lang w:val="mn-MN"/>
        </w:rPr>
        <w:t>ни</w:t>
      </w:r>
      <w:r w:rsidR="0060077D" w:rsidRPr="001B640A">
        <w:rPr>
          <w:rFonts w:ascii="Arial" w:hAnsi="Arial" w:cs="Arial"/>
          <w:sz w:val="24"/>
          <w:szCs w:val="24"/>
          <w:lang w:val="mn-MN"/>
        </w:rPr>
        <w:t>йгмийн даатгалын хууль тогтоомжийг</w:t>
      </w:r>
      <w:r w:rsidR="00F4015C" w:rsidRPr="001B640A">
        <w:rPr>
          <w:rFonts w:ascii="Arial" w:hAnsi="Arial" w:cs="Arial"/>
          <w:sz w:val="24"/>
          <w:szCs w:val="24"/>
          <w:lang w:val="mn-MN"/>
        </w:rPr>
        <w:t xml:space="preserve"> боловсро</w:t>
      </w:r>
      <w:r w:rsidR="00C212E0" w:rsidRPr="001B640A">
        <w:rPr>
          <w:rFonts w:ascii="Arial" w:hAnsi="Arial" w:cs="Arial"/>
          <w:sz w:val="24"/>
          <w:szCs w:val="24"/>
          <w:lang w:val="mn-MN"/>
        </w:rPr>
        <w:t>н</w:t>
      </w:r>
      <w:r w:rsidR="00F4015C" w:rsidRPr="001B640A">
        <w:rPr>
          <w:rFonts w:ascii="Arial" w:hAnsi="Arial" w:cs="Arial"/>
          <w:sz w:val="24"/>
          <w:szCs w:val="24"/>
          <w:lang w:val="mn-MN"/>
        </w:rPr>
        <w:t>гуй болгох түүнийг олон нийтэд сурталчлах бо</w:t>
      </w:r>
      <w:r w:rsidR="0077612F">
        <w:rPr>
          <w:rFonts w:ascii="Arial" w:hAnsi="Arial" w:cs="Arial"/>
          <w:sz w:val="24"/>
          <w:szCs w:val="24"/>
          <w:lang w:val="mn-MN"/>
        </w:rPr>
        <w:t>лон хэрэгжилтийг хангуулах</w:t>
      </w:r>
      <w:r w:rsidR="0077612F">
        <w:rPr>
          <w:rFonts w:ascii="Arial" w:hAnsi="Arial" w:cs="Arial"/>
          <w:sz w:val="24"/>
          <w:szCs w:val="24"/>
        </w:rPr>
        <w:t xml:space="preserve"> </w:t>
      </w:r>
      <w:r w:rsidR="0077612F">
        <w:rPr>
          <w:rFonts w:ascii="Arial" w:hAnsi="Arial" w:cs="Arial"/>
          <w:sz w:val="24"/>
          <w:szCs w:val="24"/>
          <w:lang w:val="mn-MN"/>
        </w:rPr>
        <w:t xml:space="preserve"> үндсэн чиглэлийн  дагуу  дараах ажлуудыг хийж  гүйцэтгэсэн байна.</w:t>
      </w:r>
      <w:r w:rsidR="00817769">
        <w:rPr>
          <w:rFonts w:ascii="Arial" w:hAnsi="Arial" w:cs="Arial"/>
          <w:sz w:val="24"/>
          <w:szCs w:val="24"/>
          <w:lang w:val="mn-MN"/>
        </w:rPr>
        <w:t xml:space="preserve"> </w:t>
      </w:r>
    </w:p>
    <w:p w:rsidR="001258B4" w:rsidRPr="00CD0889" w:rsidRDefault="001258B4"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Бүтэц зохион байгуулалт, чиг үүргийн талаар</w:t>
      </w:r>
    </w:p>
    <w:p w:rsidR="001B640A" w:rsidRDefault="006A7E0A"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Нийгмийн д</w:t>
      </w:r>
      <w:r w:rsidR="003D7033">
        <w:rPr>
          <w:rFonts w:ascii="Arial" w:hAnsi="Arial" w:cs="Arial"/>
          <w:sz w:val="24"/>
          <w:szCs w:val="24"/>
          <w:lang w:val="mn-MN"/>
        </w:rPr>
        <w:t>аатгалын үндэсний зөвлөлийн гишүүд  нь УИХ-аас 6 жилийн хугац</w:t>
      </w:r>
      <w:r w:rsidR="00154BF7">
        <w:rPr>
          <w:rFonts w:ascii="Arial" w:hAnsi="Arial" w:cs="Arial"/>
          <w:sz w:val="24"/>
          <w:szCs w:val="24"/>
          <w:lang w:val="mn-MN"/>
        </w:rPr>
        <w:t>аатай томилогдон ажиллаж байна</w:t>
      </w:r>
      <w:r w:rsidR="001258B4" w:rsidRPr="001B640A">
        <w:rPr>
          <w:rFonts w:ascii="Arial" w:hAnsi="Arial" w:cs="Arial"/>
          <w:sz w:val="24"/>
          <w:szCs w:val="24"/>
          <w:lang w:val="mn-MN"/>
        </w:rPr>
        <w:t xml:space="preserve">. Үүнд: Нийгмийн даатгалын үндэсний зөвлөл нь Засгийн газрыг төлөөлсөн 3 хүн /Хүн амын хөгжил, нийгмийн хамгааллын сайд С.Эрдэнэ, Сангийн сайд Ч.Улаан, Хууль зүйн сайд Х.Тэмүүжин/, Ажил олгогчийг төлөөлсөн 3 хүн /Ажил олгогч эздийн </w:t>
      </w:r>
      <w:r>
        <w:rPr>
          <w:rFonts w:ascii="Arial" w:hAnsi="Arial" w:cs="Arial"/>
          <w:sz w:val="24"/>
          <w:szCs w:val="24"/>
          <w:lang w:val="mn-MN"/>
        </w:rPr>
        <w:t>нэгдсэн холбооны захирал</w:t>
      </w:r>
      <w:r w:rsidR="001258B4" w:rsidRPr="001B640A">
        <w:rPr>
          <w:rFonts w:ascii="Arial" w:hAnsi="Arial" w:cs="Arial"/>
          <w:sz w:val="24"/>
          <w:szCs w:val="24"/>
          <w:lang w:val="mn-MN"/>
        </w:rPr>
        <w:t xml:space="preserve"> Х.Ганбаатар, Монголын албан бус эдийн засгийн нэгдсэн холбооны удирдах зөвлөлийн гишүүн Д.Үүрийнтуяа, “Кассандра Монголиа” ХХК-</w:t>
      </w:r>
      <w:r>
        <w:rPr>
          <w:rFonts w:ascii="Arial" w:hAnsi="Arial" w:cs="Arial"/>
          <w:sz w:val="24"/>
          <w:szCs w:val="24"/>
          <w:lang w:val="mn-MN"/>
        </w:rPr>
        <w:t>ны ерөнхий захирал Ж.Батбаяр/, д</w:t>
      </w:r>
      <w:r w:rsidR="001258B4" w:rsidRPr="001B640A">
        <w:rPr>
          <w:rFonts w:ascii="Arial" w:hAnsi="Arial" w:cs="Arial"/>
          <w:sz w:val="24"/>
          <w:szCs w:val="24"/>
          <w:lang w:val="mn-MN"/>
        </w:rPr>
        <w:t>аатгуулагчийг төлөөлсөн 3 хүн /</w:t>
      </w:r>
      <w:r w:rsidR="007D6038" w:rsidRPr="001B640A">
        <w:rPr>
          <w:rFonts w:ascii="Arial" w:hAnsi="Arial" w:cs="Arial"/>
          <w:sz w:val="24"/>
          <w:szCs w:val="24"/>
          <w:lang w:val="mn-MN"/>
        </w:rPr>
        <w:t>Монголын үйлдвэрчний эвлэлийн холбооны ерөнхийлөгч Х.Амгаланбаатар, Монголын чөлөөт үйлдвэрчний эвлэлүүдийн нэгдсэн холбооны тэргүүлэгч гишүүн Д.Дулмаа, Монголын татвар төлөгчдийн үйлдвэрчний эвлэлийн үндэсний холбооны удирдах зөвлөлийн гишүүн Ц.Отгонбаяр</w:t>
      </w:r>
      <w:r w:rsidR="001258B4" w:rsidRPr="001B640A">
        <w:rPr>
          <w:rFonts w:ascii="Arial" w:hAnsi="Arial" w:cs="Arial"/>
          <w:sz w:val="24"/>
          <w:szCs w:val="24"/>
          <w:lang w:val="mn-MN"/>
        </w:rPr>
        <w:t>/</w:t>
      </w:r>
      <w:r>
        <w:rPr>
          <w:rFonts w:ascii="Arial" w:hAnsi="Arial" w:cs="Arial"/>
          <w:sz w:val="24"/>
          <w:szCs w:val="24"/>
          <w:lang w:val="mn-MN"/>
        </w:rPr>
        <w:t xml:space="preserve"> буюу нийт </w:t>
      </w:r>
      <w:r w:rsidR="007D6038" w:rsidRPr="001B640A">
        <w:rPr>
          <w:rFonts w:ascii="Arial" w:hAnsi="Arial" w:cs="Arial"/>
          <w:sz w:val="24"/>
          <w:szCs w:val="24"/>
          <w:lang w:val="mn-MN"/>
        </w:rPr>
        <w:t xml:space="preserve"> орон тооны бус 9 гишүүнтэй.</w:t>
      </w:r>
    </w:p>
    <w:p w:rsidR="001258B4" w:rsidRDefault="007D6038" w:rsidP="00154BF7">
      <w:pPr>
        <w:spacing w:after="0" w:line="360" w:lineRule="auto"/>
        <w:ind w:firstLine="720"/>
        <w:jc w:val="both"/>
        <w:rPr>
          <w:rFonts w:ascii="Arial" w:hAnsi="Arial" w:cs="Arial"/>
          <w:sz w:val="24"/>
          <w:szCs w:val="24"/>
        </w:rPr>
      </w:pPr>
      <w:r w:rsidRPr="001B640A">
        <w:rPr>
          <w:rFonts w:ascii="Arial" w:hAnsi="Arial" w:cs="Arial"/>
          <w:sz w:val="24"/>
          <w:szCs w:val="24"/>
          <w:lang w:val="mn-MN"/>
        </w:rPr>
        <w:t xml:space="preserve">Нийгмийн даатгалын үндэсний зөвлөлийн ажлын алба </w:t>
      </w:r>
      <w:r w:rsidR="00153862">
        <w:rPr>
          <w:rFonts w:ascii="Arial" w:hAnsi="Arial" w:cs="Arial"/>
          <w:sz w:val="24"/>
          <w:szCs w:val="24"/>
          <w:lang w:val="mn-MN"/>
        </w:rPr>
        <w:t xml:space="preserve">нь Ажлын албаны дарга, </w:t>
      </w:r>
      <w:r w:rsidRPr="001B640A">
        <w:rPr>
          <w:rFonts w:ascii="Arial" w:hAnsi="Arial" w:cs="Arial"/>
          <w:sz w:val="24"/>
          <w:szCs w:val="24"/>
          <w:lang w:val="mn-MN"/>
        </w:rPr>
        <w:t xml:space="preserve">эрүүл мэндийн даатгалын салбар зөвлөлийн нарийн бичгийн дарга, аудитор </w:t>
      </w:r>
      <w:r w:rsidRPr="001B640A">
        <w:rPr>
          <w:rFonts w:ascii="Arial" w:hAnsi="Arial" w:cs="Arial"/>
          <w:sz w:val="24"/>
          <w:szCs w:val="24"/>
          <w:lang w:val="mn-MN"/>
        </w:rPr>
        <w:lastRenderedPageBreak/>
        <w:t>буюу  хянан шалгагч 6, нягтлан бодогч 1</w:t>
      </w:r>
      <w:r w:rsidR="00153862">
        <w:rPr>
          <w:rFonts w:ascii="Arial" w:hAnsi="Arial" w:cs="Arial"/>
          <w:sz w:val="24"/>
          <w:szCs w:val="24"/>
          <w:lang w:val="mn-MN"/>
        </w:rPr>
        <w:t>, гэрээт ажилтан 1</w:t>
      </w:r>
      <w:r w:rsidRPr="001B640A">
        <w:rPr>
          <w:rFonts w:ascii="Arial" w:hAnsi="Arial" w:cs="Arial"/>
          <w:sz w:val="24"/>
          <w:szCs w:val="24"/>
          <w:lang w:val="mn-MN"/>
        </w:rPr>
        <w:t xml:space="preserve"> гэсэн 10 орон тоотой ажиллаж байна. </w:t>
      </w:r>
      <w:r w:rsidR="001258B4" w:rsidRPr="001B640A">
        <w:rPr>
          <w:rFonts w:ascii="Arial" w:hAnsi="Arial" w:cs="Arial"/>
          <w:sz w:val="24"/>
          <w:szCs w:val="24"/>
          <w:lang w:val="mn-MN"/>
        </w:rPr>
        <w:t xml:space="preserve">  </w:t>
      </w:r>
    </w:p>
    <w:p w:rsidR="00077290" w:rsidRPr="00077290" w:rsidRDefault="00077290" w:rsidP="00154BF7">
      <w:pPr>
        <w:spacing w:after="0" w:line="360" w:lineRule="auto"/>
        <w:ind w:firstLine="720"/>
        <w:contextualSpacing/>
        <w:jc w:val="both"/>
        <w:rPr>
          <w:rFonts w:ascii="Arial" w:hAnsi="Arial" w:cs="Arial"/>
          <w:sz w:val="24"/>
          <w:szCs w:val="24"/>
        </w:rPr>
      </w:pPr>
      <w:r w:rsidRPr="001B640A">
        <w:rPr>
          <w:rFonts w:ascii="Arial" w:hAnsi="Arial" w:cs="Arial"/>
          <w:sz w:val="24"/>
          <w:szCs w:val="24"/>
          <w:lang w:val="mn-MN"/>
        </w:rPr>
        <w:t>Нийгмийн даатгалын төв байг</w:t>
      </w:r>
      <w:r w:rsidR="002E4A01">
        <w:rPr>
          <w:rFonts w:ascii="Arial" w:hAnsi="Arial" w:cs="Arial"/>
          <w:sz w:val="24"/>
          <w:szCs w:val="24"/>
          <w:lang w:val="mn-MN"/>
        </w:rPr>
        <w:t>ууллагын бүтцийг шинэчлэн</w:t>
      </w:r>
      <w:r w:rsidRPr="001B640A">
        <w:rPr>
          <w:rFonts w:ascii="Arial" w:hAnsi="Arial" w:cs="Arial"/>
          <w:sz w:val="24"/>
          <w:szCs w:val="24"/>
          <w:lang w:val="mn-MN"/>
        </w:rPr>
        <w:t>, нийгмийн даатгалын төв байгууллагын удирдлагыг ерөнхий газрын дарга, тэргүүн дэд дарга, 2 дэд даргатай, зохион байгуулалтын бүтцийг Нийгмийн даатгалын бодлого хэрэгжилтийн газар, Төлөвлөлт санхүү бүртгэлийн газар /БНСУ дахь Нийгмийн даатгалын үйлчилгээний алба/, Хяналт, шинжилгээ, үнэлгээний газар, Тамгын газар /Сургалт сурталчилгаа олон нийттэй харилцах хэлтэс, Гадаад харилцаа, хамтын ажиллагааны хэлтэс, Өмчийн харилцааны хэлтэс/, Эмнэлэг хөдөлмөрийн магадлах төв комисс, Нийгмийн даатгалын ерөнхий газрын дэргэдэх Эрүүл мэндийн даатгалын газар /Хяналт шалгалтын хэлтэс, Бодлого төлөвлөлтийн хэлтэс, Тусламж үйлчилгээний чанарын хэлтэс, Санхүү бүртгэлийн хэлтэс/, Мэдээлэл технологийн төв /Техник технологи, програм хангамжийн хэлтэс, Сургалт мэдээллийн сангийн удирдлагын хэлтэс/ гэсэн нэгжүүдтэй байхаар баталж</w:t>
      </w:r>
      <w:r w:rsidR="002E4A01">
        <w:rPr>
          <w:rFonts w:ascii="Arial" w:hAnsi="Arial" w:cs="Arial"/>
          <w:sz w:val="24"/>
          <w:szCs w:val="24"/>
          <w:lang w:val="mn-MN"/>
        </w:rPr>
        <w:t xml:space="preserve">, </w:t>
      </w:r>
      <w:r w:rsidRPr="001B640A">
        <w:rPr>
          <w:rFonts w:ascii="Arial" w:hAnsi="Arial" w:cs="Arial"/>
          <w:sz w:val="24"/>
          <w:szCs w:val="24"/>
          <w:lang w:val="mn-MN"/>
        </w:rPr>
        <w:t xml:space="preserve"> нийтдээ 152 ажилтантай үйл ажиллагаа явуулж байна.</w:t>
      </w:r>
    </w:p>
    <w:p w:rsidR="00153862" w:rsidRDefault="001258B4"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Нийслэлийн нийгмийн даатгалын газар нь дарга,</w:t>
      </w:r>
      <w:r w:rsidRPr="001B640A">
        <w:rPr>
          <w:rFonts w:ascii="Arial" w:hAnsi="Arial" w:cs="Arial"/>
          <w:sz w:val="24"/>
          <w:szCs w:val="24"/>
        </w:rPr>
        <w:t xml:space="preserve"> </w:t>
      </w:r>
      <w:r w:rsidRPr="001B640A">
        <w:rPr>
          <w:rFonts w:ascii="Arial" w:hAnsi="Arial" w:cs="Arial"/>
          <w:sz w:val="24"/>
          <w:szCs w:val="24"/>
          <w:lang w:val="mn-MN"/>
        </w:rPr>
        <w:t>дэд дарга, Тамгын хэлтэс,</w:t>
      </w:r>
      <w:r w:rsidRPr="001B640A">
        <w:rPr>
          <w:rFonts w:ascii="Arial" w:hAnsi="Arial" w:cs="Arial"/>
          <w:sz w:val="24"/>
          <w:szCs w:val="24"/>
        </w:rPr>
        <w:t xml:space="preserve"> </w:t>
      </w:r>
      <w:r w:rsidRPr="001B640A">
        <w:rPr>
          <w:rFonts w:ascii="Arial" w:hAnsi="Arial" w:cs="Arial"/>
          <w:sz w:val="24"/>
          <w:szCs w:val="24"/>
          <w:lang w:val="mn-MN"/>
        </w:rPr>
        <w:t>Санхүү бүртгэлийн хэлтэс,</w:t>
      </w:r>
      <w:r w:rsidRPr="001B640A">
        <w:rPr>
          <w:rFonts w:ascii="Arial" w:hAnsi="Arial" w:cs="Arial"/>
          <w:sz w:val="24"/>
          <w:szCs w:val="24"/>
        </w:rPr>
        <w:t xml:space="preserve"> </w:t>
      </w:r>
      <w:r w:rsidRPr="001B640A">
        <w:rPr>
          <w:rFonts w:ascii="Arial" w:hAnsi="Arial" w:cs="Arial"/>
          <w:sz w:val="24"/>
          <w:szCs w:val="24"/>
          <w:lang w:val="mn-MN"/>
        </w:rPr>
        <w:t>Хяналт шалгалтын хэлтэс гэсэн бүтэцтэй, 21 ажилтантай,</w:t>
      </w:r>
      <w:r w:rsidRPr="001B640A">
        <w:rPr>
          <w:rFonts w:ascii="Arial" w:hAnsi="Arial" w:cs="Arial"/>
          <w:sz w:val="24"/>
          <w:szCs w:val="24"/>
        </w:rPr>
        <w:t xml:space="preserve"> </w:t>
      </w:r>
      <w:r w:rsidRPr="001B640A">
        <w:rPr>
          <w:rFonts w:ascii="Arial" w:hAnsi="Arial" w:cs="Arial"/>
          <w:sz w:val="24"/>
          <w:szCs w:val="24"/>
          <w:lang w:val="mn-MN"/>
        </w:rPr>
        <w:t>аймгийн нийгмийн даатгалын хэлтсүүд нь дарга,</w:t>
      </w:r>
      <w:r w:rsidRPr="001B640A">
        <w:rPr>
          <w:rFonts w:ascii="Arial" w:hAnsi="Arial" w:cs="Arial"/>
          <w:sz w:val="24"/>
          <w:szCs w:val="24"/>
        </w:rPr>
        <w:t xml:space="preserve"> </w:t>
      </w:r>
      <w:r w:rsidRPr="001B640A">
        <w:rPr>
          <w:rFonts w:ascii="Arial" w:hAnsi="Arial" w:cs="Arial"/>
          <w:sz w:val="24"/>
          <w:szCs w:val="24"/>
          <w:lang w:val="mn-MN"/>
        </w:rPr>
        <w:t>Нийгмийн даатгалын үйлчилгээний алба,</w:t>
      </w:r>
      <w:r w:rsidRPr="001B640A">
        <w:rPr>
          <w:rFonts w:ascii="Arial" w:hAnsi="Arial" w:cs="Arial"/>
          <w:sz w:val="24"/>
          <w:szCs w:val="24"/>
        </w:rPr>
        <w:t xml:space="preserve"> </w:t>
      </w:r>
      <w:r w:rsidRPr="001B640A">
        <w:rPr>
          <w:rFonts w:ascii="Arial" w:hAnsi="Arial" w:cs="Arial"/>
          <w:sz w:val="24"/>
          <w:szCs w:val="24"/>
          <w:lang w:val="mn-MN"/>
        </w:rPr>
        <w:t>Санхүү бүртгэл,</w:t>
      </w:r>
      <w:r w:rsidRPr="001B640A">
        <w:rPr>
          <w:rFonts w:ascii="Arial" w:hAnsi="Arial" w:cs="Arial"/>
          <w:sz w:val="24"/>
          <w:szCs w:val="24"/>
        </w:rPr>
        <w:t xml:space="preserve"> </w:t>
      </w:r>
      <w:r w:rsidRPr="001B640A">
        <w:rPr>
          <w:rFonts w:ascii="Arial" w:hAnsi="Arial" w:cs="Arial"/>
          <w:sz w:val="24"/>
          <w:szCs w:val="24"/>
          <w:lang w:val="mn-MN"/>
        </w:rPr>
        <w:t>орлого бүрдүүлэлт,</w:t>
      </w:r>
      <w:r w:rsidRPr="001B640A">
        <w:rPr>
          <w:rFonts w:ascii="Arial" w:hAnsi="Arial" w:cs="Arial"/>
          <w:sz w:val="24"/>
          <w:szCs w:val="24"/>
        </w:rPr>
        <w:t xml:space="preserve"> </w:t>
      </w:r>
      <w:r w:rsidRPr="001B640A">
        <w:rPr>
          <w:rFonts w:ascii="Arial" w:hAnsi="Arial" w:cs="Arial"/>
          <w:sz w:val="24"/>
          <w:szCs w:val="24"/>
          <w:lang w:val="mn-MN"/>
        </w:rPr>
        <w:t>хяналтын алба,</w:t>
      </w:r>
      <w:r w:rsidRPr="001B640A">
        <w:rPr>
          <w:rFonts w:ascii="Arial" w:hAnsi="Arial" w:cs="Arial"/>
          <w:sz w:val="24"/>
          <w:szCs w:val="24"/>
        </w:rPr>
        <w:t xml:space="preserve"> </w:t>
      </w:r>
      <w:r w:rsidRPr="001B640A">
        <w:rPr>
          <w:rFonts w:ascii="Arial" w:hAnsi="Arial" w:cs="Arial"/>
          <w:sz w:val="24"/>
          <w:szCs w:val="24"/>
          <w:lang w:val="mn-MN"/>
        </w:rPr>
        <w:t>Эрүүл мэндийн даатгалын алба гэсэн бүтэцтэй, нийт  923 ажилтантай,</w:t>
      </w:r>
      <w:r w:rsidRPr="001B640A">
        <w:rPr>
          <w:rFonts w:ascii="Arial" w:hAnsi="Arial" w:cs="Arial"/>
          <w:sz w:val="24"/>
          <w:szCs w:val="24"/>
        </w:rPr>
        <w:t xml:space="preserve"> </w:t>
      </w:r>
      <w:r w:rsidRPr="001B640A">
        <w:rPr>
          <w:rFonts w:ascii="Arial" w:hAnsi="Arial" w:cs="Arial"/>
          <w:sz w:val="24"/>
          <w:szCs w:val="24"/>
          <w:lang w:val="mn-MN"/>
        </w:rPr>
        <w:t>дүүргийн нийгмийн даатгалын хэлтсүүд нь дарга,</w:t>
      </w:r>
      <w:r w:rsidRPr="001B640A">
        <w:rPr>
          <w:rFonts w:ascii="Arial" w:hAnsi="Arial" w:cs="Arial"/>
          <w:sz w:val="24"/>
          <w:szCs w:val="24"/>
        </w:rPr>
        <w:t xml:space="preserve"> </w:t>
      </w:r>
      <w:r w:rsidRPr="001B640A">
        <w:rPr>
          <w:rFonts w:ascii="Arial" w:hAnsi="Arial" w:cs="Arial"/>
          <w:sz w:val="24"/>
          <w:szCs w:val="24"/>
          <w:lang w:val="mn-MN"/>
        </w:rPr>
        <w:t>Нийгмийн даатгалын үйлчилгээний алба, Санхүү бүртгэлийн алба,</w:t>
      </w:r>
      <w:r w:rsidRPr="001B640A">
        <w:rPr>
          <w:rFonts w:ascii="Arial" w:hAnsi="Arial" w:cs="Arial"/>
          <w:sz w:val="24"/>
          <w:szCs w:val="24"/>
        </w:rPr>
        <w:t xml:space="preserve"> </w:t>
      </w:r>
      <w:r w:rsidRPr="001B640A">
        <w:rPr>
          <w:rFonts w:ascii="Arial" w:hAnsi="Arial" w:cs="Arial"/>
          <w:sz w:val="24"/>
          <w:szCs w:val="24"/>
          <w:lang w:val="mn-MN"/>
        </w:rPr>
        <w:t>Орлого бүрдүүлэлт,</w:t>
      </w:r>
      <w:r w:rsidRPr="001B640A">
        <w:rPr>
          <w:rFonts w:ascii="Arial" w:hAnsi="Arial" w:cs="Arial"/>
          <w:sz w:val="24"/>
          <w:szCs w:val="24"/>
        </w:rPr>
        <w:t xml:space="preserve"> </w:t>
      </w:r>
      <w:r w:rsidRPr="001B640A">
        <w:rPr>
          <w:rFonts w:ascii="Arial" w:hAnsi="Arial" w:cs="Arial"/>
          <w:sz w:val="24"/>
          <w:szCs w:val="24"/>
          <w:lang w:val="mn-MN"/>
        </w:rPr>
        <w:t>шимтгэлийн алба,</w:t>
      </w:r>
      <w:r w:rsidRPr="001B640A">
        <w:rPr>
          <w:rFonts w:ascii="Arial" w:hAnsi="Arial" w:cs="Arial"/>
          <w:sz w:val="24"/>
          <w:szCs w:val="24"/>
        </w:rPr>
        <w:t xml:space="preserve"> </w:t>
      </w:r>
      <w:r w:rsidRPr="001B640A">
        <w:rPr>
          <w:rFonts w:ascii="Arial" w:hAnsi="Arial" w:cs="Arial"/>
          <w:sz w:val="24"/>
          <w:szCs w:val="24"/>
          <w:lang w:val="mn-MN"/>
        </w:rPr>
        <w:t xml:space="preserve">Хяналт мониторингийн алба гэсэн бүтэцтэй, 405 ажилтантай тус тус ажилласан байна. 2013 онд Нийгмийн даатгалын системийн хэмжээнд нийтдээ 1455 үүнээс 116 гэрээт ажилтан ажилласан байна. </w:t>
      </w:r>
    </w:p>
    <w:p w:rsidR="00177E21" w:rsidRDefault="00153862" w:rsidP="00154BF7">
      <w:pPr>
        <w:spacing w:after="0" w:line="360" w:lineRule="auto"/>
        <w:ind w:firstLine="720"/>
        <w:jc w:val="both"/>
        <w:rPr>
          <w:rFonts w:ascii="Arial" w:hAnsi="Arial" w:cs="Arial"/>
          <w:sz w:val="24"/>
          <w:szCs w:val="24"/>
          <w:lang w:val="mn-MN"/>
        </w:rPr>
      </w:pPr>
      <w:r w:rsidRPr="00177E21">
        <w:rPr>
          <w:rFonts w:ascii="Arial" w:hAnsi="Arial" w:cs="Arial"/>
          <w:b/>
          <w:sz w:val="24"/>
          <w:szCs w:val="24"/>
          <w:lang w:val="mn-MN"/>
        </w:rPr>
        <w:t>Дүгнэлт санал</w:t>
      </w:r>
      <w:r w:rsidR="00154BF7">
        <w:rPr>
          <w:rFonts w:ascii="Arial" w:hAnsi="Arial" w:cs="Arial"/>
          <w:b/>
          <w:sz w:val="24"/>
          <w:szCs w:val="24"/>
          <w:lang w:val="mn-MN"/>
        </w:rPr>
        <w:t>:</w:t>
      </w:r>
      <w:r>
        <w:rPr>
          <w:rFonts w:ascii="Arial" w:hAnsi="Arial" w:cs="Arial"/>
          <w:sz w:val="24"/>
          <w:szCs w:val="24"/>
          <w:lang w:val="mn-MN"/>
        </w:rPr>
        <w:t xml:space="preserve"> </w:t>
      </w:r>
      <w:r w:rsidR="00BC2EC0">
        <w:rPr>
          <w:rFonts w:ascii="Arial" w:hAnsi="Arial" w:cs="Arial"/>
          <w:sz w:val="24"/>
          <w:szCs w:val="24"/>
          <w:lang w:val="mn-MN"/>
        </w:rPr>
        <w:t>Нийгмийн даатгалын үндэсний зөвлө</w:t>
      </w:r>
      <w:r w:rsidR="00E2792F">
        <w:rPr>
          <w:rFonts w:ascii="Arial" w:hAnsi="Arial" w:cs="Arial"/>
          <w:sz w:val="24"/>
          <w:szCs w:val="24"/>
          <w:lang w:val="mn-MN"/>
        </w:rPr>
        <w:t>л нь</w:t>
      </w:r>
      <w:r w:rsidR="00BC2EC0">
        <w:rPr>
          <w:rFonts w:ascii="Arial" w:hAnsi="Arial" w:cs="Arial"/>
          <w:sz w:val="24"/>
          <w:szCs w:val="24"/>
          <w:lang w:val="mn-MN"/>
        </w:rPr>
        <w:t xml:space="preserve"> нийгмийн даатгалын харилцаанд оролцогч талуудын тэгш оролцоог хангах, даатгуула</w:t>
      </w:r>
      <w:r w:rsidR="00B60809">
        <w:rPr>
          <w:rFonts w:ascii="Arial" w:hAnsi="Arial" w:cs="Arial"/>
          <w:sz w:val="24"/>
          <w:szCs w:val="24"/>
          <w:lang w:val="mn-MN"/>
        </w:rPr>
        <w:t>гчдын нийгмийн баталгааг хангах</w:t>
      </w:r>
      <w:r w:rsidR="00BC2EC0">
        <w:rPr>
          <w:rFonts w:ascii="Arial" w:hAnsi="Arial" w:cs="Arial"/>
          <w:sz w:val="24"/>
          <w:szCs w:val="24"/>
          <w:lang w:val="mn-MN"/>
        </w:rPr>
        <w:t>, сангийн үйл ажиллагаа</w:t>
      </w:r>
      <w:r w:rsidR="0004113A">
        <w:rPr>
          <w:rFonts w:ascii="Arial" w:hAnsi="Arial" w:cs="Arial"/>
          <w:sz w:val="24"/>
          <w:szCs w:val="24"/>
          <w:lang w:val="mn-MN"/>
        </w:rPr>
        <w:t>нд хяналт тавих, даатгуулагчдад эрсд</w:t>
      </w:r>
      <w:r w:rsidR="00B60809">
        <w:rPr>
          <w:rFonts w:ascii="Arial" w:hAnsi="Arial" w:cs="Arial"/>
          <w:sz w:val="24"/>
          <w:szCs w:val="24"/>
          <w:lang w:val="mn-MN"/>
        </w:rPr>
        <w:t>эл учрахаас урьдчилан сэргийлэх</w:t>
      </w:r>
      <w:r w:rsidR="0004113A">
        <w:rPr>
          <w:rFonts w:ascii="Arial" w:hAnsi="Arial" w:cs="Arial"/>
          <w:sz w:val="24"/>
          <w:szCs w:val="24"/>
          <w:lang w:val="mn-MN"/>
        </w:rPr>
        <w:t>, нийгмийн даатгалын тогтолцоог боловсронгуй болгох зэрэг ажлуудыг  удирдан зохион байгуулах үндсэн чиг үүрэгтэй. Нийгмийн даатгал нь хүн болж төрөөд насан эцэс болох хү</w:t>
      </w:r>
      <w:r w:rsidR="00750EDC">
        <w:rPr>
          <w:rFonts w:ascii="Arial" w:hAnsi="Arial" w:cs="Arial"/>
          <w:sz w:val="24"/>
          <w:szCs w:val="24"/>
          <w:lang w:val="mn-MN"/>
        </w:rPr>
        <w:t>ртэлх  бүхий л амьдралын туршид  хүн бүхэнд  хамаарах үйл ажиллагаа юм. Энэ утгаараа нийгмийн даатгалын сангийн үйл ажиллагаа, хөрөнгөнд хяналт тавих</w:t>
      </w:r>
      <w:r w:rsidR="00177E21">
        <w:rPr>
          <w:rFonts w:ascii="Arial" w:hAnsi="Arial" w:cs="Arial"/>
          <w:sz w:val="24"/>
          <w:szCs w:val="24"/>
          <w:lang w:val="mn-MN"/>
        </w:rPr>
        <w:t xml:space="preserve">, </w:t>
      </w:r>
      <w:r w:rsidR="00750EDC">
        <w:rPr>
          <w:rFonts w:ascii="Arial" w:hAnsi="Arial" w:cs="Arial"/>
          <w:sz w:val="24"/>
          <w:szCs w:val="24"/>
          <w:lang w:val="mn-MN"/>
        </w:rPr>
        <w:t xml:space="preserve">тогтолцоог боловсронгуй болгоход тус зөвлөлийн үүрэг маш чухал байна. </w:t>
      </w:r>
      <w:r w:rsidR="00750EDC">
        <w:rPr>
          <w:rFonts w:ascii="Arial" w:hAnsi="Arial" w:cs="Arial"/>
          <w:sz w:val="24"/>
          <w:szCs w:val="24"/>
          <w:lang w:val="mn-MN"/>
        </w:rPr>
        <w:lastRenderedPageBreak/>
        <w:t>Нийгмийн даатгалын үндэсний зөвлөл</w:t>
      </w:r>
      <w:r>
        <w:rPr>
          <w:rFonts w:ascii="Arial" w:hAnsi="Arial" w:cs="Arial"/>
          <w:sz w:val="24"/>
          <w:szCs w:val="24"/>
          <w:lang w:val="mn-MN"/>
        </w:rPr>
        <w:t xml:space="preserve">ийн үйл ажиллагаа </w:t>
      </w:r>
      <w:r w:rsidR="00750EDC">
        <w:rPr>
          <w:rFonts w:ascii="Arial" w:hAnsi="Arial" w:cs="Arial"/>
          <w:sz w:val="24"/>
          <w:szCs w:val="24"/>
          <w:lang w:val="mn-MN"/>
        </w:rPr>
        <w:t>нь Монгол улсын Ний</w:t>
      </w:r>
      <w:r>
        <w:rPr>
          <w:rFonts w:ascii="Arial" w:hAnsi="Arial" w:cs="Arial"/>
          <w:sz w:val="24"/>
          <w:szCs w:val="24"/>
          <w:lang w:val="mn-MN"/>
        </w:rPr>
        <w:t>гмийн даатгалын тухай хуулиар хуульчлагдсан байдаг.</w:t>
      </w:r>
    </w:p>
    <w:p w:rsidR="001258B4" w:rsidRDefault="00153862" w:rsidP="00154BF7">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 Үндэсний зөвлөлийн гишүүдийн </w:t>
      </w:r>
      <w:r w:rsidR="003D7033">
        <w:rPr>
          <w:rFonts w:ascii="Arial" w:hAnsi="Arial" w:cs="Arial"/>
          <w:sz w:val="24"/>
          <w:szCs w:val="24"/>
          <w:lang w:val="mn-MN"/>
        </w:rPr>
        <w:t xml:space="preserve">цалин, урамшуулалыг </w:t>
      </w:r>
      <w:r w:rsidR="00750EDC">
        <w:rPr>
          <w:rFonts w:ascii="Arial" w:hAnsi="Arial" w:cs="Arial"/>
          <w:sz w:val="24"/>
          <w:szCs w:val="24"/>
          <w:lang w:val="mn-MN"/>
        </w:rPr>
        <w:t>Н</w:t>
      </w:r>
      <w:r w:rsidR="00A12A73">
        <w:rPr>
          <w:rFonts w:ascii="Arial" w:hAnsi="Arial" w:cs="Arial"/>
          <w:sz w:val="24"/>
          <w:szCs w:val="24"/>
          <w:lang w:val="mn-MN"/>
        </w:rPr>
        <w:t>ийгм</w:t>
      </w:r>
      <w:r w:rsidR="003D7033">
        <w:rPr>
          <w:rFonts w:ascii="Arial" w:hAnsi="Arial" w:cs="Arial"/>
          <w:sz w:val="24"/>
          <w:szCs w:val="24"/>
          <w:lang w:val="mn-MN"/>
        </w:rPr>
        <w:t xml:space="preserve">ийн даатгалын </w:t>
      </w:r>
      <w:r w:rsidR="003D7033" w:rsidRPr="00DF2C95">
        <w:rPr>
          <w:rFonts w:ascii="Arial" w:hAnsi="Arial" w:cs="Arial"/>
          <w:sz w:val="24"/>
          <w:szCs w:val="24"/>
          <w:lang w:val="mn-MN"/>
        </w:rPr>
        <w:t>тухай хуульд заас</w:t>
      </w:r>
      <w:r w:rsidR="00A12A73" w:rsidRPr="00DF2C95">
        <w:rPr>
          <w:rFonts w:ascii="Arial" w:hAnsi="Arial" w:cs="Arial"/>
          <w:sz w:val="24"/>
          <w:szCs w:val="24"/>
          <w:lang w:val="mn-MN"/>
        </w:rPr>
        <w:t xml:space="preserve">ны дагуу </w:t>
      </w:r>
      <w:r w:rsidR="00A31BBB" w:rsidRPr="00DF2C95">
        <w:rPr>
          <w:rFonts w:ascii="Arial" w:hAnsi="Arial" w:cs="Arial"/>
          <w:sz w:val="24"/>
          <w:szCs w:val="24"/>
          <w:lang w:val="mn-MN"/>
        </w:rPr>
        <w:t>ЗГ-ын тогтоолоор</w:t>
      </w:r>
      <w:r w:rsidR="00A12A73" w:rsidRPr="00DF2C95">
        <w:rPr>
          <w:rFonts w:ascii="Arial" w:hAnsi="Arial" w:cs="Arial"/>
          <w:sz w:val="24"/>
          <w:szCs w:val="24"/>
          <w:lang w:val="mn-MN"/>
        </w:rPr>
        <w:t xml:space="preserve"> баталдаг бөгөөд</w:t>
      </w:r>
      <w:r w:rsidR="003D7033" w:rsidRPr="00DF2C95">
        <w:rPr>
          <w:rFonts w:ascii="Arial" w:hAnsi="Arial" w:cs="Arial"/>
          <w:sz w:val="24"/>
          <w:szCs w:val="24"/>
          <w:lang w:val="mn-MN"/>
        </w:rPr>
        <w:t xml:space="preserve"> өнөөдрийн</w:t>
      </w:r>
      <w:r w:rsidR="003D7033">
        <w:rPr>
          <w:rFonts w:ascii="Arial" w:hAnsi="Arial" w:cs="Arial"/>
          <w:sz w:val="24"/>
          <w:szCs w:val="24"/>
          <w:lang w:val="mn-MN"/>
        </w:rPr>
        <w:t xml:space="preserve"> байдлаар гишүүн тус бүр </w:t>
      </w:r>
      <w:r w:rsidR="00DF2C95">
        <w:rPr>
          <w:rFonts w:ascii="Arial" w:hAnsi="Arial" w:cs="Arial"/>
          <w:sz w:val="24"/>
          <w:szCs w:val="24"/>
          <w:lang w:val="mn-MN"/>
        </w:rPr>
        <w:t xml:space="preserve"> улиралд нэг удаа хөдөлмөрийн хөлсний доод хэмжээний 70%-иар тооцож</w:t>
      </w:r>
      <w:r w:rsidR="00A12A73">
        <w:rPr>
          <w:rFonts w:ascii="Arial" w:hAnsi="Arial" w:cs="Arial"/>
          <w:sz w:val="24"/>
          <w:szCs w:val="24"/>
          <w:lang w:val="mn-MN"/>
        </w:rPr>
        <w:t xml:space="preserve"> урамшуулал авч байна. Энэ </w:t>
      </w:r>
      <w:r w:rsidR="00A31BBB">
        <w:rPr>
          <w:rFonts w:ascii="Arial" w:hAnsi="Arial" w:cs="Arial"/>
          <w:sz w:val="24"/>
          <w:szCs w:val="24"/>
          <w:lang w:val="mn-MN"/>
        </w:rPr>
        <w:t xml:space="preserve"> </w:t>
      </w:r>
      <w:r w:rsidR="00A12A73">
        <w:rPr>
          <w:rFonts w:ascii="Arial" w:hAnsi="Arial" w:cs="Arial"/>
          <w:sz w:val="24"/>
          <w:szCs w:val="24"/>
          <w:lang w:val="mn-MN"/>
        </w:rPr>
        <w:t>нь хүлээж буй үүрэг хариуцлагатай нь харьцуулахад маш бага хэмжээтэй байна. /Хөдөлмөрийн хөлсний</w:t>
      </w:r>
      <w:r w:rsidR="00DF2C95">
        <w:rPr>
          <w:rFonts w:ascii="Arial" w:hAnsi="Arial" w:cs="Arial"/>
          <w:sz w:val="24"/>
          <w:szCs w:val="24"/>
          <w:lang w:val="mn-MN"/>
        </w:rPr>
        <w:t xml:space="preserve"> доод хэмжээнээс доогуур байна/.</w:t>
      </w:r>
    </w:p>
    <w:p w:rsidR="00A12A73" w:rsidRDefault="00A12A73" w:rsidP="00154BF7">
      <w:pPr>
        <w:spacing w:after="0" w:line="360" w:lineRule="auto"/>
        <w:ind w:firstLine="720"/>
        <w:jc w:val="both"/>
        <w:rPr>
          <w:rFonts w:ascii="Arial" w:hAnsi="Arial" w:cs="Arial"/>
          <w:sz w:val="24"/>
          <w:szCs w:val="24"/>
          <w:lang w:val="mn-MN"/>
        </w:rPr>
      </w:pPr>
      <w:r>
        <w:rPr>
          <w:rFonts w:ascii="Arial" w:hAnsi="Arial" w:cs="Arial"/>
          <w:sz w:val="24"/>
          <w:szCs w:val="24"/>
          <w:lang w:val="mn-MN"/>
        </w:rPr>
        <w:t>Үндэсний зөвлөлийн гишүүд нь өөр ямар нэгэн урамшуулал</w:t>
      </w:r>
      <w:r w:rsidR="00153862">
        <w:rPr>
          <w:rFonts w:ascii="Arial" w:hAnsi="Arial" w:cs="Arial"/>
          <w:sz w:val="24"/>
          <w:szCs w:val="24"/>
          <w:lang w:val="mn-MN"/>
        </w:rPr>
        <w:t>,</w:t>
      </w:r>
      <w:r w:rsidR="00154BF7">
        <w:rPr>
          <w:rFonts w:ascii="Arial" w:hAnsi="Arial" w:cs="Arial"/>
          <w:sz w:val="24"/>
          <w:szCs w:val="24"/>
          <w:lang w:val="mn-MN"/>
        </w:rPr>
        <w:t xml:space="preserve"> дэмжлэг авдаггүй байна.</w:t>
      </w:r>
      <w:r>
        <w:rPr>
          <w:rFonts w:ascii="Arial" w:hAnsi="Arial" w:cs="Arial"/>
          <w:sz w:val="24"/>
          <w:szCs w:val="24"/>
          <w:lang w:val="mn-MN"/>
        </w:rPr>
        <w:t xml:space="preserve"> Мөн үндэсний зөвлөлийн гишүүдийг УИХ-аас томилдог атлаа цалин урамшуулалыг Засгийн газраас тогтоохоор хуульчилсан нь уялдаагүй байна. Цаашид энэ талаар анхаарч үндэсний зөвлөлийн гишүүдийн цалин урамшуулалыг </w:t>
      </w:r>
      <w:r w:rsidR="00153862">
        <w:rPr>
          <w:rFonts w:ascii="Arial" w:hAnsi="Arial" w:cs="Arial"/>
          <w:sz w:val="24"/>
          <w:szCs w:val="24"/>
          <w:lang w:val="mn-MN"/>
        </w:rPr>
        <w:t xml:space="preserve">үнэ ханшны өөрчлөлттэй уялдуулан </w:t>
      </w:r>
      <w:r>
        <w:rPr>
          <w:rFonts w:ascii="Arial" w:hAnsi="Arial" w:cs="Arial"/>
          <w:sz w:val="24"/>
          <w:szCs w:val="24"/>
          <w:lang w:val="mn-MN"/>
        </w:rPr>
        <w:t xml:space="preserve">нэмэгдүүлэх, </w:t>
      </w:r>
      <w:r w:rsidR="00153862">
        <w:rPr>
          <w:rFonts w:ascii="Arial" w:hAnsi="Arial" w:cs="Arial"/>
          <w:sz w:val="24"/>
          <w:szCs w:val="24"/>
          <w:lang w:val="mn-MN"/>
        </w:rPr>
        <w:t>цалин урамшуулалыг УИХ-аас тогтоо</w:t>
      </w:r>
      <w:r w:rsidR="00177E21">
        <w:rPr>
          <w:rFonts w:ascii="Arial" w:hAnsi="Arial" w:cs="Arial"/>
          <w:sz w:val="24"/>
          <w:szCs w:val="24"/>
          <w:lang w:val="mn-MN"/>
        </w:rPr>
        <w:t>хоор хуулинд өөрчлөлт оруулах талаар санал боловсруулж холбогдох газруудад хүргүүлэх  шаардлагатай</w:t>
      </w:r>
      <w:r w:rsidR="00153862">
        <w:rPr>
          <w:rFonts w:ascii="Arial" w:hAnsi="Arial" w:cs="Arial"/>
          <w:sz w:val="24"/>
          <w:szCs w:val="24"/>
          <w:lang w:val="mn-MN"/>
        </w:rPr>
        <w:t xml:space="preserve">. </w:t>
      </w:r>
    </w:p>
    <w:p w:rsidR="003D7033" w:rsidRDefault="003D7033" w:rsidP="00154BF7">
      <w:pPr>
        <w:spacing w:after="0" w:line="360" w:lineRule="auto"/>
        <w:ind w:firstLine="720"/>
        <w:jc w:val="both"/>
        <w:rPr>
          <w:rFonts w:ascii="Arial" w:hAnsi="Arial" w:cs="Arial"/>
          <w:sz w:val="24"/>
          <w:szCs w:val="24"/>
          <w:lang w:val="mn-MN"/>
        </w:rPr>
      </w:pPr>
      <w:r>
        <w:rPr>
          <w:rFonts w:ascii="Arial" w:hAnsi="Arial" w:cs="Arial"/>
          <w:sz w:val="24"/>
          <w:szCs w:val="24"/>
          <w:lang w:val="mn-MN"/>
        </w:rPr>
        <w:t>УИХ-ын байнгын хорооны тогтоолоор НДҮЗ-ийн ажлын албаны  бүтэц</w:t>
      </w:r>
      <w:r w:rsidR="00177E21">
        <w:rPr>
          <w:rFonts w:ascii="Arial" w:hAnsi="Arial" w:cs="Arial"/>
          <w:sz w:val="24"/>
          <w:szCs w:val="24"/>
          <w:lang w:val="mn-MN"/>
        </w:rPr>
        <w:t>,</w:t>
      </w:r>
      <w:r w:rsidR="00B60809">
        <w:rPr>
          <w:rFonts w:ascii="Arial" w:hAnsi="Arial" w:cs="Arial"/>
          <w:sz w:val="24"/>
          <w:szCs w:val="24"/>
          <w:lang w:val="mn-MN"/>
        </w:rPr>
        <w:t xml:space="preserve"> орон тоог баталж</w:t>
      </w:r>
      <w:r>
        <w:rPr>
          <w:rFonts w:ascii="Arial" w:hAnsi="Arial" w:cs="Arial"/>
          <w:sz w:val="24"/>
          <w:szCs w:val="24"/>
          <w:lang w:val="mn-MN"/>
        </w:rPr>
        <w:t xml:space="preserve">, 6 хянан шалгагч буюу аудитор байна </w:t>
      </w:r>
      <w:r w:rsidR="00A314DC">
        <w:rPr>
          <w:rFonts w:ascii="Arial" w:hAnsi="Arial" w:cs="Arial"/>
          <w:sz w:val="24"/>
          <w:szCs w:val="24"/>
          <w:lang w:val="mn-MN"/>
        </w:rPr>
        <w:t xml:space="preserve">гэж </w:t>
      </w:r>
      <w:r>
        <w:rPr>
          <w:rFonts w:ascii="Arial" w:hAnsi="Arial" w:cs="Arial"/>
          <w:sz w:val="24"/>
          <w:szCs w:val="24"/>
          <w:lang w:val="mn-MN"/>
        </w:rPr>
        <w:t xml:space="preserve"> заасан боловч чиг үүрэг нь тодорхой биш байна. Тухайлбал нийгмийн даатгалын улсын байцаагчийн эрхтэй байх эсэх нь журамлагдаагүй байна. </w:t>
      </w:r>
      <w:r w:rsidR="00A314DC">
        <w:rPr>
          <w:rFonts w:ascii="Arial" w:hAnsi="Arial" w:cs="Arial"/>
          <w:sz w:val="24"/>
          <w:szCs w:val="24"/>
          <w:lang w:val="mn-MN"/>
        </w:rPr>
        <w:t xml:space="preserve">Мөн тогтолцооны шинэчлэл хийх, бодлогын асуудал тодорхойлоход хүн хүчний нөөц хангалтгүй, энэ чиг үүргийг гүйцэтгэх албан тушаалтан байхгүй байна. </w:t>
      </w:r>
      <w:r w:rsidR="00177E21">
        <w:rPr>
          <w:rFonts w:ascii="Arial" w:hAnsi="Arial" w:cs="Arial"/>
          <w:sz w:val="24"/>
          <w:szCs w:val="24"/>
          <w:lang w:val="mn-MN"/>
        </w:rPr>
        <w:t xml:space="preserve">Тайлант хугацаанд ажлын албаны бүтэц орон тоог шинэчлэн баталсанаараа Үндэсний зөвлөлийн үйл ажиллагааг тогтмолжуулж, нийгмийн даатгалын харилцаанд оролцогч талуудын </w:t>
      </w:r>
      <w:r w:rsidR="00E6444E">
        <w:rPr>
          <w:rFonts w:ascii="Arial" w:hAnsi="Arial" w:cs="Arial"/>
          <w:sz w:val="24"/>
          <w:szCs w:val="24"/>
          <w:lang w:val="mn-MN"/>
        </w:rPr>
        <w:t>идэвх оролцоог нэмэгдүүлэн</w:t>
      </w:r>
      <w:r w:rsidR="00177E21">
        <w:rPr>
          <w:rFonts w:ascii="Arial" w:hAnsi="Arial" w:cs="Arial"/>
          <w:sz w:val="24"/>
          <w:szCs w:val="24"/>
          <w:lang w:val="mn-MN"/>
        </w:rPr>
        <w:t xml:space="preserve"> эрх ашгийг хангахад сайнаар нөлөөлсөн байна.</w:t>
      </w:r>
      <w:r w:rsidR="00B60809">
        <w:rPr>
          <w:rFonts w:ascii="Arial" w:hAnsi="Arial" w:cs="Arial"/>
          <w:sz w:val="24"/>
          <w:szCs w:val="24"/>
        </w:rPr>
        <w:t xml:space="preserve"> </w:t>
      </w:r>
      <w:r w:rsidR="00A314DC">
        <w:rPr>
          <w:rFonts w:ascii="Arial" w:hAnsi="Arial" w:cs="Arial"/>
          <w:sz w:val="24"/>
          <w:szCs w:val="24"/>
          <w:lang w:val="mn-MN"/>
        </w:rPr>
        <w:t xml:space="preserve">Цаашид  ажлын албаны бүтэц зохион байгуулалтыг боловсронгуй болгох нь тогтолцооны шинэчлэл хийх, сангийн бие даасан тогтвортой үйл ажиллагааг хангахад чухал нөлөө үзүүлнэ. </w:t>
      </w:r>
      <w:r w:rsidR="00E6444E">
        <w:rPr>
          <w:rFonts w:ascii="Arial" w:hAnsi="Arial" w:cs="Arial"/>
          <w:sz w:val="24"/>
          <w:szCs w:val="24"/>
          <w:lang w:val="mn-MN"/>
        </w:rPr>
        <w:t xml:space="preserve">Мөн нийгмийн даатгалын байгууллагуудын жилийн эцсийн тайланд хийсэн үнэлгээнээс хараахад салбарын хүний нөөцийн бодлого </w:t>
      </w:r>
    </w:p>
    <w:p w:rsidR="007B19D9" w:rsidRDefault="007B19D9" w:rsidP="00154BF7">
      <w:pPr>
        <w:spacing w:after="0" w:line="360" w:lineRule="auto"/>
        <w:contextualSpacing/>
        <w:jc w:val="both"/>
        <w:rPr>
          <w:rFonts w:ascii="Arial" w:hAnsi="Arial" w:cs="Arial"/>
          <w:b/>
          <w:sz w:val="24"/>
          <w:szCs w:val="24"/>
          <w:u w:val="single"/>
          <w:lang w:val="mn-MN"/>
        </w:rPr>
      </w:pPr>
      <w:r w:rsidRPr="001B640A">
        <w:rPr>
          <w:rFonts w:ascii="Arial" w:hAnsi="Arial" w:cs="Arial"/>
          <w:b/>
          <w:sz w:val="24"/>
          <w:szCs w:val="24"/>
          <w:u w:val="single"/>
          <w:lang w:val="mn-MN"/>
        </w:rPr>
        <w:t>Зохион байгуулж хэрэгжүүлсэн ажлын талаар</w:t>
      </w:r>
    </w:p>
    <w:p w:rsidR="007B19D9" w:rsidRPr="001B640A" w:rsidRDefault="007B19D9"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2013 онд Нийгмийн даатгалын үндэсний зөвлөл нь 5 удаа хуралдаж</w:t>
      </w:r>
      <w:r>
        <w:rPr>
          <w:rFonts w:ascii="Arial" w:hAnsi="Arial" w:cs="Arial"/>
          <w:sz w:val="24"/>
          <w:szCs w:val="24"/>
          <w:lang w:val="mn-MN"/>
        </w:rPr>
        <w:t>,</w:t>
      </w:r>
      <w:r w:rsidRPr="001B640A">
        <w:rPr>
          <w:rFonts w:ascii="Arial" w:hAnsi="Arial" w:cs="Arial"/>
          <w:sz w:val="24"/>
          <w:szCs w:val="24"/>
          <w:lang w:val="mn-MN"/>
        </w:rPr>
        <w:t xml:space="preserve"> 46 асуудал хэлэлцэн 39 тогтоол батлан гаргаж</w:t>
      </w:r>
      <w:r>
        <w:rPr>
          <w:rFonts w:ascii="Arial" w:hAnsi="Arial" w:cs="Arial"/>
          <w:sz w:val="24"/>
          <w:szCs w:val="24"/>
          <w:lang w:val="mn-MN"/>
        </w:rPr>
        <w:t xml:space="preserve">, </w:t>
      </w:r>
      <w:r w:rsidRPr="001B640A">
        <w:rPr>
          <w:rFonts w:ascii="Arial" w:hAnsi="Arial" w:cs="Arial"/>
          <w:sz w:val="24"/>
          <w:szCs w:val="24"/>
          <w:lang w:val="mn-MN"/>
        </w:rPr>
        <w:t>биелэлтэнд нь хяналт тавин ажилласан байна.</w:t>
      </w:r>
    </w:p>
    <w:p w:rsidR="007B19D9" w:rsidRPr="001B640A" w:rsidRDefault="007B19D9"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Нийгмийн даатгалын үйл ажиллагаанд голчлон хамаарах 28 хууль,</w:t>
      </w:r>
      <w:r w:rsidRPr="001B640A">
        <w:rPr>
          <w:rFonts w:ascii="Arial" w:hAnsi="Arial" w:cs="Arial"/>
          <w:sz w:val="24"/>
          <w:szCs w:val="24"/>
        </w:rPr>
        <w:t xml:space="preserve"> </w:t>
      </w:r>
      <w:r w:rsidRPr="001B640A">
        <w:rPr>
          <w:rFonts w:ascii="Arial" w:hAnsi="Arial" w:cs="Arial"/>
          <w:sz w:val="24"/>
          <w:szCs w:val="24"/>
          <w:lang w:val="mn-MN"/>
        </w:rPr>
        <w:t>нийгмийн хамгааллын салбарт хамтран ажиллах тухай олон улсын 4 хэлэлцээр,</w:t>
      </w:r>
      <w:r w:rsidRPr="001B640A">
        <w:rPr>
          <w:rFonts w:ascii="Arial" w:hAnsi="Arial" w:cs="Arial"/>
          <w:sz w:val="24"/>
          <w:szCs w:val="24"/>
        </w:rPr>
        <w:t xml:space="preserve"> </w:t>
      </w:r>
      <w:r w:rsidRPr="001B640A">
        <w:rPr>
          <w:rFonts w:ascii="Arial" w:hAnsi="Arial" w:cs="Arial"/>
          <w:sz w:val="24"/>
          <w:szCs w:val="24"/>
          <w:lang w:val="mn-MN"/>
        </w:rPr>
        <w:lastRenderedPageBreak/>
        <w:t>улсын их хурлын 7 тогтоол,</w:t>
      </w:r>
      <w:r w:rsidRPr="001B640A">
        <w:rPr>
          <w:rFonts w:ascii="Arial" w:hAnsi="Arial" w:cs="Arial"/>
          <w:sz w:val="24"/>
          <w:szCs w:val="24"/>
        </w:rPr>
        <w:t xml:space="preserve"> </w:t>
      </w:r>
      <w:r w:rsidRPr="001B640A">
        <w:rPr>
          <w:rFonts w:ascii="Arial" w:hAnsi="Arial" w:cs="Arial"/>
          <w:sz w:val="24"/>
          <w:szCs w:val="24"/>
          <w:lang w:val="mn-MN"/>
        </w:rPr>
        <w:t>засгийн газрын 18 тогтоол,</w:t>
      </w:r>
      <w:r w:rsidRPr="001B640A">
        <w:rPr>
          <w:rFonts w:ascii="Arial" w:hAnsi="Arial" w:cs="Arial"/>
          <w:sz w:val="24"/>
          <w:szCs w:val="24"/>
        </w:rPr>
        <w:t xml:space="preserve"> </w:t>
      </w:r>
      <w:r w:rsidRPr="001B640A">
        <w:rPr>
          <w:rFonts w:ascii="Arial" w:hAnsi="Arial" w:cs="Arial"/>
          <w:color w:val="000000"/>
          <w:sz w:val="24"/>
          <w:szCs w:val="24"/>
          <w:lang w:val="mn-MN"/>
        </w:rPr>
        <w:t xml:space="preserve">хөдөлмөр, нийгмийн зөвшлийн гурван талт үндэсний хорооны 2 тогтоол, </w:t>
      </w:r>
      <w:r w:rsidRPr="001B640A">
        <w:rPr>
          <w:rFonts w:ascii="Arial" w:hAnsi="Arial" w:cs="Arial"/>
          <w:sz w:val="24"/>
          <w:szCs w:val="24"/>
          <w:lang w:val="mn-MN"/>
        </w:rPr>
        <w:t xml:space="preserve">нийгмийн даатгалын үндэсний зөвлөлийн </w:t>
      </w:r>
      <w:r w:rsidRPr="00154BF7">
        <w:rPr>
          <w:rFonts w:ascii="Arial" w:hAnsi="Arial" w:cs="Arial"/>
          <w:sz w:val="24"/>
          <w:szCs w:val="24"/>
          <w:lang w:val="mn-MN"/>
        </w:rPr>
        <w:t>39 тогтоол</w:t>
      </w:r>
      <w:r w:rsidRPr="001B640A">
        <w:rPr>
          <w:rFonts w:ascii="Arial" w:hAnsi="Arial" w:cs="Arial"/>
          <w:sz w:val="24"/>
          <w:szCs w:val="24"/>
          <w:lang w:val="mn-MN"/>
        </w:rPr>
        <w:t>,</w:t>
      </w:r>
      <w:r w:rsidRPr="001B640A">
        <w:rPr>
          <w:rFonts w:ascii="Arial" w:hAnsi="Arial" w:cs="Arial"/>
          <w:sz w:val="24"/>
          <w:szCs w:val="24"/>
        </w:rPr>
        <w:t xml:space="preserve"> </w:t>
      </w:r>
      <w:r w:rsidRPr="001B640A">
        <w:rPr>
          <w:rFonts w:ascii="Arial" w:hAnsi="Arial" w:cs="Arial"/>
          <w:sz w:val="24"/>
          <w:szCs w:val="24"/>
          <w:lang w:val="mn-MN"/>
        </w:rPr>
        <w:t>холбогдох яамдын 141 тушаал шийдвэр, монгол улсын дээд шүүхийн 7 тогтоол, шийдвэр болон бусад эрх зүйн актын хүрээнд үйл ажиллагаа явуулсан.</w:t>
      </w:r>
    </w:p>
    <w:p w:rsidR="00242172" w:rsidRPr="001B640A" w:rsidRDefault="00242172"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rPr>
        <w:t xml:space="preserve">Улсын Их Хурлаас 2012 оны </w:t>
      </w:r>
      <w:r w:rsidRPr="001B640A">
        <w:rPr>
          <w:rFonts w:ascii="Arial" w:hAnsi="Arial" w:cs="Arial"/>
          <w:sz w:val="24"/>
          <w:szCs w:val="24"/>
          <w:lang w:val="mn-MN"/>
        </w:rPr>
        <w:t>0</w:t>
      </w:r>
      <w:r w:rsidRPr="001B640A">
        <w:rPr>
          <w:rFonts w:ascii="Arial" w:hAnsi="Arial" w:cs="Arial"/>
          <w:sz w:val="24"/>
          <w:szCs w:val="24"/>
        </w:rPr>
        <w:t>9 дүгээр сарын 04-ний өдөр</w:t>
      </w:r>
      <w:r w:rsidRPr="001B640A">
        <w:rPr>
          <w:rFonts w:ascii="Arial" w:hAnsi="Arial" w:cs="Arial"/>
          <w:sz w:val="24"/>
          <w:szCs w:val="24"/>
          <w:lang w:val="mn-MN"/>
        </w:rPr>
        <w:t xml:space="preserve"> баталсан</w:t>
      </w:r>
      <w:r w:rsidRPr="001B640A">
        <w:rPr>
          <w:rFonts w:ascii="Arial" w:hAnsi="Arial" w:cs="Arial"/>
          <w:sz w:val="24"/>
          <w:szCs w:val="24"/>
        </w:rPr>
        <w:t xml:space="preserve"> “Ажилласан жил</w:t>
      </w:r>
      <w:r w:rsidRPr="001B640A">
        <w:rPr>
          <w:rFonts w:ascii="Arial" w:hAnsi="Arial" w:cs="Arial"/>
          <w:sz w:val="24"/>
          <w:szCs w:val="24"/>
          <w:lang w:val="mn-MN"/>
        </w:rPr>
        <w:t xml:space="preserve">, </w:t>
      </w:r>
      <w:r w:rsidRPr="001B640A">
        <w:rPr>
          <w:rFonts w:ascii="Arial" w:hAnsi="Arial" w:cs="Arial"/>
          <w:sz w:val="24"/>
          <w:szCs w:val="24"/>
        </w:rPr>
        <w:t xml:space="preserve">тэтгэврийн даатгалын шимтгэлийг нөхөн тооцох тухай” хууль </w:t>
      </w:r>
      <w:r w:rsidRPr="001B640A">
        <w:rPr>
          <w:rFonts w:ascii="Arial" w:hAnsi="Arial" w:cs="Arial"/>
          <w:sz w:val="24"/>
          <w:szCs w:val="24"/>
          <w:lang w:val="mn-MN"/>
        </w:rPr>
        <w:t>болон</w:t>
      </w:r>
      <w:r w:rsidRPr="001B640A">
        <w:rPr>
          <w:rFonts w:ascii="Arial" w:hAnsi="Arial" w:cs="Arial"/>
          <w:sz w:val="24"/>
          <w:szCs w:val="24"/>
        </w:rPr>
        <w:t xml:space="preserve"> Хүн амын хөгжил, нийгмийн хамгааллын сайдын 2012 оны 11 дүгээр сарын 06-ны өдрийн А/57 тоот тушаалаар</w:t>
      </w:r>
      <w:r w:rsidRPr="001B640A">
        <w:rPr>
          <w:rFonts w:ascii="Arial" w:hAnsi="Arial" w:cs="Arial"/>
          <w:sz w:val="24"/>
          <w:szCs w:val="24"/>
          <w:lang w:val="mn-MN"/>
        </w:rPr>
        <w:t xml:space="preserve"> баталсан</w:t>
      </w:r>
      <w:r w:rsidRPr="001B640A">
        <w:rPr>
          <w:rFonts w:ascii="Arial" w:hAnsi="Arial" w:cs="Arial"/>
          <w:sz w:val="24"/>
          <w:szCs w:val="24"/>
        </w:rPr>
        <w:t xml:space="preserve"> “Ажилласан жил</w:t>
      </w:r>
      <w:r w:rsidRPr="001B640A">
        <w:rPr>
          <w:rFonts w:ascii="Arial" w:hAnsi="Arial" w:cs="Arial"/>
          <w:sz w:val="24"/>
          <w:szCs w:val="24"/>
          <w:lang w:val="mn-MN"/>
        </w:rPr>
        <w:t>,</w:t>
      </w:r>
      <w:r w:rsidRPr="001B640A">
        <w:rPr>
          <w:rFonts w:ascii="Arial" w:hAnsi="Arial" w:cs="Arial"/>
          <w:sz w:val="24"/>
          <w:szCs w:val="24"/>
        </w:rPr>
        <w:t xml:space="preserve"> тэтгэврийн даатгалын шимтгэлийг нөхөн тооцуулах иргэний нийгмийн даатгалын шимтгэл нөхөн төлөх журам”</w:t>
      </w:r>
      <w:r w:rsidR="00C82F67" w:rsidRPr="001B640A">
        <w:rPr>
          <w:rFonts w:ascii="Arial" w:hAnsi="Arial" w:cs="Arial"/>
          <w:sz w:val="24"/>
          <w:szCs w:val="24"/>
          <w:lang w:val="mn-MN"/>
        </w:rPr>
        <w:t>-ын хэрэгжилтийн байдлыг хурлаар хэлэлцэж тулгамдсан асуудлуудыг тухай бүр шийдвэрлэж</w:t>
      </w:r>
      <w:r w:rsidRPr="001B640A">
        <w:rPr>
          <w:rFonts w:ascii="Arial" w:hAnsi="Arial" w:cs="Arial"/>
          <w:sz w:val="24"/>
          <w:szCs w:val="24"/>
          <w:lang w:val="mn-MN"/>
        </w:rPr>
        <w:t>, 496546 иргэний ажилласан жилийг нөхөн тооцож,</w:t>
      </w:r>
      <w:r w:rsidRPr="001B640A">
        <w:rPr>
          <w:rFonts w:ascii="Arial" w:hAnsi="Arial" w:cs="Arial"/>
          <w:sz w:val="24"/>
          <w:szCs w:val="24"/>
        </w:rPr>
        <w:t xml:space="preserve"> </w:t>
      </w:r>
      <w:r w:rsidRPr="001B640A">
        <w:rPr>
          <w:rFonts w:ascii="Arial" w:hAnsi="Arial" w:cs="Arial"/>
          <w:sz w:val="24"/>
          <w:szCs w:val="24"/>
          <w:lang w:val="mn-MN"/>
        </w:rPr>
        <w:t xml:space="preserve">421800 иргэний баталгаажуулалтыг олгосон байна.  </w:t>
      </w:r>
    </w:p>
    <w:p w:rsidR="0081749F" w:rsidRDefault="008A389C" w:rsidP="00154BF7">
      <w:pPr>
        <w:spacing w:after="0" w:line="360" w:lineRule="auto"/>
        <w:ind w:firstLine="720"/>
        <w:contextualSpacing/>
        <w:jc w:val="both"/>
        <w:rPr>
          <w:rFonts w:ascii="Arial" w:hAnsi="Arial" w:cs="Arial"/>
          <w:sz w:val="24"/>
          <w:szCs w:val="24"/>
        </w:rPr>
      </w:pPr>
      <w:r w:rsidRPr="001B640A">
        <w:rPr>
          <w:rFonts w:ascii="Arial" w:hAnsi="Arial" w:cs="Arial"/>
          <w:sz w:val="24"/>
          <w:szCs w:val="24"/>
          <w:lang w:val="mn-MN"/>
        </w:rPr>
        <w:t>Хүн амын хөгжил, нийгмийн хамгааллын сайд,</w:t>
      </w:r>
      <w:r w:rsidR="0035247C" w:rsidRPr="001B640A">
        <w:rPr>
          <w:rFonts w:ascii="Arial" w:hAnsi="Arial" w:cs="Arial"/>
          <w:sz w:val="24"/>
          <w:szCs w:val="24"/>
          <w:lang w:val="mn-MN"/>
        </w:rPr>
        <w:t xml:space="preserve"> </w:t>
      </w:r>
      <w:r w:rsidRPr="001B640A">
        <w:rPr>
          <w:rFonts w:ascii="Arial" w:hAnsi="Arial" w:cs="Arial"/>
          <w:sz w:val="24"/>
          <w:szCs w:val="24"/>
          <w:lang w:val="mn-MN"/>
        </w:rPr>
        <w:t xml:space="preserve">Сангийн сайд, Монгол банкны ерөнхийлөгчийн </w:t>
      </w:r>
      <w:r w:rsidRPr="0066308A">
        <w:rPr>
          <w:rFonts w:ascii="Arial" w:hAnsi="Arial" w:cs="Arial"/>
          <w:sz w:val="24"/>
          <w:szCs w:val="24"/>
          <w:lang w:val="mn-MN"/>
        </w:rPr>
        <w:t>А/30,А/60,68</w:t>
      </w:r>
      <w:r w:rsidRPr="001B640A">
        <w:rPr>
          <w:rFonts w:ascii="Arial" w:hAnsi="Arial" w:cs="Arial"/>
          <w:sz w:val="24"/>
          <w:szCs w:val="24"/>
          <w:lang w:val="mn-MN"/>
        </w:rPr>
        <w:t xml:space="preserve"> тоот хамтарсан шийдвэрийг үндэслэн</w:t>
      </w:r>
      <w:r w:rsidR="0035247C" w:rsidRPr="001B640A">
        <w:rPr>
          <w:rFonts w:ascii="Arial" w:hAnsi="Arial" w:cs="Arial"/>
          <w:sz w:val="24"/>
          <w:szCs w:val="24"/>
          <w:lang w:val="mn-MN"/>
        </w:rPr>
        <w:t xml:space="preserve"> </w:t>
      </w:r>
      <w:r w:rsidR="00B638AD" w:rsidRPr="001B640A">
        <w:rPr>
          <w:rFonts w:ascii="Arial" w:hAnsi="Arial" w:cs="Arial"/>
          <w:sz w:val="24"/>
          <w:szCs w:val="24"/>
          <w:lang w:val="mn-MN"/>
        </w:rPr>
        <w:t xml:space="preserve">Нийгмийн </w:t>
      </w:r>
      <w:r w:rsidR="000D3101" w:rsidRPr="001B640A">
        <w:rPr>
          <w:rFonts w:ascii="Arial" w:hAnsi="Arial" w:cs="Arial"/>
          <w:sz w:val="24"/>
          <w:szCs w:val="24"/>
          <w:lang w:val="mn-MN"/>
        </w:rPr>
        <w:t>даатгалын үнд</w:t>
      </w:r>
      <w:r w:rsidR="00B638AD" w:rsidRPr="001B640A">
        <w:rPr>
          <w:rFonts w:ascii="Arial" w:hAnsi="Arial" w:cs="Arial"/>
          <w:sz w:val="24"/>
          <w:szCs w:val="24"/>
          <w:lang w:val="mn-MN"/>
        </w:rPr>
        <w:t>эсний зөвлөлийн хурлаар</w:t>
      </w:r>
      <w:r w:rsidR="00C212E0" w:rsidRPr="001B640A">
        <w:rPr>
          <w:rFonts w:ascii="Arial" w:hAnsi="Arial" w:cs="Arial"/>
          <w:sz w:val="24"/>
          <w:szCs w:val="24"/>
          <w:lang w:val="mn-MN"/>
        </w:rPr>
        <w:t xml:space="preserve"> </w:t>
      </w:r>
      <w:r w:rsidR="00B638AD" w:rsidRPr="001B640A">
        <w:rPr>
          <w:rFonts w:ascii="Arial" w:hAnsi="Arial" w:cs="Arial"/>
          <w:sz w:val="24"/>
          <w:szCs w:val="24"/>
          <w:lang w:val="mn-MN"/>
        </w:rPr>
        <w:t>нийгмийн</w:t>
      </w:r>
      <w:r w:rsidR="000D3101" w:rsidRPr="001B640A">
        <w:rPr>
          <w:rFonts w:ascii="Arial" w:hAnsi="Arial" w:cs="Arial"/>
          <w:sz w:val="24"/>
          <w:szCs w:val="24"/>
          <w:lang w:val="mn-MN"/>
        </w:rPr>
        <w:t xml:space="preserve"> даатгалы</w:t>
      </w:r>
      <w:r w:rsidR="00B638AD" w:rsidRPr="001B640A">
        <w:rPr>
          <w:rFonts w:ascii="Arial" w:hAnsi="Arial" w:cs="Arial"/>
          <w:sz w:val="24"/>
          <w:szCs w:val="24"/>
          <w:lang w:val="mn-MN"/>
        </w:rPr>
        <w:t xml:space="preserve">н сангийн </w:t>
      </w:r>
      <w:r w:rsidR="000F5A47" w:rsidRPr="001B640A">
        <w:rPr>
          <w:rFonts w:ascii="Arial" w:hAnsi="Arial" w:cs="Arial"/>
          <w:sz w:val="24"/>
          <w:szCs w:val="24"/>
          <w:lang w:val="mn-MN"/>
        </w:rPr>
        <w:t>мөнгөн хөрөнгийн чөлөөт үлдэгдлээс</w:t>
      </w:r>
      <w:r w:rsidR="00C82F67" w:rsidRPr="001B640A">
        <w:rPr>
          <w:rFonts w:ascii="Arial" w:hAnsi="Arial" w:cs="Arial"/>
          <w:sz w:val="24"/>
          <w:szCs w:val="24"/>
          <w:lang w:val="mn-MN"/>
        </w:rPr>
        <w:t xml:space="preserve"> хад</w:t>
      </w:r>
      <w:r w:rsidR="000F5A47" w:rsidRPr="001B640A">
        <w:rPr>
          <w:rFonts w:ascii="Arial" w:hAnsi="Arial" w:cs="Arial"/>
          <w:sz w:val="24"/>
          <w:szCs w:val="24"/>
          <w:lang w:val="mn-MN"/>
        </w:rPr>
        <w:t>г</w:t>
      </w:r>
      <w:r w:rsidR="00C82F67" w:rsidRPr="001B640A">
        <w:rPr>
          <w:rFonts w:ascii="Arial" w:hAnsi="Arial" w:cs="Arial"/>
          <w:sz w:val="24"/>
          <w:szCs w:val="24"/>
          <w:lang w:val="mn-MN"/>
        </w:rPr>
        <w:t>а</w:t>
      </w:r>
      <w:r w:rsidR="000F5A47" w:rsidRPr="001B640A">
        <w:rPr>
          <w:rFonts w:ascii="Arial" w:hAnsi="Arial" w:cs="Arial"/>
          <w:sz w:val="24"/>
          <w:szCs w:val="24"/>
          <w:lang w:val="mn-MN"/>
        </w:rPr>
        <w:t>ламж хэл</w:t>
      </w:r>
      <w:r w:rsidR="00C82F67" w:rsidRPr="001B640A">
        <w:rPr>
          <w:rFonts w:ascii="Arial" w:hAnsi="Arial" w:cs="Arial"/>
          <w:sz w:val="24"/>
          <w:szCs w:val="24"/>
          <w:lang w:val="mn-MN"/>
        </w:rPr>
        <w:t>бэрээр арилжааны банкинд байршуу</w:t>
      </w:r>
      <w:r w:rsidR="000F5A47" w:rsidRPr="001B640A">
        <w:rPr>
          <w:rFonts w:ascii="Arial" w:hAnsi="Arial" w:cs="Arial"/>
          <w:sz w:val="24"/>
          <w:szCs w:val="24"/>
          <w:lang w:val="mn-MN"/>
        </w:rPr>
        <w:t>лах,</w:t>
      </w:r>
      <w:r w:rsidR="00C82F67" w:rsidRPr="001B640A">
        <w:rPr>
          <w:rFonts w:ascii="Arial" w:hAnsi="Arial" w:cs="Arial"/>
          <w:sz w:val="24"/>
          <w:szCs w:val="24"/>
          <w:lang w:val="mn-MN"/>
        </w:rPr>
        <w:t xml:space="preserve"> </w:t>
      </w:r>
      <w:r w:rsidR="000F5A47" w:rsidRPr="001B640A">
        <w:rPr>
          <w:rFonts w:ascii="Arial" w:hAnsi="Arial" w:cs="Arial"/>
          <w:sz w:val="24"/>
          <w:szCs w:val="24"/>
          <w:lang w:val="mn-MN"/>
        </w:rPr>
        <w:t>бонд худалдан авах хөрөнгий</w:t>
      </w:r>
      <w:r w:rsidR="00C82F67" w:rsidRPr="001B640A">
        <w:rPr>
          <w:rFonts w:ascii="Arial" w:hAnsi="Arial" w:cs="Arial"/>
          <w:sz w:val="24"/>
          <w:szCs w:val="24"/>
          <w:lang w:val="mn-MN"/>
        </w:rPr>
        <w:t>н хэмжээг</w:t>
      </w:r>
      <w:r w:rsidR="004A53D0">
        <w:rPr>
          <w:rFonts w:ascii="Arial" w:hAnsi="Arial" w:cs="Arial"/>
          <w:sz w:val="24"/>
          <w:szCs w:val="24"/>
          <w:lang w:val="mn-MN"/>
        </w:rPr>
        <w:t xml:space="preserve"> баталсан. </w:t>
      </w:r>
    </w:p>
    <w:p w:rsidR="00897F3A" w:rsidRPr="004A53D0" w:rsidRDefault="004A53D0" w:rsidP="00154BF7">
      <w:pPr>
        <w:spacing w:after="0" w:line="360" w:lineRule="auto"/>
        <w:ind w:firstLine="720"/>
        <w:contextualSpacing/>
        <w:jc w:val="both"/>
        <w:rPr>
          <w:rFonts w:ascii="Arial" w:hAnsi="Arial" w:cs="Arial"/>
          <w:sz w:val="24"/>
          <w:szCs w:val="24"/>
          <w:lang w:val="mn-MN"/>
        </w:rPr>
      </w:pPr>
      <w:r>
        <w:rPr>
          <w:rFonts w:ascii="Arial" w:hAnsi="Arial" w:cs="Arial"/>
          <w:sz w:val="24"/>
          <w:szCs w:val="24"/>
          <w:lang w:val="mn-MN"/>
        </w:rPr>
        <w:t>Ү</w:t>
      </w:r>
      <w:r w:rsidR="00242172" w:rsidRPr="004A53D0">
        <w:rPr>
          <w:rFonts w:ascii="Arial" w:hAnsi="Arial" w:cs="Arial"/>
          <w:sz w:val="24"/>
          <w:szCs w:val="24"/>
          <w:lang w:val="mn-MN"/>
        </w:rPr>
        <w:t>үний үр</w:t>
      </w:r>
      <w:r w:rsidR="00E51A01" w:rsidRPr="004A53D0">
        <w:rPr>
          <w:rFonts w:ascii="Arial" w:hAnsi="Arial" w:cs="Arial"/>
          <w:sz w:val="24"/>
          <w:szCs w:val="24"/>
          <w:lang w:val="mn-MN"/>
        </w:rPr>
        <w:t xml:space="preserve"> дүнд банкны</w:t>
      </w:r>
      <w:r w:rsidR="00C82F67" w:rsidRPr="004A53D0">
        <w:rPr>
          <w:rFonts w:ascii="Arial" w:hAnsi="Arial" w:cs="Arial"/>
          <w:sz w:val="24"/>
          <w:szCs w:val="24"/>
          <w:lang w:val="mn-MN"/>
        </w:rPr>
        <w:t xml:space="preserve"> хадгаламжий</w:t>
      </w:r>
      <w:r w:rsidR="00E51A01" w:rsidRPr="004A53D0">
        <w:rPr>
          <w:rFonts w:ascii="Arial" w:hAnsi="Arial" w:cs="Arial"/>
          <w:sz w:val="24"/>
          <w:szCs w:val="24"/>
          <w:lang w:val="mn-MN"/>
        </w:rPr>
        <w:t xml:space="preserve">н хүү </w:t>
      </w:r>
      <w:r w:rsidR="0035247C" w:rsidRPr="004A53D0">
        <w:rPr>
          <w:rFonts w:ascii="Arial" w:hAnsi="Arial" w:cs="Arial"/>
          <w:sz w:val="24"/>
          <w:szCs w:val="24"/>
          <w:lang w:val="mn-MN"/>
        </w:rPr>
        <w:t>25.4</w:t>
      </w:r>
      <w:r w:rsidR="00C82F67" w:rsidRPr="004A53D0">
        <w:rPr>
          <w:rFonts w:ascii="Arial" w:hAnsi="Arial" w:cs="Arial"/>
          <w:sz w:val="24"/>
          <w:szCs w:val="24"/>
          <w:lang w:val="mn-MN"/>
        </w:rPr>
        <w:t xml:space="preserve"> тэрбум</w:t>
      </w:r>
      <w:r w:rsidR="0035247C" w:rsidRPr="004A53D0">
        <w:rPr>
          <w:rFonts w:ascii="Arial" w:hAnsi="Arial" w:cs="Arial"/>
          <w:sz w:val="24"/>
          <w:szCs w:val="24"/>
          <w:lang w:val="mn-MN"/>
        </w:rPr>
        <w:t>,</w:t>
      </w:r>
      <w:r w:rsidR="00C82F67" w:rsidRPr="004A53D0">
        <w:rPr>
          <w:rFonts w:ascii="Arial" w:hAnsi="Arial" w:cs="Arial"/>
          <w:sz w:val="24"/>
          <w:szCs w:val="24"/>
          <w:lang w:val="mn-MN"/>
        </w:rPr>
        <w:t xml:space="preserve"> </w:t>
      </w:r>
      <w:r w:rsidR="0035247C" w:rsidRPr="004A53D0">
        <w:rPr>
          <w:rFonts w:ascii="Arial" w:hAnsi="Arial" w:cs="Arial"/>
          <w:sz w:val="24"/>
          <w:szCs w:val="24"/>
          <w:lang w:val="mn-MN"/>
        </w:rPr>
        <w:t>Б</w:t>
      </w:r>
      <w:r w:rsidR="00E51A01" w:rsidRPr="004A53D0">
        <w:rPr>
          <w:rFonts w:ascii="Arial" w:hAnsi="Arial" w:cs="Arial"/>
          <w:sz w:val="24"/>
          <w:szCs w:val="24"/>
          <w:lang w:val="mn-MN"/>
        </w:rPr>
        <w:t>ондийн хүү 12.9</w:t>
      </w:r>
      <w:r w:rsidR="00C82F67" w:rsidRPr="004A53D0">
        <w:rPr>
          <w:rFonts w:ascii="Arial" w:hAnsi="Arial" w:cs="Arial"/>
          <w:sz w:val="24"/>
          <w:szCs w:val="24"/>
          <w:lang w:val="mn-MN"/>
        </w:rPr>
        <w:t xml:space="preserve"> тэрбум</w:t>
      </w:r>
      <w:r w:rsidR="00E51A01" w:rsidRPr="004A53D0">
        <w:rPr>
          <w:rFonts w:ascii="Arial" w:hAnsi="Arial" w:cs="Arial"/>
          <w:sz w:val="24"/>
          <w:szCs w:val="24"/>
          <w:lang w:val="mn-MN"/>
        </w:rPr>
        <w:t>,</w:t>
      </w:r>
      <w:r w:rsidR="00C82F67" w:rsidRPr="004A53D0">
        <w:rPr>
          <w:rFonts w:ascii="Arial" w:hAnsi="Arial" w:cs="Arial"/>
          <w:sz w:val="24"/>
          <w:szCs w:val="24"/>
          <w:lang w:val="mn-MN"/>
        </w:rPr>
        <w:t xml:space="preserve"> </w:t>
      </w:r>
      <w:r w:rsidR="00E51A01" w:rsidRPr="004A53D0">
        <w:rPr>
          <w:rFonts w:ascii="Arial" w:hAnsi="Arial" w:cs="Arial"/>
          <w:sz w:val="24"/>
          <w:szCs w:val="24"/>
          <w:lang w:val="mn-MN"/>
        </w:rPr>
        <w:t>Харилцахын хүү 7.1</w:t>
      </w:r>
      <w:r w:rsidR="00C82F67" w:rsidRPr="004A53D0">
        <w:rPr>
          <w:rFonts w:ascii="Arial" w:hAnsi="Arial" w:cs="Arial"/>
          <w:sz w:val="24"/>
          <w:szCs w:val="24"/>
          <w:lang w:val="mn-MN"/>
        </w:rPr>
        <w:t xml:space="preserve"> тэрбум</w:t>
      </w:r>
      <w:r w:rsidR="00E51A01" w:rsidRPr="004A53D0">
        <w:rPr>
          <w:rFonts w:ascii="Arial" w:hAnsi="Arial" w:cs="Arial"/>
          <w:sz w:val="24"/>
          <w:szCs w:val="24"/>
          <w:lang w:val="mn-MN"/>
        </w:rPr>
        <w:t xml:space="preserve"> нийт 45.4 </w:t>
      </w:r>
      <w:r w:rsidR="00242172" w:rsidRPr="004A53D0">
        <w:rPr>
          <w:rFonts w:ascii="Arial" w:hAnsi="Arial" w:cs="Arial"/>
          <w:sz w:val="24"/>
          <w:szCs w:val="24"/>
          <w:lang w:val="mn-MN"/>
        </w:rPr>
        <w:t>тэрбум төгрөгийн</w:t>
      </w:r>
      <w:r w:rsidR="00E51A01" w:rsidRPr="004A53D0">
        <w:rPr>
          <w:rFonts w:ascii="Arial" w:hAnsi="Arial" w:cs="Arial"/>
          <w:sz w:val="24"/>
          <w:szCs w:val="24"/>
          <w:lang w:val="mn-MN"/>
        </w:rPr>
        <w:t xml:space="preserve"> хүүгийн </w:t>
      </w:r>
      <w:r w:rsidR="00242172" w:rsidRPr="004A53D0">
        <w:rPr>
          <w:rFonts w:ascii="Arial" w:hAnsi="Arial" w:cs="Arial"/>
          <w:sz w:val="24"/>
          <w:szCs w:val="24"/>
          <w:lang w:val="mn-MN"/>
        </w:rPr>
        <w:t xml:space="preserve">орлого  олсон байна. </w:t>
      </w:r>
    </w:p>
    <w:p w:rsidR="00E51A01" w:rsidRPr="001B640A" w:rsidRDefault="000C223E"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Н</w:t>
      </w:r>
      <w:r w:rsidR="00897F3A" w:rsidRPr="001B640A">
        <w:rPr>
          <w:rFonts w:ascii="Arial" w:hAnsi="Arial" w:cs="Arial"/>
          <w:sz w:val="24"/>
          <w:szCs w:val="24"/>
          <w:lang w:val="mn-MN"/>
        </w:rPr>
        <w:t>ийгмийн даатгалын шимтгэлийн өртэй зарим аж ахуйн нэгж байгууллага татан буугдсан,</w:t>
      </w:r>
      <w:r w:rsidRPr="001B640A">
        <w:rPr>
          <w:rFonts w:ascii="Arial" w:hAnsi="Arial" w:cs="Arial"/>
          <w:sz w:val="24"/>
          <w:szCs w:val="24"/>
          <w:lang w:val="mn-MN"/>
        </w:rPr>
        <w:t xml:space="preserve"> </w:t>
      </w:r>
      <w:r w:rsidR="00897F3A" w:rsidRPr="001B640A">
        <w:rPr>
          <w:rFonts w:ascii="Arial" w:hAnsi="Arial" w:cs="Arial"/>
          <w:sz w:val="24"/>
          <w:szCs w:val="24"/>
          <w:lang w:val="mn-MN"/>
        </w:rPr>
        <w:t>дампуурсан,</w:t>
      </w:r>
      <w:r w:rsidRPr="001B640A">
        <w:rPr>
          <w:rFonts w:ascii="Arial" w:hAnsi="Arial" w:cs="Arial"/>
          <w:sz w:val="24"/>
          <w:szCs w:val="24"/>
          <w:lang w:val="mn-MN"/>
        </w:rPr>
        <w:t xml:space="preserve"> төлбөр хар</w:t>
      </w:r>
      <w:r w:rsidR="00897F3A" w:rsidRPr="001B640A">
        <w:rPr>
          <w:rFonts w:ascii="Arial" w:hAnsi="Arial" w:cs="Arial"/>
          <w:sz w:val="24"/>
          <w:szCs w:val="24"/>
          <w:lang w:val="mn-MN"/>
        </w:rPr>
        <w:t>иуцагч нь нас барсан, шимтгэлийн өр</w:t>
      </w:r>
      <w:r w:rsidR="0035247C" w:rsidRPr="001B640A">
        <w:rPr>
          <w:rFonts w:ascii="Arial" w:hAnsi="Arial" w:cs="Arial"/>
          <w:sz w:val="24"/>
          <w:szCs w:val="24"/>
          <w:lang w:val="mn-MN"/>
        </w:rPr>
        <w:t xml:space="preserve"> барагдуул</w:t>
      </w:r>
      <w:r w:rsidRPr="001B640A">
        <w:rPr>
          <w:rFonts w:ascii="Arial" w:hAnsi="Arial" w:cs="Arial"/>
          <w:sz w:val="24"/>
          <w:szCs w:val="24"/>
          <w:lang w:val="mn-MN"/>
        </w:rPr>
        <w:t>а</w:t>
      </w:r>
      <w:r w:rsidR="0035247C" w:rsidRPr="001B640A">
        <w:rPr>
          <w:rFonts w:ascii="Arial" w:hAnsi="Arial" w:cs="Arial"/>
          <w:sz w:val="24"/>
          <w:szCs w:val="24"/>
          <w:lang w:val="mn-MN"/>
        </w:rPr>
        <w:t>хаар гаргасан нэхэмжлэ</w:t>
      </w:r>
      <w:r w:rsidR="00897F3A" w:rsidRPr="001B640A">
        <w:rPr>
          <w:rFonts w:ascii="Arial" w:hAnsi="Arial" w:cs="Arial"/>
          <w:sz w:val="24"/>
          <w:szCs w:val="24"/>
          <w:lang w:val="mn-MN"/>
        </w:rPr>
        <w:t>лийг шүүх хүлээн ав</w:t>
      </w:r>
      <w:r w:rsidRPr="001B640A">
        <w:rPr>
          <w:rFonts w:ascii="Arial" w:hAnsi="Arial" w:cs="Arial"/>
          <w:sz w:val="24"/>
          <w:szCs w:val="24"/>
          <w:lang w:val="mn-MN"/>
        </w:rPr>
        <w:t>а</w:t>
      </w:r>
      <w:r w:rsidR="00897F3A" w:rsidRPr="001B640A">
        <w:rPr>
          <w:rFonts w:ascii="Arial" w:hAnsi="Arial" w:cs="Arial"/>
          <w:sz w:val="24"/>
          <w:szCs w:val="24"/>
          <w:lang w:val="mn-MN"/>
        </w:rPr>
        <w:t>хаас татгалзсан</w:t>
      </w:r>
      <w:r w:rsidR="002E4A01">
        <w:rPr>
          <w:rFonts w:ascii="Arial" w:hAnsi="Arial" w:cs="Arial"/>
          <w:sz w:val="24"/>
          <w:szCs w:val="24"/>
          <w:lang w:val="mn-MN"/>
        </w:rPr>
        <w:t xml:space="preserve">, </w:t>
      </w:r>
      <w:r w:rsidR="00897F3A" w:rsidRPr="001B640A">
        <w:rPr>
          <w:rFonts w:ascii="Arial" w:hAnsi="Arial" w:cs="Arial"/>
          <w:sz w:val="24"/>
          <w:szCs w:val="24"/>
          <w:lang w:val="mn-MN"/>
        </w:rPr>
        <w:t xml:space="preserve">шийдвэр гүйцэтгэлийн ажиллагаа болон иргэний хэргийг хэрэгсэхгүй болгосон зэрэг шалтгаантай 373 ажил олгогчтой холбоотой 4.6 тэрбум төгрөгийн шимтгэлийн найдваргүй авлагыг хүчингүй болгож </w:t>
      </w:r>
      <w:r w:rsidR="00E51A01" w:rsidRPr="001B640A">
        <w:rPr>
          <w:rFonts w:ascii="Arial" w:hAnsi="Arial" w:cs="Arial"/>
          <w:sz w:val="24"/>
          <w:szCs w:val="24"/>
          <w:lang w:val="mn-MN"/>
        </w:rPr>
        <w:t>данснаас хасалт хийлгэсэн</w:t>
      </w:r>
      <w:r w:rsidR="002E4A01">
        <w:rPr>
          <w:rFonts w:ascii="Arial" w:hAnsi="Arial" w:cs="Arial"/>
          <w:sz w:val="24"/>
          <w:szCs w:val="24"/>
          <w:lang w:val="mn-MN"/>
        </w:rPr>
        <w:t xml:space="preserve"> байна</w:t>
      </w:r>
      <w:r w:rsidR="00E51A01" w:rsidRPr="001B640A">
        <w:rPr>
          <w:rFonts w:ascii="Arial" w:hAnsi="Arial" w:cs="Arial"/>
          <w:sz w:val="24"/>
          <w:szCs w:val="24"/>
          <w:lang w:val="mn-MN"/>
        </w:rPr>
        <w:t>.</w:t>
      </w:r>
    </w:p>
    <w:p w:rsidR="00E51A01" w:rsidRPr="001B640A" w:rsidRDefault="003644EB"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 xml:space="preserve">Эмнэлэг хөдөлмөрийн магадлах төв комисс болон аймаг дүүргийн нийгмийн даатгалын хэлтсийн дэргэдэх </w:t>
      </w:r>
      <w:r w:rsidR="008A4037" w:rsidRPr="001B640A">
        <w:rPr>
          <w:rFonts w:ascii="Arial" w:hAnsi="Arial" w:cs="Arial"/>
          <w:sz w:val="24"/>
          <w:szCs w:val="24"/>
          <w:lang w:val="mn-MN"/>
        </w:rPr>
        <w:t>Эмнэлэг хөдөлмөр</w:t>
      </w:r>
      <w:r w:rsidR="002E4A01">
        <w:rPr>
          <w:rFonts w:ascii="Arial" w:hAnsi="Arial" w:cs="Arial"/>
          <w:sz w:val="24"/>
          <w:szCs w:val="24"/>
          <w:lang w:val="mn-MN"/>
        </w:rPr>
        <w:t xml:space="preserve">ийн </w:t>
      </w:r>
      <w:r w:rsidR="008A4037" w:rsidRPr="001B640A">
        <w:rPr>
          <w:rFonts w:ascii="Arial" w:hAnsi="Arial" w:cs="Arial"/>
          <w:sz w:val="24"/>
          <w:szCs w:val="24"/>
          <w:lang w:val="mn-MN"/>
        </w:rPr>
        <w:t>магадлах комиссийн гишүүдийн хуралдаж ажилласан цагийн хөлсний хэмжээг төв комиссийн гишүүдэд цагт 700</w:t>
      </w:r>
      <w:r w:rsidR="000C223E" w:rsidRPr="001B640A">
        <w:rPr>
          <w:rFonts w:ascii="Arial" w:hAnsi="Arial" w:cs="Arial"/>
          <w:sz w:val="24"/>
          <w:szCs w:val="24"/>
          <w:lang w:val="mn-MN"/>
        </w:rPr>
        <w:t>0 төгрөг аймаг дүүргийн комиссы</w:t>
      </w:r>
      <w:r w:rsidR="008A4037" w:rsidRPr="001B640A">
        <w:rPr>
          <w:rFonts w:ascii="Arial" w:hAnsi="Arial" w:cs="Arial"/>
          <w:sz w:val="24"/>
          <w:szCs w:val="24"/>
          <w:lang w:val="mn-MN"/>
        </w:rPr>
        <w:t>н гишүүдэд цагт 4100 төгрөг олгох</w:t>
      </w:r>
      <w:r w:rsidR="002E4A01">
        <w:rPr>
          <w:rFonts w:ascii="Arial" w:hAnsi="Arial" w:cs="Arial"/>
          <w:sz w:val="24"/>
          <w:szCs w:val="24"/>
          <w:lang w:val="mn-MN"/>
        </w:rPr>
        <w:t>оор шинэчлэн тогтоосон</w:t>
      </w:r>
      <w:r w:rsidR="008A4037" w:rsidRPr="001B640A">
        <w:rPr>
          <w:rFonts w:ascii="Arial" w:hAnsi="Arial" w:cs="Arial"/>
          <w:sz w:val="24"/>
          <w:szCs w:val="24"/>
          <w:lang w:val="mn-MN"/>
        </w:rPr>
        <w:t>.</w:t>
      </w:r>
    </w:p>
    <w:p w:rsidR="008A4037" w:rsidRPr="001B640A" w:rsidRDefault="000C223E"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Хүн амын хөгжил, нийг</w:t>
      </w:r>
      <w:r w:rsidR="008A4037" w:rsidRPr="001B640A">
        <w:rPr>
          <w:rFonts w:ascii="Arial" w:hAnsi="Arial" w:cs="Arial"/>
          <w:sz w:val="24"/>
          <w:szCs w:val="24"/>
          <w:lang w:val="mn-MN"/>
        </w:rPr>
        <w:t>м</w:t>
      </w:r>
      <w:r w:rsidRPr="001B640A">
        <w:rPr>
          <w:rFonts w:ascii="Arial" w:hAnsi="Arial" w:cs="Arial"/>
          <w:sz w:val="24"/>
          <w:szCs w:val="24"/>
          <w:lang w:val="mn-MN"/>
        </w:rPr>
        <w:t>ийн</w:t>
      </w:r>
      <w:r w:rsidR="008A4037" w:rsidRPr="001B640A">
        <w:rPr>
          <w:rFonts w:ascii="Arial" w:hAnsi="Arial" w:cs="Arial"/>
          <w:sz w:val="24"/>
          <w:szCs w:val="24"/>
          <w:lang w:val="mn-MN"/>
        </w:rPr>
        <w:t xml:space="preserve"> хамгааллын яамны сан</w:t>
      </w:r>
      <w:r w:rsidR="00914EC6" w:rsidRPr="001B640A">
        <w:rPr>
          <w:rFonts w:ascii="Arial" w:hAnsi="Arial" w:cs="Arial"/>
          <w:sz w:val="24"/>
          <w:szCs w:val="24"/>
          <w:lang w:val="mn-MN"/>
        </w:rPr>
        <w:t>а</w:t>
      </w:r>
      <w:r w:rsidR="008A4037" w:rsidRPr="001B640A">
        <w:rPr>
          <w:rFonts w:ascii="Arial" w:hAnsi="Arial" w:cs="Arial"/>
          <w:sz w:val="24"/>
          <w:szCs w:val="24"/>
          <w:lang w:val="mn-MN"/>
        </w:rPr>
        <w:t xml:space="preserve">лыг үндэслэн </w:t>
      </w:r>
      <w:r w:rsidR="00C97505" w:rsidRPr="001B640A">
        <w:rPr>
          <w:rFonts w:ascii="Arial" w:hAnsi="Arial" w:cs="Arial"/>
          <w:sz w:val="24"/>
          <w:szCs w:val="24"/>
          <w:lang w:val="mn-MN"/>
        </w:rPr>
        <w:t>нийгмийн даатгалын тэтгэмжийн сангаас олгох оршуулг</w:t>
      </w:r>
      <w:r w:rsidRPr="001B640A">
        <w:rPr>
          <w:rFonts w:ascii="Arial" w:hAnsi="Arial" w:cs="Arial"/>
          <w:sz w:val="24"/>
          <w:szCs w:val="24"/>
          <w:lang w:val="mn-MN"/>
        </w:rPr>
        <w:t xml:space="preserve">ын тэтгэмжийн хэмжээг 620000 </w:t>
      </w:r>
      <w:r w:rsidRPr="001B640A">
        <w:rPr>
          <w:rFonts w:ascii="Arial" w:hAnsi="Arial" w:cs="Arial"/>
          <w:sz w:val="24"/>
          <w:szCs w:val="24"/>
          <w:lang w:val="mn-MN"/>
        </w:rPr>
        <w:lastRenderedPageBreak/>
        <w:t>тө</w:t>
      </w:r>
      <w:r w:rsidR="00C97505" w:rsidRPr="001B640A">
        <w:rPr>
          <w:rFonts w:ascii="Arial" w:hAnsi="Arial" w:cs="Arial"/>
          <w:sz w:val="24"/>
          <w:szCs w:val="24"/>
          <w:lang w:val="mn-MN"/>
        </w:rPr>
        <w:t>грөгөөр шинэчлэн тогтоож 2014 оны 01 дүгээр сарын 01</w:t>
      </w:r>
      <w:r w:rsidRPr="001B640A">
        <w:rPr>
          <w:rFonts w:ascii="Arial" w:hAnsi="Arial" w:cs="Arial"/>
          <w:sz w:val="24"/>
          <w:szCs w:val="24"/>
          <w:lang w:val="mn-MN"/>
        </w:rPr>
        <w:t>-ний өдрөөс</w:t>
      </w:r>
      <w:r w:rsidR="00C97505" w:rsidRPr="001B640A">
        <w:rPr>
          <w:rFonts w:ascii="Arial" w:hAnsi="Arial" w:cs="Arial"/>
          <w:sz w:val="24"/>
          <w:szCs w:val="24"/>
          <w:lang w:val="mn-MN"/>
        </w:rPr>
        <w:t xml:space="preserve"> </w:t>
      </w:r>
      <w:r w:rsidRPr="001B640A">
        <w:rPr>
          <w:rFonts w:ascii="Arial" w:hAnsi="Arial" w:cs="Arial"/>
          <w:sz w:val="24"/>
          <w:szCs w:val="24"/>
          <w:lang w:val="mn-MN"/>
        </w:rPr>
        <w:t>эхлэн</w:t>
      </w:r>
      <w:r w:rsidR="00B638FB" w:rsidRPr="001B640A">
        <w:rPr>
          <w:rFonts w:ascii="Arial" w:hAnsi="Arial" w:cs="Arial"/>
          <w:sz w:val="24"/>
          <w:szCs w:val="24"/>
          <w:lang w:val="mn-MN"/>
        </w:rPr>
        <w:t xml:space="preserve"> мөрдүүлэхээр шийдвэрлэсэн</w:t>
      </w:r>
      <w:r w:rsidR="00C97505" w:rsidRPr="001B640A">
        <w:rPr>
          <w:rFonts w:ascii="Arial" w:hAnsi="Arial" w:cs="Arial"/>
          <w:sz w:val="24"/>
          <w:szCs w:val="24"/>
          <w:lang w:val="mn-MN"/>
        </w:rPr>
        <w:t>.</w:t>
      </w:r>
    </w:p>
    <w:p w:rsidR="00C97505" w:rsidRPr="001B640A" w:rsidRDefault="00C97505"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Тэтгэврийн даатгалын шимтгэлийн нэ</w:t>
      </w:r>
      <w:r w:rsidR="00B638FB" w:rsidRPr="001B640A">
        <w:rPr>
          <w:rFonts w:ascii="Arial" w:hAnsi="Arial" w:cs="Arial"/>
          <w:sz w:val="24"/>
          <w:szCs w:val="24"/>
          <w:lang w:val="mn-MN"/>
        </w:rPr>
        <w:t>рийн данс</w:t>
      </w:r>
      <w:r w:rsidRPr="001B640A">
        <w:rPr>
          <w:rFonts w:ascii="Arial" w:hAnsi="Arial" w:cs="Arial"/>
          <w:sz w:val="24"/>
          <w:szCs w:val="24"/>
          <w:lang w:val="mn-MN"/>
        </w:rPr>
        <w:t xml:space="preserve">ны тухай хуулийн 6 дугаар зүйлийн 6.3 дахь заалтын дагуу үндэсний статистикийн хорооны саналыг үндэслэн </w:t>
      </w:r>
      <w:r w:rsidR="006664E2" w:rsidRPr="001B640A">
        <w:rPr>
          <w:rFonts w:ascii="Arial" w:hAnsi="Arial" w:cs="Arial"/>
          <w:sz w:val="24"/>
          <w:szCs w:val="24"/>
          <w:lang w:val="mn-MN"/>
        </w:rPr>
        <w:t>даатгуулагчдын тэтгэврийн даат</w:t>
      </w:r>
      <w:r w:rsidRPr="001B640A">
        <w:rPr>
          <w:rFonts w:ascii="Arial" w:hAnsi="Arial" w:cs="Arial"/>
          <w:sz w:val="24"/>
          <w:szCs w:val="24"/>
          <w:lang w:val="mn-MN"/>
        </w:rPr>
        <w:t>г</w:t>
      </w:r>
      <w:r w:rsidR="006664E2" w:rsidRPr="001B640A">
        <w:rPr>
          <w:rFonts w:ascii="Arial" w:hAnsi="Arial" w:cs="Arial"/>
          <w:sz w:val="24"/>
          <w:szCs w:val="24"/>
          <w:lang w:val="mn-MN"/>
        </w:rPr>
        <w:t>а</w:t>
      </w:r>
      <w:r w:rsidR="00B638FB" w:rsidRPr="001B640A">
        <w:rPr>
          <w:rFonts w:ascii="Arial" w:hAnsi="Arial" w:cs="Arial"/>
          <w:sz w:val="24"/>
          <w:szCs w:val="24"/>
          <w:lang w:val="mn-MN"/>
        </w:rPr>
        <w:t>лын шимтгэлийн нэ</w:t>
      </w:r>
      <w:r w:rsidRPr="001B640A">
        <w:rPr>
          <w:rFonts w:ascii="Arial" w:hAnsi="Arial" w:cs="Arial"/>
          <w:sz w:val="24"/>
          <w:szCs w:val="24"/>
          <w:lang w:val="mn-MN"/>
        </w:rPr>
        <w:t>рийн дансны 2012 оны орлого тооцох хүүги</w:t>
      </w:r>
      <w:r w:rsidR="0010248D">
        <w:rPr>
          <w:rFonts w:ascii="Arial" w:hAnsi="Arial" w:cs="Arial"/>
          <w:sz w:val="24"/>
          <w:szCs w:val="24"/>
          <w:lang w:val="mn-MN"/>
        </w:rPr>
        <w:t>йн хэмжээг 20.6 хувиар тогтоожээ</w:t>
      </w:r>
      <w:r w:rsidRPr="001B640A">
        <w:rPr>
          <w:rFonts w:ascii="Arial" w:hAnsi="Arial" w:cs="Arial"/>
          <w:sz w:val="24"/>
          <w:szCs w:val="24"/>
          <w:lang w:val="mn-MN"/>
        </w:rPr>
        <w:t>.</w:t>
      </w:r>
    </w:p>
    <w:p w:rsidR="002200CD" w:rsidRPr="001B640A" w:rsidRDefault="002200CD"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Монгол улсын их хурлын байнгын хорооны 2012 оны 03 дугаар сарын 06</w:t>
      </w:r>
      <w:r w:rsidR="00B638FB" w:rsidRPr="001B640A">
        <w:rPr>
          <w:rFonts w:ascii="Arial" w:hAnsi="Arial" w:cs="Arial"/>
          <w:sz w:val="24"/>
          <w:szCs w:val="24"/>
          <w:lang w:val="mn-MN"/>
        </w:rPr>
        <w:t>-</w:t>
      </w:r>
      <w:r w:rsidRPr="001B640A">
        <w:rPr>
          <w:rFonts w:ascii="Arial" w:hAnsi="Arial" w:cs="Arial"/>
          <w:sz w:val="24"/>
          <w:szCs w:val="24"/>
          <w:lang w:val="mn-MN"/>
        </w:rPr>
        <w:t>ны өдрийн 4 дүгээр тогтоолын 11 дугаар заалтыг хэрэгжүүлэх зорилгоор нийгмийн даатгалын байгууллагын ажилтнуудад орон сууцны мөнгөн тэтг</w:t>
      </w:r>
      <w:r w:rsidR="00B638FB" w:rsidRPr="001B640A">
        <w:rPr>
          <w:rFonts w:ascii="Arial" w:hAnsi="Arial" w:cs="Arial"/>
          <w:sz w:val="24"/>
          <w:szCs w:val="24"/>
          <w:lang w:val="mn-MN"/>
        </w:rPr>
        <w:t>элэг олгох журмыг шинэчлэн батал</w:t>
      </w:r>
      <w:r w:rsidRPr="001B640A">
        <w:rPr>
          <w:rFonts w:ascii="Arial" w:hAnsi="Arial" w:cs="Arial"/>
          <w:sz w:val="24"/>
          <w:szCs w:val="24"/>
          <w:lang w:val="mn-MN"/>
        </w:rPr>
        <w:t>ж ажлын үр бүтээл тогтвор суурьшилтай ажилласан байдлыг харгалзан 15 сая хүртэл төгрөгийн  мөнгө</w:t>
      </w:r>
      <w:r w:rsidR="00B638FB" w:rsidRPr="001B640A">
        <w:rPr>
          <w:rFonts w:ascii="Arial" w:hAnsi="Arial" w:cs="Arial"/>
          <w:sz w:val="24"/>
          <w:szCs w:val="24"/>
          <w:lang w:val="mn-MN"/>
        </w:rPr>
        <w:t>н тэтгэлэг олгохоор шийдвэрлэсэн</w:t>
      </w:r>
      <w:r w:rsidRPr="001B640A">
        <w:rPr>
          <w:rFonts w:ascii="Arial" w:hAnsi="Arial" w:cs="Arial"/>
          <w:sz w:val="24"/>
          <w:szCs w:val="24"/>
          <w:lang w:val="mn-MN"/>
        </w:rPr>
        <w:t>.</w:t>
      </w:r>
    </w:p>
    <w:p w:rsidR="004107E8" w:rsidRPr="001B640A" w:rsidRDefault="0010248D" w:rsidP="00154BF7">
      <w:pPr>
        <w:pStyle w:val="BodyText"/>
        <w:autoSpaceDE w:val="0"/>
        <w:autoSpaceDN w:val="0"/>
        <w:spacing w:after="0" w:line="360" w:lineRule="auto"/>
        <w:ind w:firstLine="720"/>
        <w:jc w:val="both"/>
        <w:rPr>
          <w:rFonts w:ascii="Arial" w:hAnsi="Arial" w:cs="Arial"/>
          <w:sz w:val="24"/>
          <w:szCs w:val="24"/>
          <w:lang w:val="mn-MN"/>
        </w:rPr>
      </w:pPr>
      <w:r>
        <w:rPr>
          <w:rFonts w:ascii="Arial" w:hAnsi="Arial" w:cs="Arial"/>
          <w:sz w:val="24"/>
          <w:szCs w:val="24"/>
          <w:lang w:val="mn-MN"/>
        </w:rPr>
        <w:t>Тайлант хугацаанд тогтоолыг хэрэгжүүлэх ажлын хүрээнд о</w:t>
      </w:r>
      <w:r w:rsidR="004107E8" w:rsidRPr="001B640A">
        <w:rPr>
          <w:rFonts w:ascii="Arial" w:hAnsi="Arial" w:cs="Arial"/>
          <w:sz w:val="24"/>
          <w:szCs w:val="24"/>
          <w:lang w:val="mn-MN"/>
        </w:rPr>
        <w:t>рон сууцны тэтгэлэг, мөнгөн тусламж хүссэн ажилтан албан хаагчдыг өргөдлийг хүлээн авч судлан</w:t>
      </w:r>
      <w:r w:rsidR="001013ED">
        <w:rPr>
          <w:rFonts w:ascii="Arial" w:hAnsi="Arial" w:cs="Arial"/>
          <w:sz w:val="24"/>
          <w:szCs w:val="24"/>
          <w:lang w:val="mn-MN"/>
        </w:rPr>
        <w:t>,</w:t>
      </w:r>
      <w:r w:rsidR="004107E8" w:rsidRPr="001B640A">
        <w:rPr>
          <w:rFonts w:ascii="Arial" w:hAnsi="Arial" w:cs="Arial"/>
          <w:sz w:val="24"/>
          <w:szCs w:val="24"/>
          <w:lang w:val="mn-MN"/>
        </w:rPr>
        <w:t xml:space="preserve"> нийгмийн даатгалын төв орон нутгийн 17 байгууллагын 57 </w:t>
      </w:r>
      <w:r w:rsidR="001013ED">
        <w:rPr>
          <w:rFonts w:ascii="Arial" w:hAnsi="Arial" w:cs="Arial"/>
          <w:sz w:val="24"/>
          <w:szCs w:val="24"/>
          <w:lang w:val="mn-MN"/>
        </w:rPr>
        <w:t>ажилтанд мөнгөн тэтгэлэг олгосон байна</w:t>
      </w:r>
      <w:r w:rsidR="004107E8" w:rsidRPr="001B640A">
        <w:rPr>
          <w:rFonts w:ascii="Arial" w:hAnsi="Arial" w:cs="Arial"/>
          <w:sz w:val="24"/>
          <w:szCs w:val="24"/>
          <w:lang w:val="mn-MN"/>
        </w:rPr>
        <w:t xml:space="preserve">. </w:t>
      </w:r>
    </w:p>
    <w:p w:rsidR="002200CD" w:rsidRPr="001B640A" w:rsidRDefault="002200CD"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Нийгмийн даатгалын хамралт,</w:t>
      </w:r>
      <w:r w:rsidR="00B638FB" w:rsidRPr="001B640A">
        <w:rPr>
          <w:rFonts w:ascii="Arial" w:hAnsi="Arial" w:cs="Arial"/>
          <w:sz w:val="24"/>
          <w:szCs w:val="24"/>
          <w:lang w:val="mn-MN"/>
        </w:rPr>
        <w:t xml:space="preserve"> </w:t>
      </w:r>
      <w:r w:rsidRPr="001B640A">
        <w:rPr>
          <w:rFonts w:ascii="Arial" w:hAnsi="Arial" w:cs="Arial"/>
          <w:sz w:val="24"/>
          <w:szCs w:val="24"/>
          <w:lang w:val="mn-MN"/>
        </w:rPr>
        <w:t>сангийн орлогын бүрдүүлэлтийг нэм</w:t>
      </w:r>
      <w:r w:rsidR="00B638FB" w:rsidRPr="001B640A">
        <w:rPr>
          <w:rFonts w:ascii="Arial" w:hAnsi="Arial" w:cs="Arial"/>
          <w:sz w:val="24"/>
          <w:szCs w:val="24"/>
          <w:lang w:val="mn-MN"/>
        </w:rPr>
        <w:t>э</w:t>
      </w:r>
      <w:r w:rsidRPr="001B640A">
        <w:rPr>
          <w:rFonts w:ascii="Arial" w:hAnsi="Arial" w:cs="Arial"/>
          <w:sz w:val="24"/>
          <w:szCs w:val="24"/>
          <w:lang w:val="mn-MN"/>
        </w:rPr>
        <w:t>гдүүлэх,</w:t>
      </w:r>
      <w:r w:rsidR="00B638FB" w:rsidRPr="001B640A">
        <w:rPr>
          <w:rFonts w:ascii="Arial" w:hAnsi="Arial" w:cs="Arial"/>
          <w:sz w:val="24"/>
          <w:szCs w:val="24"/>
          <w:lang w:val="mn-MN"/>
        </w:rPr>
        <w:t xml:space="preserve"> </w:t>
      </w:r>
      <w:r w:rsidRPr="001B640A">
        <w:rPr>
          <w:rFonts w:ascii="Arial" w:hAnsi="Arial" w:cs="Arial"/>
          <w:sz w:val="24"/>
          <w:szCs w:val="24"/>
          <w:lang w:val="mn-MN"/>
        </w:rPr>
        <w:t>хуримтлагдсан өр авлагыг барагдуулах,</w:t>
      </w:r>
      <w:r w:rsidR="00B638FB" w:rsidRPr="001B640A">
        <w:rPr>
          <w:rFonts w:ascii="Arial" w:hAnsi="Arial" w:cs="Arial"/>
          <w:sz w:val="24"/>
          <w:szCs w:val="24"/>
          <w:lang w:val="mn-MN"/>
        </w:rPr>
        <w:t xml:space="preserve"> </w:t>
      </w:r>
      <w:r w:rsidRPr="001B640A">
        <w:rPr>
          <w:rFonts w:ascii="Arial" w:hAnsi="Arial" w:cs="Arial"/>
          <w:sz w:val="24"/>
          <w:szCs w:val="24"/>
          <w:lang w:val="mn-MN"/>
        </w:rPr>
        <w:t>нийгмийн даатгалын ажилчдыг авилга,</w:t>
      </w:r>
      <w:r w:rsidR="00B638FB" w:rsidRPr="001B640A">
        <w:rPr>
          <w:rFonts w:ascii="Arial" w:hAnsi="Arial" w:cs="Arial"/>
          <w:sz w:val="24"/>
          <w:szCs w:val="24"/>
          <w:lang w:val="mn-MN"/>
        </w:rPr>
        <w:t xml:space="preserve"> </w:t>
      </w:r>
      <w:r w:rsidRPr="001B640A">
        <w:rPr>
          <w:rFonts w:ascii="Arial" w:hAnsi="Arial" w:cs="Arial"/>
          <w:sz w:val="24"/>
          <w:szCs w:val="24"/>
          <w:lang w:val="mn-MN"/>
        </w:rPr>
        <w:t>аливаа ашиг сонирхлын зөрчилд холбогдохоос урьдчилан сэргийлэх,</w:t>
      </w:r>
      <w:r w:rsidR="00B638FB" w:rsidRPr="001B640A">
        <w:rPr>
          <w:rFonts w:ascii="Arial" w:hAnsi="Arial" w:cs="Arial"/>
          <w:sz w:val="24"/>
          <w:szCs w:val="24"/>
          <w:lang w:val="mn-MN"/>
        </w:rPr>
        <w:t xml:space="preserve"> </w:t>
      </w:r>
      <w:r w:rsidRPr="001B640A">
        <w:rPr>
          <w:rFonts w:ascii="Arial" w:hAnsi="Arial" w:cs="Arial"/>
          <w:sz w:val="24"/>
          <w:szCs w:val="24"/>
          <w:lang w:val="mn-MN"/>
        </w:rPr>
        <w:t>ажил олгогч</w:t>
      </w:r>
      <w:r w:rsidR="00B638FB" w:rsidRPr="001B640A">
        <w:rPr>
          <w:rFonts w:ascii="Arial" w:hAnsi="Arial" w:cs="Arial"/>
          <w:sz w:val="24"/>
          <w:szCs w:val="24"/>
          <w:lang w:val="mn-MN"/>
        </w:rPr>
        <w:t>д</w:t>
      </w:r>
      <w:r w:rsidRPr="001B640A">
        <w:rPr>
          <w:rFonts w:ascii="Arial" w:hAnsi="Arial" w:cs="Arial"/>
          <w:sz w:val="24"/>
          <w:szCs w:val="24"/>
          <w:lang w:val="mn-MN"/>
        </w:rPr>
        <w:t>ын шимтгэл төлөх хариуцлагыг дээшлүүлэх зорилгоор ни</w:t>
      </w:r>
      <w:r w:rsidR="00B638FB" w:rsidRPr="001B640A">
        <w:rPr>
          <w:rFonts w:ascii="Arial" w:hAnsi="Arial" w:cs="Arial"/>
          <w:sz w:val="24"/>
          <w:szCs w:val="24"/>
          <w:lang w:val="mn-MN"/>
        </w:rPr>
        <w:t>йгмийн даатгалын улсын байцаагчий</w:t>
      </w:r>
      <w:r w:rsidRPr="001B640A">
        <w:rPr>
          <w:rFonts w:ascii="Arial" w:hAnsi="Arial" w:cs="Arial"/>
          <w:sz w:val="24"/>
          <w:szCs w:val="24"/>
          <w:lang w:val="mn-MN"/>
        </w:rPr>
        <w:t>н актаар тавьсан алдангын орл</w:t>
      </w:r>
      <w:r w:rsidR="00B638FB" w:rsidRPr="001B640A">
        <w:rPr>
          <w:rFonts w:ascii="Arial" w:hAnsi="Arial" w:cs="Arial"/>
          <w:sz w:val="24"/>
          <w:szCs w:val="24"/>
          <w:lang w:val="mn-MN"/>
        </w:rPr>
        <w:t>о</w:t>
      </w:r>
      <w:r w:rsidRPr="001B640A">
        <w:rPr>
          <w:rFonts w:ascii="Arial" w:hAnsi="Arial" w:cs="Arial"/>
          <w:sz w:val="24"/>
          <w:szCs w:val="24"/>
          <w:lang w:val="mn-MN"/>
        </w:rPr>
        <w:t>гоос урамшуулал олгох,</w:t>
      </w:r>
      <w:r w:rsidR="00B638FB" w:rsidRPr="001B640A">
        <w:rPr>
          <w:rFonts w:ascii="Arial" w:hAnsi="Arial" w:cs="Arial"/>
          <w:sz w:val="24"/>
          <w:szCs w:val="24"/>
          <w:lang w:val="mn-MN"/>
        </w:rPr>
        <w:t xml:space="preserve"> </w:t>
      </w:r>
      <w:r w:rsidRPr="001B640A">
        <w:rPr>
          <w:rFonts w:ascii="Arial" w:hAnsi="Arial" w:cs="Arial"/>
          <w:sz w:val="24"/>
          <w:szCs w:val="24"/>
          <w:lang w:val="mn-MN"/>
        </w:rPr>
        <w:t>дэмжлэг туслалцаа үзүүл</w:t>
      </w:r>
      <w:r w:rsidR="00B638FB" w:rsidRPr="001B640A">
        <w:rPr>
          <w:rFonts w:ascii="Arial" w:hAnsi="Arial" w:cs="Arial"/>
          <w:sz w:val="24"/>
          <w:szCs w:val="24"/>
          <w:lang w:val="mn-MN"/>
        </w:rPr>
        <w:t>э</w:t>
      </w:r>
      <w:r w:rsidRPr="001B640A">
        <w:rPr>
          <w:rFonts w:ascii="Arial" w:hAnsi="Arial" w:cs="Arial"/>
          <w:sz w:val="24"/>
          <w:szCs w:val="24"/>
          <w:lang w:val="mn-MN"/>
        </w:rPr>
        <w:t>хэд баримтлах журмыг батлан мөрдүүл</w:t>
      </w:r>
      <w:r w:rsidR="00B638FB" w:rsidRPr="001B640A">
        <w:rPr>
          <w:rFonts w:ascii="Arial" w:hAnsi="Arial" w:cs="Arial"/>
          <w:sz w:val="24"/>
          <w:szCs w:val="24"/>
          <w:lang w:val="mn-MN"/>
        </w:rPr>
        <w:t>лээ</w:t>
      </w:r>
      <w:r w:rsidRPr="001B640A">
        <w:rPr>
          <w:rFonts w:ascii="Arial" w:hAnsi="Arial" w:cs="Arial"/>
          <w:sz w:val="24"/>
          <w:szCs w:val="24"/>
          <w:lang w:val="mn-MN"/>
        </w:rPr>
        <w:t>.</w:t>
      </w:r>
    </w:p>
    <w:p w:rsidR="0067197D" w:rsidRPr="001B640A" w:rsidRDefault="006719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үндэсний зөвлөлийн ажлын албаны ажиллах журам,</w:t>
      </w:r>
      <w:r w:rsidR="00B638FB" w:rsidRPr="001B640A">
        <w:rPr>
          <w:rFonts w:ascii="Arial" w:hAnsi="Arial" w:cs="Arial"/>
          <w:sz w:val="24"/>
          <w:szCs w:val="24"/>
          <w:lang w:val="mn-MN"/>
        </w:rPr>
        <w:t xml:space="preserve"> </w:t>
      </w:r>
      <w:r w:rsidRPr="001B640A">
        <w:rPr>
          <w:rFonts w:ascii="Arial" w:hAnsi="Arial" w:cs="Arial"/>
          <w:sz w:val="24"/>
          <w:szCs w:val="24"/>
          <w:lang w:val="mn-MN"/>
        </w:rPr>
        <w:t>хөдөлмөрийн дотоод журмыг шинэчлэн боловсруулж ажилтнуудын ажил үүргийн хуваарь,</w:t>
      </w:r>
      <w:r w:rsidR="00B638FB" w:rsidRPr="001B640A">
        <w:rPr>
          <w:rFonts w:ascii="Arial" w:hAnsi="Arial" w:cs="Arial"/>
          <w:sz w:val="24"/>
          <w:szCs w:val="24"/>
          <w:lang w:val="mn-MN"/>
        </w:rPr>
        <w:t xml:space="preserve"> ажлын албаны </w:t>
      </w:r>
      <w:r w:rsidRPr="001B640A">
        <w:rPr>
          <w:rFonts w:ascii="Arial" w:hAnsi="Arial" w:cs="Arial"/>
          <w:sz w:val="24"/>
          <w:szCs w:val="24"/>
          <w:lang w:val="mn-MN"/>
        </w:rPr>
        <w:t>чиг үүргийг то</w:t>
      </w:r>
      <w:r w:rsidR="00B638FB" w:rsidRPr="001B640A">
        <w:rPr>
          <w:rFonts w:ascii="Arial" w:hAnsi="Arial" w:cs="Arial"/>
          <w:sz w:val="24"/>
          <w:szCs w:val="24"/>
          <w:lang w:val="mn-MN"/>
        </w:rPr>
        <w:t>дорхой болгосон</w:t>
      </w:r>
      <w:r w:rsidR="001013ED">
        <w:rPr>
          <w:rFonts w:ascii="Arial" w:hAnsi="Arial" w:cs="Arial"/>
          <w:sz w:val="24"/>
          <w:szCs w:val="24"/>
          <w:lang w:val="mn-MN"/>
        </w:rPr>
        <w:t xml:space="preserve"> байна</w:t>
      </w:r>
      <w:r w:rsidRPr="001B640A">
        <w:rPr>
          <w:rFonts w:ascii="Arial" w:hAnsi="Arial" w:cs="Arial"/>
          <w:sz w:val="24"/>
          <w:szCs w:val="24"/>
          <w:lang w:val="mn-MN"/>
        </w:rPr>
        <w:t>.</w:t>
      </w:r>
    </w:p>
    <w:p w:rsidR="0067197D" w:rsidRPr="001B640A" w:rsidRDefault="0067197D"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 xml:space="preserve">Хөдөлмөр </w:t>
      </w:r>
      <w:r w:rsidR="00B638FB" w:rsidRPr="001B640A">
        <w:rPr>
          <w:rFonts w:ascii="Arial" w:hAnsi="Arial" w:cs="Arial"/>
          <w:sz w:val="24"/>
          <w:szCs w:val="24"/>
          <w:lang w:val="mn-MN"/>
        </w:rPr>
        <w:t>нийгмийн зөвш</w:t>
      </w:r>
      <w:r w:rsidRPr="001B640A">
        <w:rPr>
          <w:rFonts w:ascii="Arial" w:hAnsi="Arial" w:cs="Arial"/>
          <w:sz w:val="24"/>
          <w:szCs w:val="24"/>
          <w:lang w:val="mn-MN"/>
        </w:rPr>
        <w:t>лийн гурван талт үндэсний хорооноос батлан мөрдөж байгаа хөдөлмөрийн хөлсний доод хэмжээнээс доогуур цалин хөлс орлогоос нийгмийн даатгалын шимтгэл төлсөн хугацааг</w:t>
      </w:r>
      <w:r w:rsidR="00B638FB" w:rsidRPr="001B640A">
        <w:rPr>
          <w:rFonts w:ascii="Arial" w:hAnsi="Arial" w:cs="Arial"/>
          <w:sz w:val="24"/>
          <w:szCs w:val="24"/>
          <w:lang w:val="mn-MN"/>
        </w:rPr>
        <w:t xml:space="preserve"> сард шилжүүлэн тооцох шаардлагыг үндэслэн</w:t>
      </w:r>
      <w:r w:rsidRPr="001B640A">
        <w:rPr>
          <w:rFonts w:ascii="Arial" w:hAnsi="Arial" w:cs="Arial"/>
          <w:sz w:val="24"/>
          <w:szCs w:val="24"/>
          <w:lang w:val="mn-MN"/>
        </w:rPr>
        <w:t xml:space="preserve"> даатгуулагч</w:t>
      </w:r>
      <w:r w:rsidR="00B638FB" w:rsidRPr="001B640A">
        <w:rPr>
          <w:rFonts w:ascii="Arial" w:hAnsi="Arial" w:cs="Arial"/>
          <w:sz w:val="24"/>
          <w:szCs w:val="24"/>
          <w:lang w:val="mn-MN"/>
        </w:rPr>
        <w:t>ийн нийгми</w:t>
      </w:r>
      <w:r w:rsidRPr="001B640A">
        <w:rPr>
          <w:rFonts w:ascii="Arial" w:hAnsi="Arial" w:cs="Arial"/>
          <w:sz w:val="24"/>
          <w:szCs w:val="24"/>
          <w:lang w:val="mn-MN"/>
        </w:rPr>
        <w:t>й</w:t>
      </w:r>
      <w:r w:rsidR="00B638FB" w:rsidRPr="001B640A">
        <w:rPr>
          <w:rFonts w:ascii="Arial" w:hAnsi="Arial" w:cs="Arial"/>
          <w:sz w:val="24"/>
          <w:szCs w:val="24"/>
          <w:lang w:val="mn-MN"/>
        </w:rPr>
        <w:t>н</w:t>
      </w:r>
      <w:r w:rsidRPr="001B640A">
        <w:rPr>
          <w:rFonts w:ascii="Arial" w:hAnsi="Arial" w:cs="Arial"/>
          <w:sz w:val="24"/>
          <w:szCs w:val="24"/>
          <w:lang w:val="mn-MN"/>
        </w:rPr>
        <w:t xml:space="preserve"> даатгалын шимтгэл төлсөн хугацааг тооцох журмыг батлан мөрдүүлж байна.</w:t>
      </w:r>
    </w:p>
    <w:p w:rsidR="0067197D" w:rsidRPr="001B640A" w:rsidRDefault="004477B0"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сангийн чөлөөт үлдэгдэл,</w:t>
      </w:r>
      <w:r w:rsidR="00B638FB" w:rsidRPr="001B640A">
        <w:rPr>
          <w:rFonts w:ascii="Arial" w:hAnsi="Arial" w:cs="Arial"/>
          <w:sz w:val="24"/>
          <w:szCs w:val="24"/>
          <w:lang w:val="mn-MN"/>
        </w:rPr>
        <w:t xml:space="preserve"> </w:t>
      </w:r>
      <w:r w:rsidRPr="001B640A">
        <w:rPr>
          <w:rFonts w:ascii="Arial" w:hAnsi="Arial" w:cs="Arial"/>
          <w:sz w:val="24"/>
          <w:szCs w:val="24"/>
          <w:lang w:val="mn-MN"/>
        </w:rPr>
        <w:t>хур</w:t>
      </w:r>
      <w:r w:rsidR="00B638FB" w:rsidRPr="001B640A">
        <w:rPr>
          <w:rFonts w:ascii="Arial" w:hAnsi="Arial" w:cs="Arial"/>
          <w:sz w:val="24"/>
          <w:szCs w:val="24"/>
          <w:lang w:val="mn-MN"/>
        </w:rPr>
        <w:t>имтлалын сангаас арилжааны банки</w:t>
      </w:r>
      <w:r w:rsidRPr="001B640A">
        <w:rPr>
          <w:rFonts w:ascii="Arial" w:hAnsi="Arial" w:cs="Arial"/>
          <w:sz w:val="24"/>
          <w:szCs w:val="24"/>
          <w:lang w:val="mn-MN"/>
        </w:rPr>
        <w:t>нд мөнгөн хадагаламж хэлбэрээр байршуулах журамд нэмэлт өөрчлөлт оруулж шинэчлэн баталсан.</w:t>
      </w:r>
    </w:p>
    <w:p w:rsidR="004477B0" w:rsidRPr="001B640A" w:rsidRDefault="0035247C"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Хөдөлмөрийн аю</w:t>
      </w:r>
      <w:r w:rsidR="00B638FB" w:rsidRPr="001B640A">
        <w:rPr>
          <w:rFonts w:ascii="Arial" w:hAnsi="Arial" w:cs="Arial"/>
          <w:sz w:val="24"/>
          <w:szCs w:val="24"/>
          <w:lang w:val="mn-MN"/>
        </w:rPr>
        <w:t>у</w:t>
      </w:r>
      <w:r w:rsidRPr="001B640A">
        <w:rPr>
          <w:rFonts w:ascii="Arial" w:hAnsi="Arial" w:cs="Arial"/>
          <w:sz w:val="24"/>
          <w:szCs w:val="24"/>
          <w:lang w:val="mn-MN"/>
        </w:rPr>
        <w:t>лгүй байдал эрүүл ахуйн талаар авах арга хэмжээний тухай Улсын их хурлын 2013 оны 02 дугаар сарын 07</w:t>
      </w:r>
      <w:r w:rsidR="00B638FB" w:rsidRPr="001B640A">
        <w:rPr>
          <w:rFonts w:ascii="Arial" w:hAnsi="Arial" w:cs="Arial"/>
          <w:sz w:val="24"/>
          <w:szCs w:val="24"/>
          <w:lang w:val="mn-MN"/>
        </w:rPr>
        <w:t>-</w:t>
      </w:r>
      <w:r w:rsidRPr="001B640A">
        <w:rPr>
          <w:rFonts w:ascii="Arial" w:hAnsi="Arial" w:cs="Arial"/>
          <w:sz w:val="24"/>
          <w:szCs w:val="24"/>
          <w:lang w:val="mn-MN"/>
        </w:rPr>
        <w:t xml:space="preserve">ны өдрийн 20 дугаар </w:t>
      </w:r>
      <w:r w:rsidRPr="001B640A">
        <w:rPr>
          <w:rFonts w:ascii="Arial" w:hAnsi="Arial" w:cs="Arial"/>
          <w:sz w:val="24"/>
          <w:szCs w:val="24"/>
          <w:lang w:val="mn-MN"/>
        </w:rPr>
        <w:lastRenderedPageBreak/>
        <w:t>тогтоолыг хэрэгжүүлэх зорилгоор үйлдвэрлэлийн осол</w:t>
      </w:r>
      <w:r w:rsidR="00B638FB" w:rsidRPr="001B640A">
        <w:rPr>
          <w:rFonts w:ascii="Arial" w:hAnsi="Arial" w:cs="Arial"/>
          <w:sz w:val="24"/>
          <w:szCs w:val="24"/>
          <w:lang w:val="mn-MN"/>
        </w:rPr>
        <w:t>,</w:t>
      </w:r>
      <w:r w:rsidRPr="001B640A">
        <w:rPr>
          <w:rFonts w:ascii="Arial" w:hAnsi="Arial" w:cs="Arial"/>
          <w:sz w:val="24"/>
          <w:szCs w:val="24"/>
          <w:lang w:val="mn-MN"/>
        </w:rPr>
        <w:t xml:space="preserve"> мэргэжлээс ш</w:t>
      </w:r>
      <w:r w:rsidR="00B638FB" w:rsidRPr="001B640A">
        <w:rPr>
          <w:rFonts w:ascii="Arial" w:hAnsi="Arial" w:cs="Arial"/>
          <w:sz w:val="24"/>
          <w:szCs w:val="24"/>
          <w:lang w:val="mn-MN"/>
        </w:rPr>
        <w:t>а</w:t>
      </w:r>
      <w:r w:rsidRPr="001B640A">
        <w:rPr>
          <w:rFonts w:ascii="Arial" w:hAnsi="Arial" w:cs="Arial"/>
          <w:sz w:val="24"/>
          <w:szCs w:val="24"/>
          <w:lang w:val="mn-MN"/>
        </w:rPr>
        <w:t>лтгаалсан өвчнөөс урьдчилан сэргийлэх арга хэмжээний зардлыг санхүүжүүлэх журмыг шинэчлэн баталсан.</w:t>
      </w:r>
    </w:p>
    <w:p w:rsidR="00C82DC8" w:rsidRPr="001B640A" w:rsidRDefault="00C82DC8"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 xml:space="preserve">Зайлшгүй шаардлагатай эмийн жагсаалтанд орсон даатгалын сангаас үнийн хөнгөлөлт үзүүлэх эмийн үнийн дээд хязгаарыг тогтоох зорилгоор эрүүл мэндийн даатгалын сангаас эмийн үнийн хөнгөлөлт үзүүлэх эмийн нэр, төрөл, хөнгөлөлтийн хувь хэмжээ, жагсаалтыг батлан мөрдүүлсэн. </w:t>
      </w:r>
    </w:p>
    <w:p w:rsidR="001241CD" w:rsidRDefault="001241CD" w:rsidP="00154BF7">
      <w:pPr>
        <w:spacing w:after="0" w:line="360" w:lineRule="auto"/>
        <w:ind w:firstLine="720"/>
        <w:contextualSpacing/>
        <w:jc w:val="both"/>
        <w:rPr>
          <w:rFonts w:ascii="Arial" w:hAnsi="Arial" w:cs="Arial"/>
          <w:sz w:val="24"/>
          <w:szCs w:val="24"/>
        </w:rPr>
      </w:pPr>
      <w:r w:rsidRPr="001B640A">
        <w:rPr>
          <w:rFonts w:ascii="Arial" w:hAnsi="Arial" w:cs="Arial"/>
          <w:sz w:val="24"/>
          <w:szCs w:val="24"/>
          <w:lang w:val="mn-MN"/>
        </w:rPr>
        <w:t>Нийгмийн даатгалын сангийн 2013 оны батлагдсан төсвийн нарийвчилсан хуваарийг баталж гүйцэтгэлд нь хяналт тавин ажиллалаа</w:t>
      </w:r>
      <w:r w:rsidR="00EC2E68" w:rsidRPr="001B640A">
        <w:rPr>
          <w:rFonts w:ascii="Arial" w:hAnsi="Arial" w:cs="Arial"/>
          <w:sz w:val="24"/>
          <w:szCs w:val="24"/>
          <w:lang w:val="mn-MN"/>
        </w:rPr>
        <w:t>.</w:t>
      </w:r>
      <w:r w:rsidRPr="001B640A">
        <w:rPr>
          <w:rFonts w:ascii="Arial" w:hAnsi="Arial" w:cs="Arial"/>
          <w:sz w:val="24"/>
          <w:szCs w:val="24"/>
          <w:lang w:val="mn-MN"/>
        </w:rPr>
        <w:t xml:space="preserve"> </w:t>
      </w:r>
    </w:p>
    <w:p w:rsidR="00B60809" w:rsidRPr="00B60809" w:rsidRDefault="00B60809" w:rsidP="00154BF7">
      <w:pPr>
        <w:spacing w:after="0" w:line="360" w:lineRule="auto"/>
        <w:contextualSpacing/>
        <w:jc w:val="both"/>
        <w:rPr>
          <w:rFonts w:ascii="Arial" w:hAnsi="Arial" w:cs="Arial"/>
          <w:b/>
          <w:sz w:val="24"/>
          <w:szCs w:val="24"/>
          <w:lang w:val="mn-MN"/>
        </w:rPr>
      </w:pPr>
      <w:r w:rsidRPr="004871C1">
        <w:rPr>
          <w:rFonts w:ascii="Arial" w:hAnsi="Arial" w:cs="Arial"/>
          <w:b/>
          <w:sz w:val="24"/>
          <w:szCs w:val="24"/>
          <w:lang w:val="mn-MN"/>
        </w:rPr>
        <w:t>Дүгнэлт:</w:t>
      </w:r>
      <w:r>
        <w:rPr>
          <w:rFonts w:ascii="Arial" w:hAnsi="Arial" w:cs="Arial"/>
          <w:b/>
          <w:sz w:val="24"/>
          <w:szCs w:val="24"/>
          <w:lang w:val="mn-MN"/>
        </w:rPr>
        <w:t xml:space="preserve"> </w:t>
      </w:r>
      <w:r>
        <w:rPr>
          <w:rFonts w:ascii="Arial" w:hAnsi="Arial" w:cs="Arial"/>
          <w:sz w:val="24"/>
          <w:szCs w:val="24"/>
          <w:lang w:val="mn-MN"/>
        </w:rPr>
        <w:t xml:space="preserve">2013 оны байдлаар 6 удаа хуралдаж нийт 39 тогтоол гаргаснаас Журам баталсан 11 тогтоол, Авлага барагдуулах талаар 2 тогтоол, Төсвийн хуваарийн тухай 11 тогтоол, нийгмийн даатгалын сангийн орлогыг бүрдүүлэх, нийгмийн даатгалын төв байгууллагын бүтэц, чиг үүргийн тухай гэх мэт үйл ажиллагаатай холбогдолтой 15 тогтоол баталсан байна. </w:t>
      </w:r>
    </w:p>
    <w:p w:rsidR="00B60809" w:rsidRDefault="00B60809" w:rsidP="00154BF7">
      <w:pPr>
        <w:spacing w:after="0" w:line="360" w:lineRule="auto"/>
        <w:ind w:firstLine="720"/>
        <w:contextualSpacing/>
        <w:jc w:val="both"/>
        <w:rPr>
          <w:rFonts w:ascii="Arial" w:hAnsi="Arial" w:cs="Arial"/>
          <w:sz w:val="24"/>
          <w:szCs w:val="24"/>
          <w:lang w:val="mn-MN"/>
        </w:rPr>
      </w:pPr>
      <w:r>
        <w:rPr>
          <w:rFonts w:ascii="Arial" w:hAnsi="Arial" w:cs="Arial"/>
          <w:sz w:val="24"/>
          <w:szCs w:val="24"/>
          <w:lang w:val="mn-MN"/>
        </w:rPr>
        <w:t>Нийгмийн даатгалын төв орон нутгийн байгууллагууд нь батлагдсан төсвийн хуваарийг баримтлан үйл ажиллагаагаа явуулж байна.</w:t>
      </w:r>
    </w:p>
    <w:p w:rsidR="00B60809" w:rsidRDefault="00B60809" w:rsidP="00154BF7">
      <w:pPr>
        <w:spacing w:after="0" w:line="360" w:lineRule="auto"/>
        <w:ind w:firstLine="720"/>
        <w:contextualSpacing/>
        <w:jc w:val="both"/>
        <w:rPr>
          <w:rFonts w:ascii="Arial" w:hAnsi="Arial" w:cs="Arial"/>
          <w:sz w:val="24"/>
          <w:szCs w:val="24"/>
          <w:lang w:val="mn-MN"/>
        </w:rPr>
      </w:pPr>
      <w:r>
        <w:rPr>
          <w:rFonts w:ascii="Arial" w:hAnsi="Arial" w:cs="Arial"/>
          <w:sz w:val="24"/>
          <w:szCs w:val="24"/>
          <w:lang w:val="mn-MN"/>
        </w:rPr>
        <w:t>Авлагын талаар авах арга хэмжээний тухай тогтоол батлагдснаар хуримтлагдсан найдваргүй өр, авлагыг бууруулсан.</w:t>
      </w:r>
    </w:p>
    <w:p w:rsidR="00B60809" w:rsidRDefault="00B60809" w:rsidP="00154BF7">
      <w:pPr>
        <w:spacing w:after="0" w:line="360" w:lineRule="auto"/>
        <w:ind w:firstLine="720"/>
        <w:contextualSpacing/>
        <w:jc w:val="both"/>
        <w:rPr>
          <w:rFonts w:ascii="Arial" w:hAnsi="Arial" w:cs="Arial"/>
          <w:sz w:val="24"/>
          <w:szCs w:val="24"/>
          <w:lang w:val="mn-MN"/>
        </w:rPr>
      </w:pPr>
      <w:r>
        <w:rPr>
          <w:rFonts w:ascii="Arial" w:hAnsi="Arial" w:cs="Arial"/>
          <w:sz w:val="24"/>
          <w:szCs w:val="24"/>
          <w:lang w:val="mn-MN"/>
        </w:rPr>
        <w:t>2009 онд 300 000 төгрөгөөр батлагдсан Оршуулгын тэтгэмжийг 620 000 төгрөг болгон өөрчилснөөр даатгуулагчийн эрх ашигт нийцсэн үр дүнтэй зүйл</w:t>
      </w:r>
      <w:r>
        <w:rPr>
          <w:rFonts w:ascii="Arial" w:hAnsi="Arial" w:cs="Arial"/>
          <w:sz w:val="24"/>
          <w:szCs w:val="24"/>
        </w:rPr>
        <w:t xml:space="preserve"> </w:t>
      </w:r>
      <w:r>
        <w:rPr>
          <w:rFonts w:ascii="Arial" w:hAnsi="Arial" w:cs="Arial"/>
          <w:sz w:val="24"/>
          <w:szCs w:val="24"/>
          <w:lang w:val="mn-MN"/>
        </w:rPr>
        <w:t>болсон.</w:t>
      </w:r>
    </w:p>
    <w:p w:rsidR="00B60809" w:rsidRDefault="00B60809" w:rsidP="00154BF7">
      <w:pPr>
        <w:spacing w:after="0" w:line="360" w:lineRule="auto"/>
        <w:ind w:firstLine="720"/>
        <w:contextualSpacing/>
        <w:jc w:val="both"/>
        <w:rPr>
          <w:rFonts w:ascii="Arial" w:hAnsi="Arial" w:cs="Arial"/>
          <w:sz w:val="24"/>
          <w:szCs w:val="24"/>
          <w:lang w:val="mn-MN"/>
        </w:rPr>
      </w:pPr>
      <w:r>
        <w:rPr>
          <w:rFonts w:ascii="Arial" w:hAnsi="Arial" w:cs="Arial"/>
          <w:sz w:val="24"/>
          <w:szCs w:val="24"/>
          <w:lang w:val="mn-MN"/>
        </w:rPr>
        <w:t>Сангийн мө</w:t>
      </w:r>
      <w:r w:rsidR="00AD6297">
        <w:rPr>
          <w:rFonts w:ascii="Arial" w:hAnsi="Arial" w:cs="Arial"/>
          <w:sz w:val="24"/>
          <w:szCs w:val="24"/>
          <w:lang w:val="mn-MN"/>
        </w:rPr>
        <w:t>нгөн хөрөнгийн чөлөөт үлдэгд</w:t>
      </w:r>
      <w:r>
        <w:rPr>
          <w:rFonts w:ascii="Arial" w:hAnsi="Arial" w:cs="Arial"/>
          <w:sz w:val="24"/>
          <w:szCs w:val="24"/>
          <w:lang w:val="mn-MN"/>
        </w:rPr>
        <w:t>лийг арилжааны банкинд байршуулах, бонд худалдан авах хөрөнгийн хэмжээг батлан сангийн хөрөнгийг үнэгүйдэхээс хамгаалж, сангийн мөнгөн хөрөнгийг нэмэгдүүлж байна.</w:t>
      </w:r>
    </w:p>
    <w:p w:rsidR="0081749F" w:rsidRDefault="00B60809" w:rsidP="00154BF7">
      <w:pPr>
        <w:spacing w:line="360" w:lineRule="auto"/>
        <w:contextualSpacing/>
        <w:rPr>
          <w:rFonts w:ascii="Arial" w:hAnsi="Arial" w:cs="Arial"/>
          <w:b/>
          <w:i/>
          <w:sz w:val="24"/>
          <w:szCs w:val="24"/>
          <w:u w:val="single"/>
          <w:lang w:val="mn-MN"/>
        </w:rPr>
      </w:pPr>
      <w:r w:rsidRPr="00B60809">
        <w:rPr>
          <w:rFonts w:ascii="Arial" w:hAnsi="Arial" w:cs="Arial"/>
          <w:b/>
          <w:i/>
          <w:sz w:val="24"/>
          <w:szCs w:val="24"/>
          <w:u w:val="single"/>
          <w:lang w:val="mn-MN"/>
        </w:rPr>
        <w:t>НББСШУ-ны байнгын хорооны 2012 оны 04 дүгээр тогтоолын</w:t>
      </w:r>
      <w:r w:rsidR="00AD6297">
        <w:rPr>
          <w:rFonts w:ascii="Arial" w:hAnsi="Arial" w:cs="Arial"/>
          <w:b/>
          <w:i/>
          <w:sz w:val="24"/>
          <w:szCs w:val="24"/>
          <w:u w:val="single"/>
          <w:lang w:val="mn-MN"/>
        </w:rPr>
        <w:t xml:space="preserve"> </w:t>
      </w:r>
      <w:r w:rsidRPr="00B60809">
        <w:rPr>
          <w:rFonts w:ascii="Arial" w:hAnsi="Arial" w:cs="Arial"/>
          <w:b/>
          <w:i/>
          <w:sz w:val="24"/>
          <w:szCs w:val="24"/>
          <w:u w:val="single"/>
          <w:lang w:val="mn-MN"/>
        </w:rPr>
        <w:t xml:space="preserve">хэрэгжилтийн талаар </w:t>
      </w:r>
    </w:p>
    <w:p w:rsidR="002A4BD9" w:rsidRPr="002A4BD9" w:rsidRDefault="002A4BD9" w:rsidP="00154BF7">
      <w:pPr>
        <w:spacing w:line="360" w:lineRule="auto"/>
        <w:ind w:firstLine="720"/>
        <w:jc w:val="both"/>
        <w:rPr>
          <w:rFonts w:ascii="Arial" w:hAnsi="Arial" w:cs="Arial"/>
          <w:sz w:val="24"/>
          <w:szCs w:val="24"/>
          <w:lang w:val="mn-MN"/>
        </w:rPr>
      </w:pPr>
      <w:r w:rsidRPr="002A4BD9">
        <w:rPr>
          <w:rFonts w:ascii="Arial" w:hAnsi="Arial" w:cs="Arial"/>
          <w:sz w:val="24"/>
          <w:szCs w:val="24"/>
          <w:lang w:val="mn-MN"/>
        </w:rPr>
        <w:t>Малчид, хувиараа хөдөлмөр эрхлэгчид, ажилгүй иргэдийн нийгмийн даатга</w:t>
      </w:r>
      <w:r>
        <w:rPr>
          <w:rFonts w:ascii="Arial" w:hAnsi="Arial" w:cs="Arial"/>
          <w:sz w:val="24"/>
          <w:szCs w:val="24"/>
          <w:lang w:val="mn-MN"/>
        </w:rPr>
        <w:t xml:space="preserve">лд хамрах хамралтыг нэмэгдүүлэх ажлын хүрээнд: </w:t>
      </w:r>
    </w:p>
    <w:p w:rsidR="002A4BD9" w:rsidRDefault="002A4BD9" w:rsidP="00A61A67">
      <w:pPr>
        <w:spacing w:after="0" w:line="360" w:lineRule="auto"/>
        <w:ind w:firstLine="720"/>
        <w:jc w:val="both"/>
        <w:rPr>
          <w:rFonts w:ascii="Arial" w:hAnsi="Arial" w:cs="Arial"/>
          <w:sz w:val="24"/>
          <w:szCs w:val="24"/>
          <w:lang w:val="mn-MN"/>
        </w:rPr>
      </w:pPr>
      <w:r w:rsidRPr="00303103">
        <w:rPr>
          <w:rFonts w:ascii="Arial" w:hAnsi="Arial" w:cs="Arial"/>
          <w:sz w:val="24"/>
          <w:szCs w:val="24"/>
          <w:lang w:val="mn-MN"/>
        </w:rPr>
        <w:t xml:space="preserve">“Тэтгэврийн даатгалын шинэчлэл”-ийн хүрээнд  малчид, хувиараа хөдөлмөр эрхлэгчид, албан бус салбарт ажиллагчдын ажил хөдөлмөр, орлогын онцлог байдалд нийцсэн тэтгэврийн даатгалын тусгай хөтөлбөрийг боловсруулж, төлөх шимтгэлийн хэмжээг хөдөлмөрийн хөлсний доод хэмжээнээс багагүй орлогоос тогтоож, шимтгэлийн 50 хүртэл хувийг төрөөс хариуцан даатгалын санд төлөх, </w:t>
      </w:r>
      <w:r w:rsidRPr="00303103">
        <w:rPr>
          <w:rFonts w:ascii="Arial" w:hAnsi="Arial" w:cs="Arial"/>
          <w:sz w:val="24"/>
          <w:szCs w:val="24"/>
          <w:lang w:val="mn-MN"/>
        </w:rPr>
        <w:lastRenderedPageBreak/>
        <w:t>Засгийн газраас тогтоосон хэмжээний тэтгэвэр олгох зарчим баримтлах талаар санал боловсруулж Хүн амын хөгжил, нийгмийн хамгааллын яаманд хүргүүлээд байна.</w:t>
      </w:r>
    </w:p>
    <w:p w:rsidR="00B60809" w:rsidRPr="00B60809" w:rsidRDefault="002A4BD9" w:rsidP="00A61A67">
      <w:pPr>
        <w:spacing w:after="0" w:line="360" w:lineRule="auto"/>
        <w:jc w:val="both"/>
        <w:rPr>
          <w:rFonts w:ascii="Arial" w:hAnsi="Arial" w:cs="Arial"/>
          <w:sz w:val="24"/>
          <w:szCs w:val="24"/>
          <w:lang w:val="mn-MN"/>
        </w:rPr>
      </w:pPr>
      <w:r>
        <w:rPr>
          <w:rFonts w:ascii="Arial" w:hAnsi="Arial" w:cs="Arial"/>
          <w:bCs/>
          <w:sz w:val="24"/>
          <w:szCs w:val="24"/>
          <w:lang w:val="mn-MN"/>
        </w:rPr>
        <w:t xml:space="preserve"> </w:t>
      </w:r>
      <w:r>
        <w:rPr>
          <w:rFonts w:ascii="Arial" w:hAnsi="Arial" w:cs="Arial"/>
          <w:bCs/>
          <w:sz w:val="24"/>
          <w:szCs w:val="24"/>
          <w:lang w:val="mn-MN"/>
        </w:rPr>
        <w:tab/>
      </w:r>
      <w:r w:rsidRPr="00303103">
        <w:rPr>
          <w:rFonts w:ascii="Arial" w:hAnsi="Arial" w:cs="Arial"/>
          <w:sz w:val="24"/>
          <w:szCs w:val="24"/>
          <w:lang w:val="mn-MN"/>
        </w:rPr>
        <w:t xml:space="preserve">Цаашид малчид, хувиараа хөдөлмөр эрхлэгчдийн хамралтын хүрээг нэмэгдүүлэх зорилгоор  төсөл хэрэгжүүлж, төслийн хүрээнд нийгмийн болон эрүүл мэндийн даатгалын хууль тогтоомжийг сурталчлах, даатгалын ач холбогдол, нийгмийн даатгалын сангаас үзүүлж буй тэтгэвэр тэтгэмж, тусламж үйлчилгээний талаар ойлголт өгөх, мэдлэг олгох, даатгалд хэрхэн хамрагдах талаар зөвлөгөө  өгөх сургалт зохион байгуулах, “Малчид, хувиараа хөдөлмөр эрхлэгчдэд зориулсан гарын авлага” боловсруулах, нийгмийн даатгалын холбогдолтой сурталчилгааны материал, хэвлэмэл хуудас бэлтгэн орон нутагт хүргүүлэн  ажиллахаар  </w:t>
      </w:r>
      <w:r>
        <w:rPr>
          <w:rFonts w:ascii="Arial" w:hAnsi="Arial" w:cs="Arial"/>
          <w:sz w:val="24"/>
          <w:szCs w:val="24"/>
          <w:lang w:val="mn-MN"/>
        </w:rPr>
        <w:t>бэлтгэж</w:t>
      </w:r>
      <w:r w:rsidRPr="00303103">
        <w:rPr>
          <w:rFonts w:ascii="Arial" w:hAnsi="Arial" w:cs="Arial"/>
          <w:sz w:val="24"/>
          <w:szCs w:val="24"/>
          <w:lang w:val="mn-MN"/>
        </w:rPr>
        <w:t xml:space="preserve"> байна.</w:t>
      </w:r>
    </w:p>
    <w:p w:rsidR="002A4BD9" w:rsidRPr="002A4BD9" w:rsidRDefault="002A4BD9" w:rsidP="00A61A67">
      <w:pPr>
        <w:spacing w:after="0" w:line="360" w:lineRule="auto"/>
        <w:ind w:firstLine="720"/>
        <w:jc w:val="both"/>
        <w:rPr>
          <w:rFonts w:ascii="Arial" w:hAnsi="Arial" w:cs="Arial"/>
          <w:sz w:val="24"/>
          <w:szCs w:val="24"/>
          <w:lang w:val="mn-MN"/>
        </w:rPr>
      </w:pPr>
      <w:r>
        <w:rPr>
          <w:rFonts w:ascii="Arial" w:hAnsi="Arial" w:cs="Arial"/>
          <w:sz w:val="24"/>
          <w:szCs w:val="24"/>
          <w:lang w:val="mn-MN"/>
        </w:rPr>
        <w:t xml:space="preserve">Нийгийн </w:t>
      </w:r>
      <w:r w:rsidRPr="002A4BD9">
        <w:rPr>
          <w:rFonts w:ascii="Arial" w:hAnsi="Arial" w:cs="Arial"/>
          <w:sz w:val="24"/>
          <w:szCs w:val="24"/>
          <w:lang w:val="mn-MN"/>
        </w:rPr>
        <w:t>даатгалын байцаагчийн эрхийг хууль тогтоомжид нэмэлт, өөрчлөлт оруулах замаар өргөтгөж, байгууллагын данснаас нийгмийн даатгалын шимтгэлийг үл маргах журмаар төлүүлдэг эрхтэй болгох</w:t>
      </w:r>
      <w:r>
        <w:rPr>
          <w:rFonts w:ascii="Arial" w:hAnsi="Arial" w:cs="Arial"/>
          <w:sz w:val="24"/>
          <w:szCs w:val="24"/>
          <w:lang w:val="mn-MN"/>
        </w:rPr>
        <w:t xml:space="preserve">оор </w:t>
      </w:r>
      <w:r w:rsidRPr="00303103">
        <w:rPr>
          <w:rFonts w:ascii="Arial" w:hAnsi="Arial" w:cs="Arial"/>
          <w:bCs/>
          <w:sz w:val="24"/>
          <w:szCs w:val="24"/>
          <w:lang w:val="mn-MN"/>
        </w:rPr>
        <w:t>хуулийг нэг мөр ойлгон хэрэгжүүлэх, даатгуулагчийн эрх ашгийг хамгаалах үүднээс “Б</w:t>
      </w:r>
      <w:r w:rsidRPr="00303103">
        <w:rPr>
          <w:rFonts w:ascii="Arial" w:hAnsi="Arial" w:cs="Arial"/>
          <w:sz w:val="24"/>
          <w:szCs w:val="24"/>
          <w:lang w:val="mn-MN"/>
        </w:rPr>
        <w:t xml:space="preserve">анкны тухай хуульд өөрчлөлт оруулах тухай хууль”-ийн төслийг боловсруулан холбогдох байгууллагад хүргүүлсэн. Хуулийн төсөлд татвар, нийгмийн даатгалын шимтгэлийн өрөө барагдуулаагүй тохиолдолд тухайн байгууллагын харилцах данснаас татвар </w:t>
      </w:r>
      <w:r w:rsidRPr="002A4BD9">
        <w:rPr>
          <w:rFonts w:ascii="Arial" w:hAnsi="Arial" w:cs="Arial"/>
          <w:sz w:val="24"/>
          <w:szCs w:val="24"/>
          <w:lang w:val="mn-MN"/>
        </w:rPr>
        <w:t>болон нийгмийн даатгалын шимтгэлийг үл маргах журмаар гаргахаар тусгасан.</w:t>
      </w:r>
    </w:p>
    <w:p w:rsidR="00B60809" w:rsidRPr="002A4BD9" w:rsidRDefault="002A4BD9" w:rsidP="00A61A67">
      <w:pPr>
        <w:spacing w:after="0" w:line="360" w:lineRule="auto"/>
        <w:ind w:firstLine="720"/>
        <w:contextualSpacing/>
        <w:jc w:val="both"/>
        <w:rPr>
          <w:rFonts w:ascii="Arial" w:hAnsi="Arial" w:cs="Arial"/>
          <w:sz w:val="24"/>
          <w:szCs w:val="24"/>
          <w:lang w:val="mn-MN"/>
        </w:rPr>
      </w:pPr>
      <w:r w:rsidRPr="002A4BD9">
        <w:rPr>
          <w:rFonts w:ascii="Arial" w:hAnsi="Arial" w:cs="Arial"/>
          <w:sz w:val="24"/>
          <w:szCs w:val="24"/>
          <w:lang w:val="mn-MN"/>
        </w:rPr>
        <w:t>Нийгмийн даатгалын шимтгэлээ төлдөггүй аж ахуйн нэгж байгууллагуудад хүлээлгэх хариуцлагын тогтолцоог татварын хуулийн хариуцлагын тогтолцоотой ижил түвшинд тогтоох</w:t>
      </w:r>
      <w:r>
        <w:rPr>
          <w:rFonts w:ascii="Arial" w:hAnsi="Arial" w:cs="Arial"/>
          <w:sz w:val="24"/>
          <w:szCs w:val="24"/>
          <w:lang w:val="mn-MN"/>
        </w:rPr>
        <w:t xml:space="preserve"> үүднээс </w:t>
      </w:r>
      <w:r w:rsidRPr="002A4BD9">
        <w:rPr>
          <w:rFonts w:ascii="Arial" w:hAnsi="Arial" w:cs="Arial"/>
          <w:sz w:val="24"/>
          <w:szCs w:val="24"/>
          <w:lang w:val="mn-MN"/>
        </w:rPr>
        <w:t>Гэмт хэргийн тухай хуулийн төсөлд тусгах саналыг боловсруулан Хууль зүйн яаманд хүргүүлсэн</w:t>
      </w:r>
      <w:r>
        <w:rPr>
          <w:rFonts w:ascii="Arial" w:hAnsi="Arial" w:cs="Arial"/>
          <w:sz w:val="24"/>
          <w:szCs w:val="24"/>
          <w:lang w:val="mn-MN"/>
        </w:rPr>
        <w:t>.</w:t>
      </w:r>
    </w:p>
    <w:p w:rsidR="00B60809" w:rsidRDefault="002A4BD9" w:rsidP="00154BF7">
      <w:pPr>
        <w:spacing w:line="360" w:lineRule="auto"/>
        <w:contextualSpacing/>
        <w:jc w:val="both"/>
        <w:rPr>
          <w:rFonts w:ascii="Arial" w:hAnsi="Arial" w:cs="Arial"/>
          <w:sz w:val="24"/>
          <w:szCs w:val="24"/>
          <w:lang w:val="mn-MN"/>
        </w:rPr>
      </w:pPr>
      <w:r>
        <w:rPr>
          <w:rFonts w:ascii="Arial" w:hAnsi="Arial" w:cs="Arial"/>
          <w:sz w:val="24"/>
          <w:szCs w:val="24"/>
          <w:lang w:val="mn-MN"/>
        </w:rPr>
        <w:tab/>
      </w:r>
      <w:r w:rsidRPr="00E576A1">
        <w:rPr>
          <w:rFonts w:ascii="Arial" w:hAnsi="Arial" w:cs="Arial"/>
          <w:sz w:val="24"/>
          <w:szCs w:val="24"/>
          <w:lang w:val="mn-MN"/>
        </w:rPr>
        <w:t xml:space="preserve">“Төрөөс тэтгэврийн шинэчлэлийн талаар 2021 он хүртэл баримтлах үндсэн чиглэл”, “Тэтгэврийн даатгалын шимтгэлийн нэрийн дансны тухай хууль”-ийг 1999 онд </w:t>
      </w:r>
      <w:r>
        <w:rPr>
          <w:rFonts w:ascii="Arial" w:hAnsi="Arial" w:cs="Arial"/>
          <w:sz w:val="24"/>
          <w:szCs w:val="24"/>
          <w:lang w:val="mn-MN"/>
        </w:rPr>
        <w:t>боловсруулж, батлуулж мөрдөж эхэлсэн нь тухайн үедээ алсыг харсан шийдвэр байсан хэдий боловч улс орны эдийн засгийн нөхцөл байдлаас хамааран тавьсан зорилтууддаа бүрэн хүрч чадаагүй. Иймээс тэтгэврийн даатгалын тогтолцоог шинэчлэх шаардлага тулгарч байна. Үүнтэй холбогдуулан санал боловсруулж ХАХНХЯ-д хүргүүлсэн.</w:t>
      </w:r>
    </w:p>
    <w:p w:rsidR="002A4BD9" w:rsidRPr="00303103" w:rsidRDefault="002A4BD9" w:rsidP="00154BF7">
      <w:pPr>
        <w:spacing w:line="360" w:lineRule="auto"/>
        <w:ind w:firstLine="720"/>
        <w:contextualSpacing/>
        <w:jc w:val="both"/>
        <w:rPr>
          <w:rFonts w:ascii="Arial" w:hAnsi="Arial" w:cs="Arial"/>
          <w:sz w:val="24"/>
          <w:szCs w:val="24"/>
          <w:lang w:val="mn-MN"/>
        </w:rPr>
      </w:pPr>
      <w:r w:rsidRPr="002A4BD9">
        <w:rPr>
          <w:rFonts w:ascii="Arial" w:hAnsi="Arial" w:cs="Arial"/>
          <w:sz w:val="24"/>
          <w:szCs w:val="24"/>
          <w:lang w:val="mn-MN"/>
        </w:rPr>
        <w:t xml:space="preserve">Нийгмийн даатгалын сангийн орлого, зарлагын хэмжээ, даатгуулагч, ажил олгогч, тэтгэвэр авагчийн тоо нэмэгдэж байгаа боловч нийгмийн даатгалын байцаагч, ажилтнуудын орон тоо хасагдсан байна. Иймээс нэг байцаагчийн ажлын </w:t>
      </w:r>
      <w:r w:rsidRPr="002A4BD9">
        <w:rPr>
          <w:rFonts w:ascii="Arial" w:hAnsi="Arial" w:cs="Arial"/>
          <w:sz w:val="24"/>
          <w:szCs w:val="24"/>
          <w:lang w:val="mn-MN"/>
        </w:rPr>
        <w:lastRenderedPageBreak/>
        <w:t>норм, нормативын хэмжээ, ажлын байрны тодорхойлолтыг шинэчлэн тогтоох</w:t>
      </w:r>
      <w:r w:rsidR="00AD6297">
        <w:rPr>
          <w:rFonts w:ascii="Arial" w:hAnsi="Arial" w:cs="Arial"/>
          <w:sz w:val="24"/>
          <w:szCs w:val="24"/>
          <w:lang w:val="mn-MN"/>
        </w:rPr>
        <w:t xml:space="preserve">оор </w:t>
      </w:r>
      <w:r w:rsidRPr="00303103">
        <w:rPr>
          <w:rFonts w:ascii="Arial" w:hAnsi="Arial" w:cs="Arial"/>
          <w:sz w:val="24"/>
          <w:szCs w:val="24"/>
          <w:lang w:val="mn-MN"/>
        </w:rPr>
        <w:t xml:space="preserve">Нийгмийн даатгалын сангийн орлого, зарлагын хэмжээ, даатгуулагч, ажил олгогч, тэтгэвэр, тэтгэмж авагчийн тооны өсөлтийг нийгмийн даатгалын байгууллагын ажилтнуудтай харьцуулсан судалгааг сүүлийн 10 жилээр гаргаж байгаа болно. </w:t>
      </w:r>
    </w:p>
    <w:p w:rsidR="00AD6297" w:rsidRPr="00AD6297" w:rsidRDefault="00AD6297" w:rsidP="00154BF7">
      <w:pPr>
        <w:spacing w:line="360" w:lineRule="auto"/>
        <w:ind w:firstLine="720"/>
        <w:contextualSpacing/>
        <w:jc w:val="both"/>
        <w:rPr>
          <w:rFonts w:ascii="Arial" w:hAnsi="Arial" w:cs="Arial"/>
          <w:sz w:val="24"/>
          <w:szCs w:val="24"/>
          <w:lang w:val="mn-MN"/>
        </w:rPr>
      </w:pPr>
      <w:r w:rsidRPr="00AD6297">
        <w:rPr>
          <w:rFonts w:ascii="Arial" w:hAnsi="Arial" w:cs="Arial"/>
          <w:sz w:val="24"/>
          <w:szCs w:val="24"/>
          <w:lang w:val="mn-MN"/>
        </w:rPr>
        <w:t>Нийгмийн даатгалын байгууллагын ажилтнуудын нийгмийн асуудлыг шийдвэрлэхэд анхаарч, төрийн албан хаагчийн орон сууцны урт хугаца</w:t>
      </w:r>
      <w:r>
        <w:rPr>
          <w:rFonts w:ascii="Arial" w:hAnsi="Arial" w:cs="Arial"/>
          <w:sz w:val="24"/>
          <w:szCs w:val="24"/>
          <w:lang w:val="mn-MN"/>
        </w:rPr>
        <w:t xml:space="preserve">аны хөнгөлөлттэй зээлд </w:t>
      </w:r>
      <w:r w:rsidRPr="00AD6297">
        <w:rPr>
          <w:rFonts w:ascii="Arial" w:hAnsi="Arial" w:cs="Arial"/>
          <w:sz w:val="24"/>
          <w:szCs w:val="24"/>
          <w:lang w:val="mn-MN"/>
        </w:rPr>
        <w:t xml:space="preserve">2013 оны байдлаар нийгмийн даатгалын төв, орон нутгийн байгууллагаас 98 албан хаагчийг орон сууцны зээлд хамруулсан байна. </w:t>
      </w:r>
    </w:p>
    <w:p w:rsidR="001241CD" w:rsidRPr="001B640A" w:rsidRDefault="001241CD" w:rsidP="00154BF7">
      <w:pPr>
        <w:spacing w:after="0" w:line="360" w:lineRule="auto"/>
        <w:contextualSpacing/>
        <w:jc w:val="both"/>
        <w:rPr>
          <w:rFonts w:ascii="Arial" w:hAnsi="Arial" w:cs="Arial"/>
          <w:b/>
          <w:i/>
          <w:sz w:val="24"/>
          <w:szCs w:val="24"/>
          <w:u w:val="single"/>
          <w:lang w:val="mn-MN"/>
        </w:rPr>
      </w:pPr>
      <w:r w:rsidRPr="001B640A">
        <w:rPr>
          <w:rFonts w:ascii="Arial" w:hAnsi="Arial" w:cs="Arial"/>
          <w:b/>
          <w:i/>
          <w:sz w:val="24"/>
          <w:szCs w:val="24"/>
          <w:u w:val="single"/>
          <w:lang w:val="mn-MN"/>
        </w:rPr>
        <w:t xml:space="preserve">Сангийн орлого, зарлагын гүйцэтгэлийн  талаар </w:t>
      </w:r>
    </w:p>
    <w:p w:rsidR="0060077D" w:rsidRPr="001B640A" w:rsidRDefault="0060077D"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201</w:t>
      </w:r>
      <w:r w:rsidRPr="001B640A">
        <w:rPr>
          <w:rFonts w:ascii="Arial" w:hAnsi="Arial" w:cs="Arial"/>
          <w:sz w:val="24"/>
          <w:szCs w:val="24"/>
        </w:rPr>
        <w:t>3</w:t>
      </w:r>
      <w:r w:rsidRPr="001B640A">
        <w:rPr>
          <w:rFonts w:ascii="Arial" w:hAnsi="Arial" w:cs="Arial"/>
          <w:sz w:val="24"/>
          <w:szCs w:val="24"/>
          <w:lang w:val="mn-MN"/>
        </w:rPr>
        <w:t xml:space="preserve"> онд нийгмийн даатгалын </w:t>
      </w:r>
      <w:r w:rsidR="00C82DC8" w:rsidRPr="001B640A">
        <w:rPr>
          <w:rFonts w:ascii="Arial" w:hAnsi="Arial" w:cs="Arial"/>
          <w:sz w:val="24"/>
          <w:szCs w:val="24"/>
          <w:lang w:val="mn-MN"/>
        </w:rPr>
        <w:t xml:space="preserve">санд </w:t>
      </w:r>
      <w:r w:rsidRPr="001B640A">
        <w:rPr>
          <w:rFonts w:ascii="Arial" w:hAnsi="Arial" w:cs="Arial"/>
          <w:sz w:val="24"/>
          <w:szCs w:val="24"/>
        </w:rPr>
        <w:t>1018.8</w:t>
      </w:r>
      <w:r w:rsidRPr="001B640A">
        <w:rPr>
          <w:rFonts w:ascii="Arial" w:hAnsi="Arial" w:cs="Arial"/>
          <w:sz w:val="24"/>
          <w:szCs w:val="24"/>
          <w:lang w:val="mn-MN"/>
        </w:rPr>
        <w:t xml:space="preserve"> тэрбум төгрөгийн орлого хуримтлуулан, орлогын төлөвлөгөөг 1</w:t>
      </w:r>
      <w:r w:rsidRPr="001B640A">
        <w:rPr>
          <w:rFonts w:ascii="Arial" w:hAnsi="Arial" w:cs="Arial"/>
          <w:sz w:val="24"/>
          <w:szCs w:val="24"/>
        </w:rPr>
        <w:t>04.8</w:t>
      </w:r>
      <w:r w:rsidRPr="001B640A">
        <w:rPr>
          <w:rFonts w:ascii="Arial" w:hAnsi="Arial" w:cs="Arial"/>
          <w:sz w:val="24"/>
          <w:szCs w:val="24"/>
          <w:lang w:val="mn-MN"/>
        </w:rPr>
        <w:t xml:space="preserve"> хувиар биелүүлж, давхардсан тоогоор </w:t>
      </w:r>
      <w:r w:rsidRPr="001B640A">
        <w:rPr>
          <w:rFonts w:ascii="Arial" w:hAnsi="Arial" w:cs="Arial"/>
          <w:sz w:val="24"/>
          <w:szCs w:val="24"/>
        </w:rPr>
        <w:t>4340.7</w:t>
      </w:r>
      <w:r w:rsidRPr="001B640A">
        <w:rPr>
          <w:rFonts w:ascii="Arial" w:hAnsi="Arial" w:cs="Arial"/>
          <w:sz w:val="24"/>
          <w:szCs w:val="24"/>
          <w:lang w:val="mn-MN"/>
        </w:rPr>
        <w:t xml:space="preserve"> мянган даатгуулагчид </w:t>
      </w:r>
      <w:r w:rsidRPr="001B640A">
        <w:rPr>
          <w:rFonts w:ascii="Arial" w:hAnsi="Arial" w:cs="Arial"/>
          <w:sz w:val="24"/>
          <w:szCs w:val="24"/>
        </w:rPr>
        <w:t>1058.1</w:t>
      </w:r>
      <w:r w:rsidRPr="001B640A">
        <w:rPr>
          <w:rFonts w:ascii="Arial" w:hAnsi="Arial" w:cs="Arial"/>
          <w:sz w:val="24"/>
          <w:szCs w:val="24"/>
          <w:lang w:val="mn-MN"/>
        </w:rPr>
        <w:t xml:space="preserve"> тэрбум төгрөгийн тэтгэвэр, тэтгэм</w:t>
      </w:r>
      <w:r w:rsidR="00C82DC8" w:rsidRPr="001B640A">
        <w:rPr>
          <w:rFonts w:ascii="Arial" w:hAnsi="Arial" w:cs="Arial"/>
          <w:sz w:val="24"/>
          <w:szCs w:val="24"/>
          <w:lang w:val="mn-MN"/>
        </w:rPr>
        <w:t>ж, төлбөр, нөхөн олговор, эмнэл</w:t>
      </w:r>
      <w:r w:rsidRPr="001B640A">
        <w:rPr>
          <w:rFonts w:ascii="Arial" w:hAnsi="Arial" w:cs="Arial"/>
          <w:sz w:val="24"/>
          <w:szCs w:val="24"/>
          <w:lang w:val="mn-MN"/>
        </w:rPr>
        <w:t>гийн тусламж үйлчилгээ үзүүллээ.</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 xml:space="preserve">Сангийн нийт өмч </w:t>
      </w:r>
      <w:r w:rsidRPr="001B640A">
        <w:rPr>
          <w:rFonts w:ascii="Arial" w:hAnsi="Arial" w:cs="Arial"/>
          <w:sz w:val="24"/>
          <w:szCs w:val="24"/>
        </w:rPr>
        <w:t>939,9</w:t>
      </w:r>
      <w:r w:rsidRPr="001B640A">
        <w:rPr>
          <w:rFonts w:ascii="Arial" w:hAnsi="Arial" w:cs="Arial"/>
          <w:sz w:val="24"/>
          <w:szCs w:val="24"/>
          <w:lang w:val="mn-MN"/>
        </w:rPr>
        <w:t xml:space="preserve"> тэрбум төгрөг болж, өмнөх оноос 30</w:t>
      </w:r>
      <w:r w:rsidRPr="001B640A">
        <w:rPr>
          <w:rFonts w:ascii="Arial" w:hAnsi="Arial" w:cs="Arial"/>
          <w:sz w:val="24"/>
          <w:szCs w:val="24"/>
        </w:rPr>
        <w:t>.1</w:t>
      </w:r>
      <w:r w:rsidRPr="001B640A">
        <w:rPr>
          <w:rFonts w:ascii="Arial" w:hAnsi="Arial" w:cs="Arial"/>
          <w:sz w:val="24"/>
          <w:szCs w:val="24"/>
          <w:lang w:val="mn-MN"/>
        </w:rPr>
        <w:t xml:space="preserve"> хувь буюу </w:t>
      </w:r>
      <w:r w:rsidRPr="001B640A">
        <w:rPr>
          <w:rFonts w:ascii="Arial" w:hAnsi="Arial" w:cs="Arial"/>
          <w:sz w:val="24"/>
          <w:szCs w:val="24"/>
        </w:rPr>
        <w:t>217,4</w:t>
      </w:r>
      <w:r w:rsidRPr="001B640A">
        <w:rPr>
          <w:rFonts w:ascii="Arial" w:hAnsi="Arial" w:cs="Arial"/>
          <w:sz w:val="24"/>
          <w:szCs w:val="24"/>
          <w:lang w:val="mn-MN"/>
        </w:rPr>
        <w:t xml:space="preserve"> тэрбум төгрөгөөр нэмэгдсэн.</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Санхүүгийн байдлыг өмнөх онтой харьцуулан харуулбал:</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/тэрбум төгрөгөөр/</w:t>
      </w:r>
    </w:p>
    <w:tbl>
      <w:tblPr>
        <w:tblStyle w:val="TableGrid"/>
        <w:tblW w:w="0" w:type="auto"/>
        <w:jc w:val="center"/>
        <w:tblInd w:w="-435" w:type="dxa"/>
        <w:tblLook w:val="04A0"/>
      </w:tblPr>
      <w:tblGrid>
        <w:gridCol w:w="4607"/>
        <w:gridCol w:w="1134"/>
        <w:gridCol w:w="1089"/>
        <w:gridCol w:w="1276"/>
        <w:gridCol w:w="1275"/>
      </w:tblGrid>
      <w:tr w:rsidR="0060077D" w:rsidRPr="001B640A" w:rsidTr="00C82DC8">
        <w:trPr>
          <w:jc w:val="center"/>
        </w:trPr>
        <w:tc>
          <w:tcPr>
            <w:tcW w:w="4607"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ҮЗҮҮЛЭЛТ</w:t>
            </w:r>
          </w:p>
        </w:tc>
        <w:tc>
          <w:tcPr>
            <w:tcW w:w="2223"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Эцсийн үлдэгдэл</w:t>
            </w:r>
          </w:p>
        </w:tc>
        <w:tc>
          <w:tcPr>
            <w:tcW w:w="2551"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өсөлт, /-/ бууралт</w:t>
            </w:r>
          </w:p>
        </w:tc>
      </w:tr>
      <w:tr w:rsidR="0060077D" w:rsidRPr="001B640A" w:rsidTr="00C82DC8">
        <w:trPr>
          <w:jc w:val="center"/>
        </w:trPr>
        <w:tc>
          <w:tcPr>
            <w:tcW w:w="4607" w:type="dxa"/>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w:t>
            </w:r>
            <w:r w:rsidRPr="001B640A">
              <w:rPr>
                <w:rFonts w:ascii="Arial" w:hAnsi="Arial" w:cs="Arial"/>
                <w:sz w:val="24"/>
                <w:szCs w:val="24"/>
              </w:rPr>
              <w:t>2</w:t>
            </w:r>
            <w:r w:rsidRPr="001B640A">
              <w:rPr>
                <w:rFonts w:ascii="Arial" w:hAnsi="Arial" w:cs="Arial"/>
                <w:sz w:val="24"/>
                <w:szCs w:val="24"/>
                <w:lang w:val="mn-MN"/>
              </w:rPr>
              <w:t xml:space="preserve"> он</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w:t>
            </w:r>
            <w:r w:rsidRPr="001B640A">
              <w:rPr>
                <w:rFonts w:ascii="Arial" w:hAnsi="Arial" w:cs="Arial"/>
                <w:sz w:val="24"/>
                <w:szCs w:val="24"/>
              </w:rPr>
              <w:t>3</w:t>
            </w:r>
            <w:r w:rsidRPr="001B640A">
              <w:rPr>
                <w:rFonts w:ascii="Arial" w:hAnsi="Arial" w:cs="Arial"/>
                <w:sz w:val="24"/>
                <w:szCs w:val="24"/>
                <w:lang w:val="mn-MN"/>
              </w:rPr>
              <w:t xml:space="preserve"> он</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МӨНГӨН ХӨРӨНГӨ</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413,9</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820,0</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+406,1</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+98,1</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БОГИНО ХУГАЦААТ ХӨРӨНГӨ ОРУУЛАЛТ</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188,1</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-188,1</w:t>
            </w:r>
          </w:p>
        </w:tc>
        <w:tc>
          <w:tcPr>
            <w:tcW w:w="1275" w:type="dxa"/>
            <w:vAlign w:val="center"/>
          </w:tcPr>
          <w:p w:rsidR="0060077D" w:rsidRPr="001B640A" w:rsidRDefault="0060077D" w:rsidP="00154BF7">
            <w:pPr>
              <w:spacing w:line="360" w:lineRule="auto"/>
              <w:contextualSpacing/>
              <w:jc w:val="center"/>
              <w:rPr>
                <w:rFonts w:ascii="Arial" w:hAnsi="Arial" w:cs="Arial"/>
                <w:sz w:val="24"/>
                <w:szCs w:val="24"/>
                <w:lang w:val="mn-MN"/>
              </w:rPr>
            </w:pP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АВЛАГА</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124,1</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117,2</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-7,0</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-5,6</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УРЬДЧИЛГАА</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0,7</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0,5</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-0,2</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-28,6</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БАРАА МАТЕРИАЛ</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1.9</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1.8</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-0,1</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ЭРГЭЛТИЙН ХӨРӨНГИЙН ДҮН</w:t>
            </w:r>
          </w:p>
        </w:tc>
        <w:tc>
          <w:tcPr>
            <w:tcW w:w="1134"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728,7</w:t>
            </w:r>
          </w:p>
        </w:tc>
        <w:tc>
          <w:tcPr>
            <w:tcW w:w="1089"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939,5</w:t>
            </w:r>
          </w:p>
        </w:tc>
        <w:tc>
          <w:tcPr>
            <w:tcW w:w="1276"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+210,8</w:t>
            </w:r>
          </w:p>
        </w:tc>
        <w:tc>
          <w:tcPr>
            <w:tcW w:w="1275"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+28,9</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ҮНДСЭН ХӨРӨНГӨ</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13,7</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17,3</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+3,6</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+26,3</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НИЙТ ХӨРӨНГИЙН ДҮН</w:t>
            </w:r>
          </w:p>
        </w:tc>
        <w:tc>
          <w:tcPr>
            <w:tcW w:w="1134"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742,4</w:t>
            </w:r>
          </w:p>
        </w:tc>
        <w:tc>
          <w:tcPr>
            <w:tcW w:w="1089"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956,8</w:t>
            </w:r>
          </w:p>
        </w:tc>
        <w:tc>
          <w:tcPr>
            <w:tcW w:w="1276"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+214,4</w:t>
            </w:r>
          </w:p>
        </w:tc>
        <w:tc>
          <w:tcPr>
            <w:tcW w:w="1275"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+28,8</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БОГИНО ХУГАЦААТ ӨР ТӨЛБӨР</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20,0</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16,9</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-3,1</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-15,5</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НИЙТ ӨР ТӨЛБӨРИЙН ДҮН</w:t>
            </w:r>
          </w:p>
        </w:tc>
        <w:tc>
          <w:tcPr>
            <w:tcW w:w="1134"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20,0</w:t>
            </w:r>
          </w:p>
        </w:tc>
        <w:tc>
          <w:tcPr>
            <w:tcW w:w="1089"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16,9</w:t>
            </w:r>
          </w:p>
        </w:tc>
        <w:tc>
          <w:tcPr>
            <w:tcW w:w="1276"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-3,1</w:t>
            </w:r>
          </w:p>
        </w:tc>
        <w:tc>
          <w:tcPr>
            <w:tcW w:w="1275"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-15,5</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ЦЭВЭР ХӨРӨНГӨ/ӨМЧИЙН ДҮН</w:t>
            </w:r>
          </w:p>
        </w:tc>
        <w:tc>
          <w:tcPr>
            <w:tcW w:w="1134"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lang w:val="mn-MN"/>
              </w:rPr>
              <w:t>722,</w:t>
            </w:r>
            <w:r w:rsidRPr="001B640A">
              <w:rPr>
                <w:rFonts w:ascii="Arial" w:hAnsi="Arial" w:cs="Arial"/>
                <w:sz w:val="24"/>
                <w:szCs w:val="24"/>
              </w:rPr>
              <w:t>4</w:t>
            </w:r>
          </w:p>
        </w:tc>
        <w:tc>
          <w:tcPr>
            <w:tcW w:w="1089"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939,9</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+217,4</w:t>
            </w:r>
          </w:p>
        </w:tc>
        <w:tc>
          <w:tcPr>
            <w:tcW w:w="1275" w:type="dxa"/>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+30,1</w:t>
            </w:r>
          </w:p>
        </w:tc>
      </w:tr>
      <w:tr w:rsidR="0060077D" w:rsidRPr="001B640A" w:rsidTr="00C82DC8">
        <w:trPr>
          <w:jc w:val="center"/>
        </w:trPr>
        <w:tc>
          <w:tcPr>
            <w:tcW w:w="4607"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ӨР ТӨЛБӨР ЦЭВЭР ХӨРӨНГӨ ӨМЧИЙН ДҮН</w:t>
            </w:r>
          </w:p>
        </w:tc>
        <w:tc>
          <w:tcPr>
            <w:tcW w:w="1134"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742,4</w:t>
            </w:r>
          </w:p>
        </w:tc>
        <w:tc>
          <w:tcPr>
            <w:tcW w:w="1089"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956,8</w:t>
            </w:r>
          </w:p>
        </w:tc>
        <w:tc>
          <w:tcPr>
            <w:tcW w:w="1276"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+214,4</w:t>
            </w:r>
          </w:p>
        </w:tc>
        <w:tc>
          <w:tcPr>
            <w:tcW w:w="1275" w:type="dxa"/>
            <w:vAlign w:val="center"/>
            <w:hideMark/>
          </w:tcPr>
          <w:p w:rsidR="0060077D" w:rsidRPr="001B640A" w:rsidRDefault="0060077D" w:rsidP="00154BF7">
            <w:pPr>
              <w:spacing w:line="360" w:lineRule="auto"/>
              <w:contextualSpacing/>
              <w:jc w:val="center"/>
              <w:rPr>
                <w:rFonts w:ascii="Arial" w:hAnsi="Arial" w:cs="Arial"/>
                <w:b/>
                <w:sz w:val="24"/>
                <w:szCs w:val="24"/>
              </w:rPr>
            </w:pPr>
            <w:r w:rsidRPr="001B640A">
              <w:rPr>
                <w:rFonts w:ascii="Arial" w:hAnsi="Arial" w:cs="Arial"/>
                <w:b/>
                <w:sz w:val="24"/>
                <w:szCs w:val="24"/>
              </w:rPr>
              <w:t>+28,8</w:t>
            </w:r>
          </w:p>
        </w:tc>
      </w:tr>
    </w:tbl>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b/>
          <w:sz w:val="24"/>
          <w:szCs w:val="24"/>
          <w:lang w:val="mn-MN"/>
        </w:rPr>
        <w:lastRenderedPageBreak/>
        <w:t>Мөнгөн хөрөнгө</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 сая төгрөгөөр/</w:t>
      </w:r>
    </w:p>
    <w:tbl>
      <w:tblPr>
        <w:tblStyle w:val="TableGrid"/>
        <w:tblW w:w="0" w:type="auto"/>
        <w:jc w:val="center"/>
        <w:tblInd w:w="-257" w:type="dxa"/>
        <w:tblLook w:val="04A0"/>
      </w:tblPr>
      <w:tblGrid>
        <w:gridCol w:w="1895"/>
        <w:gridCol w:w="1417"/>
        <w:gridCol w:w="1218"/>
        <w:gridCol w:w="1388"/>
        <w:gridCol w:w="1222"/>
        <w:gridCol w:w="1080"/>
        <w:gridCol w:w="1008"/>
      </w:tblGrid>
      <w:tr w:rsidR="0060077D" w:rsidRPr="001B640A" w:rsidTr="00C82DC8">
        <w:trPr>
          <w:jc w:val="center"/>
        </w:trPr>
        <w:tc>
          <w:tcPr>
            <w:tcW w:w="1895"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Мөнгөн хөрөнгө</w:t>
            </w:r>
          </w:p>
        </w:tc>
        <w:tc>
          <w:tcPr>
            <w:tcW w:w="2581" w:type="dxa"/>
            <w:gridSpan w:val="2"/>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Эцсийн үлдэгдэл</w:t>
            </w:r>
          </w:p>
        </w:tc>
        <w:tc>
          <w:tcPr>
            <w:tcW w:w="2610" w:type="dxa"/>
            <w:gridSpan w:val="2"/>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өсөлт, /-/ бууралт</w:t>
            </w:r>
          </w:p>
        </w:tc>
        <w:tc>
          <w:tcPr>
            <w:tcW w:w="2088" w:type="dxa"/>
            <w:gridSpan w:val="2"/>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Эзлэх хувь</w:t>
            </w:r>
          </w:p>
        </w:tc>
      </w:tr>
      <w:tr w:rsidR="0060077D" w:rsidRPr="001B640A" w:rsidTr="00C82DC8">
        <w:trPr>
          <w:jc w:val="center"/>
        </w:trPr>
        <w:tc>
          <w:tcPr>
            <w:tcW w:w="1895" w:type="dxa"/>
            <w:vMerge/>
            <w:vAlign w:val="center"/>
            <w:hideMark/>
          </w:tcPr>
          <w:p w:rsidR="0060077D" w:rsidRPr="001B640A" w:rsidRDefault="0060077D" w:rsidP="00154BF7">
            <w:pPr>
              <w:spacing w:line="360" w:lineRule="auto"/>
              <w:contextualSpacing/>
              <w:jc w:val="both"/>
              <w:rPr>
                <w:rFonts w:ascii="Arial" w:hAnsi="Arial" w:cs="Arial"/>
                <w:sz w:val="24"/>
                <w:szCs w:val="24"/>
                <w:lang w:val="mn-MN"/>
              </w:rPr>
            </w:pPr>
          </w:p>
        </w:tc>
        <w:tc>
          <w:tcPr>
            <w:tcW w:w="141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116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13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122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c>
          <w:tcPr>
            <w:tcW w:w="108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100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r>
      <w:tr w:rsidR="0060077D" w:rsidRPr="001B640A" w:rsidTr="00C82DC8">
        <w:trPr>
          <w:jc w:val="center"/>
        </w:trPr>
        <w:tc>
          <w:tcPr>
            <w:tcW w:w="189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Касс</w:t>
            </w:r>
          </w:p>
        </w:tc>
        <w:tc>
          <w:tcPr>
            <w:tcW w:w="14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4,2</w:t>
            </w:r>
          </w:p>
        </w:tc>
        <w:tc>
          <w:tcPr>
            <w:tcW w:w="11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0,6</w:t>
            </w:r>
          </w:p>
        </w:tc>
        <w:tc>
          <w:tcPr>
            <w:tcW w:w="138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-3,6</w:t>
            </w:r>
          </w:p>
        </w:tc>
        <w:tc>
          <w:tcPr>
            <w:tcW w:w="122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-85,7</w:t>
            </w:r>
          </w:p>
        </w:tc>
        <w:tc>
          <w:tcPr>
            <w:tcW w:w="1080" w:type="dxa"/>
          </w:tcPr>
          <w:p w:rsidR="0060077D" w:rsidRPr="001B640A" w:rsidRDefault="0060077D" w:rsidP="00154BF7">
            <w:pPr>
              <w:spacing w:line="360" w:lineRule="auto"/>
              <w:contextualSpacing/>
              <w:jc w:val="center"/>
              <w:rPr>
                <w:rFonts w:ascii="Arial" w:hAnsi="Arial" w:cs="Arial"/>
                <w:sz w:val="24"/>
                <w:szCs w:val="24"/>
                <w:lang w:val="mn-MN"/>
              </w:rPr>
            </w:pPr>
          </w:p>
        </w:tc>
        <w:tc>
          <w:tcPr>
            <w:tcW w:w="1008" w:type="dxa"/>
          </w:tcPr>
          <w:p w:rsidR="0060077D" w:rsidRPr="001B640A" w:rsidRDefault="0060077D" w:rsidP="00154BF7">
            <w:pPr>
              <w:spacing w:line="360" w:lineRule="auto"/>
              <w:contextualSpacing/>
              <w:jc w:val="center"/>
              <w:rPr>
                <w:rFonts w:ascii="Arial" w:hAnsi="Arial" w:cs="Arial"/>
                <w:sz w:val="24"/>
                <w:szCs w:val="24"/>
                <w:lang w:val="mn-MN"/>
              </w:rPr>
            </w:pPr>
          </w:p>
        </w:tc>
      </w:tr>
      <w:tr w:rsidR="0060077D" w:rsidRPr="001B640A" w:rsidTr="00C82DC8">
        <w:trPr>
          <w:jc w:val="center"/>
        </w:trPr>
        <w:tc>
          <w:tcPr>
            <w:tcW w:w="189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Замд яваа</w:t>
            </w:r>
          </w:p>
        </w:tc>
        <w:tc>
          <w:tcPr>
            <w:tcW w:w="14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9,8</w:t>
            </w:r>
          </w:p>
        </w:tc>
        <w:tc>
          <w:tcPr>
            <w:tcW w:w="11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w:t>
            </w:r>
          </w:p>
        </w:tc>
        <w:tc>
          <w:tcPr>
            <w:tcW w:w="138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-9,8</w:t>
            </w:r>
          </w:p>
        </w:tc>
        <w:tc>
          <w:tcPr>
            <w:tcW w:w="1222" w:type="dxa"/>
          </w:tcPr>
          <w:p w:rsidR="0060077D" w:rsidRPr="001B640A" w:rsidRDefault="0060077D" w:rsidP="00154BF7">
            <w:pPr>
              <w:spacing w:line="360" w:lineRule="auto"/>
              <w:contextualSpacing/>
              <w:jc w:val="center"/>
              <w:rPr>
                <w:rFonts w:ascii="Arial" w:hAnsi="Arial" w:cs="Arial"/>
                <w:sz w:val="24"/>
                <w:szCs w:val="24"/>
                <w:lang w:val="mn-MN"/>
              </w:rPr>
            </w:pPr>
          </w:p>
        </w:tc>
        <w:tc>
          <w:tcPr>
            <w:tcW w:w="1080" w:type="dxa"/>
          </w:tcPr>
          <w:p w:rsidR="0060077D" w:rsidRPr="001B640A" w:rsidRDefault="0060077D" w:rsidP="00154BF7">
            <w:pPr>
              <w:spacing w:line="360" w:lineRule="auto"/>
              <w:contextualSpacing/>
              <w:jc w:val="center"/>
              <w:rPr>
                <w:rFonts w:ascii="Arial" w:hAnsi="Arial" w:cs="Arial"/>
                <w:sz w:val="24"/>
                <w:szCs w:val="24"/>
                <w:lang w:val="mn-MN"/>
              </w:rPr>
            </w:pPr>
          </w:p>
        </w:tc>
        <w:tc>
          <w:tcPr>
            <w:tcW w:w="1008" w:type="dxa"/>
          </w:tcPr>
          <w:p w:rsidR="0060077D" w:rsidRPr="001B640A" w:rsidRDefault="0060077D" w:rsidP="00154BF7">
            <w:pPr>
              <w:spacing w:line="360" w:lineRule="auto"/>
              <w:contextualSpacing/>
              <w:jc w:val="center"/>
              <w:rPr>
                <w:rFonts w:ascii="Arial" w:hAnsi="Arial" w:cs="Arial"/>
                <w:sz w:val="24"/>
                <w:szCs w:val="24"/>
                <w:lang w:val="mn-MN"/>
              </w:rPr>
            </w:pPr>
          </w:p>
        </w:tc>
      </w:tr>
      <w:tr w:rsidR="0060077D" w:rsidRPr="001B640A" w:rsidTr="00C82DC8">
        <w:trPr>
          <w:jc w:val="center"/>
        </w:trPr>
        <w:tc>
          <w:tcPr>
            <w:tcW w:w="189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Хадгаламж</w:t>
            </w:r>
          </w:p>
        </w:tc>
        <w:tc>
          <w:tcPr>
            <w:tcW w:w="14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163000,0</w:t>
            </w:r>
          </w:p>
        </w:tc>
        <w:tc>
          <w:tcPr>
            <w:tcW w:w="11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245000,0</w:t>
            </w:r>
          </w:p>
        </w:tc>
        <w:tc>
          <w:tcPr>
            <w:tcW w:w="138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+82000</w:t>
            </w:r>
          </w:p>
        </w:tc>
        <w:tc>
          <w:tcPr>
            <w:tcW w:w="122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50,3</w:t>
            </w:r>
          </w:p>
        </w:tc>
        <w:tc>
          <w:tcPr>
            <w:tcW w:w="108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39,4</w:t>
            </w:r>
          </w:p>
        </w:tc>
        <w:tc>
          <w:tcPr>
            <w:tcW w:w="10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29,9</w:t>
            </w:r>
          </w:p>
        </w:tc>
      </w:tr>
      <w:tr w:rsidR="0060077D" w:rsidRPr="001B640A" w:rsidTr="00C82DC8">
        <w:trPr>
          <w:jc w:val="center"/>
        </w:trPr>
        <w:tc>
          <w:tcPr>
            <w:tcW w:w="189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Харилцах</w:t>
            </w:r>
          </w:p>
        </w:tc>
        <w:tc>
          <w:tcPr>
            <w:tcW w:w="14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250925,8</w:t>
            </w:r>
          </w:p>
        </w:tc>
        <w:tc>
          <w:tcPr>
            <w:tcW w:w="11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575020,4</w:t>
            </w:r>
          </w:p>
        </w:tc>
        <w:tc>
          <w:tcPr>
            <w:tcW w:w="138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+324094,6</w:t>
            </w:r>
          </w:p>
        </w:tc>
        <w:tc>
          <w:tcPr>
            <w:tcW w:w="122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129,2</w:t>
            </w:r>
          </w:p>
        </w:tc>
        <w:tc>
          <w:tcPr>
            <w:tcW w:w="108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60,6</w:t>
            </w:r>
          </w:p>
        </w:tc>
        <w:tc>
          <w:tcPr>
            <w:tcW w:w="10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70,1</w:t>
            </w:r>
          </w:p>
        </w:tc>
      </w:tr>
      <w:tr w:rsidR="0060077D" w:rsidRPr="001B640A" w:rsidTr="00C82DC8">
        <w:trPr>
          <w:jc w:val="center"/>
        </w:trPr>
        <w:tc>
          <w:tcPr>
            <w:tcW w:w="189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14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413939,8</w:t>
            </w:r>
          </w:p>
        </w:tc>
        <w:tc>
          <w:tcPr>
            <w:tcW w:w="11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820021,0</w:t>
            </w:r>
          </w:p>
        </w:tc>
        <w:tc>
          <w:tcPr>
            <w:tcW w:w="138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+406081,2</w:t>
            </w:r>
          </w:p>
        </w:tc>
        <w:tc>
          <w:tcPr>
            <w:tcW w:w="122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98,1</w:t>
            </w:r>
          </w:p>
        </w:tc>
        <w:tc>
          <w:tcPr>
            <w:tcW w:w="108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100,0</w:t>
            </w:r>
          </w:p>
        </w:tc>
        <w:tc>
          <w:tcPr>
            <w:tcW w:w="10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100,0</w:t>
            </w:r>
          </w:p>
        </w:tc>
      </w:tr>
    </w:tbl>
    <w:p w:rsidR="0060077D" w:rsidRPr="001B640A" w:rsidRDefault="0060077D"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b/>
          <w:sz w:val="24"/>
          <w:szCs w:val="24"/>
        </w:rPr>
        <w:t>Дүгнэлт</w:t>
      </w:r>
      <w:r w:rsidRPr="001B640A">
        <w:rPr>
          <w:rFonts w:ascii="Arial" w:hAnsi="Arial" w:cs="Arial"/>
          <w:b/>
          <w:sz w:val="24"/>
          <w:szCs w:val="24"/>
          <w:lang w:val="mn-MN"/>
        </w:rPr>
        <w:t>:</w:t>
      </w:r>
      <w:r w:rsidRPr="001B640A">
        <w:rPr>
          <w:rFonts w:ascii="Arial" w:hAnsi="Arial" w:cs="Arial"/>
          <w:sz w:val="24"/>
          <w:szCs w:val="24"/>
          <w:lang w:val="mn-MN"/>
        </w:rPr>
        <w:t xml:space="preserve"> Мөнгөн хөрөнгийн үлдэгдэл 820,0 тэрбум төгрөгт хүрч өмнөх оноос 406,1 тэрбум төгрөгөөр буюу 98,1 хувиар нэмэгдэж, санхүүгийн чадвар эрс дээшилсэн байна.</w:t>
      </w:r>
    </w:p>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b/>
          <w:sz w:val="24"/>
          <w:szCs w:val="24"/>
          <w:lang w:val="mn-MN"/>
        </w:rPr>
        <w:t>Авлага</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 сая төгрөгөөр/</w:t>
      </w:r>
    </w:p>
    <w:tbl>
      <w:tblPr>
        <w:tblStyle w:val="TableGrid"/>
        <w:tblW w:w="0" w:type="auto"/>
        <w:jc w:val="center"/>
        <w:tblLook w:val="04A0"/>
      </w:tblPr>
      <w:tblGrid>
        <w:gridCol w:w="2069"/>
        <w:gridCol w:w="1218"/>
        <w:gridCol w:w="1218"/>
        <w:gridCol w:w="1242"/>
        <w:gridCol w:w="1330"/>
        <w:gridCol w:w="1243"/>
        <w:gridCol w:w="1148"/>
      </w:tblGrid>
      <w:tr w:rsidR="0060077D" w:rsidRPr="001B640A" w:rsidTr="00C82DC8">
        <w:trPr>
          <w:jc w:val="center"/>
        </w:trPr>
        <w:tc>
          <w:tcPr>
            <w:tcW w:w="2069"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Авлага</w:t>
            </w:r>
          </w:p>
        </w:tc>
        <w:tc>
          <w:tcPr>
            <w:tcW w:w="2432"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Эцсийн үлдэгдэл</w:t>
            </w:r>
          </w:p>
        </w:tc>
        <w:tc>
          <w:tcPr>
            <w:tcW w:w="2572"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өсөлт, /-/ бууралт</w:t>
            </w:r>
          </w:p>
        </w:tc>
        <w:tc>
          <w:tcPr>
            <w:tcW w:w="2391"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Эзлэх хувь</w:t>
            </w:r>
          </w:p>
        </w:tc>
      </w:tr>
      <w:tr w:rsidR="0060077D" w:rsidRPr="001B640A" w:rsidTr="00C82DC8">
        <w:trPr>
          <w:jc w:val="center"/>
        </w:trPr>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114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r>
      <w:tr w:rsidR="0060077D" w:rsidRPr="001B640A" w:rsidTr="00C82DC8">
        <w:trPr>
          <w:jc w:val="center"/>
        </w:trPr>
        <w:tc>
          <w:tcPr>
            <w:tcW w:w="206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НДШ</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19600,0</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24440,2</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+4840,2</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24,7</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15,8</w:t>
            </w:r>
          </w:p>
        </w:tc>
        <w:tc>
          <w:tcPr>
            <w:tcW w:w="114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20,9</w:t>
            </w:r>
          </w:p>
        </w:tc>
      </w:tr>
      <w:tr w:rsidR="0060077D" w:rsidRPr="001B640A" w:rsidTr="00C82DC8">
        <w:trPr>
          <w:jc w:val="center"/>
        </w:trPr>
        <w:tc>
          <w:tcPr>
            <w:tcW w:w="206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Улсын төсөв</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88336,3</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82990,0</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-5346,3</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71,2</w:t>
            </w:r>
          </w:p>
        </w:tc>
        <w:tc>
          <w:tcPr>
            <w:tcW w:w="114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70,9</w:t>
            </w:r>
          </w:p>
        </w:tc>
      </w:tr>
      <w:tr w:rsidR="0060077D" w:rsidRPr="001B640A" w:rsidTr="00C82DC8">
        <w:trPr>
          <w:jc w:val="center"/>
        </w:trPr>
        <w:tc>
          <w:tcPr>
            <w:tcW w:w="206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Хүү</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3136,2</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1167,9</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-1968,3</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62,8</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2,5</w:t>
            </w:r>
          </w:p>
        </w:tc>
        <w:tc>
          <w:tcPr>
            <w:tcW w:w="114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w:t>
            </w:r>
          </w:p>
        </w:tc>
      </w:tr>
      <w:tr w:rsidR="0060077D" w:rsidRPr="001B640A" w:rsidTr="00C82DC8">
        <w:trPr>
          <w:jc w:val="center"/>
        </w:trPr>
        <w:tc>
          <w:tcPr>
            <w:tcW w:w="206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 хүн</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89,0</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96,3</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+7,3</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8,2</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0,1</w:t>
            </w:r>
          </w:p>
        </w:tc>
        <w:tc>
          <w:tcPr>
            <w:tcW w:w="114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0,1</w:t>
            </w:r>
          </w:p>
        </w:tc>
      </w:tr>
      <w:tr w:rsidR="0060077D" w:rsidRPr="001B640A" w:rsidTr="00C82DC8">
        <w:trPr>
          <w:jc w:val="center"/>
        </w:trPr>
        <w:tc>
          <w:tcPr>
            <w:tcW w:w="206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Бусад байгууллага</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12922,6</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8449,9</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-4472,7</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34,6</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10,4</w:t>
            </w:r>
          </w:p>
        </w:tc>
        <w:tc>
          <w:tcPr>
            <w:tcW w:w="1148" w:type="dxa"/>
            <w:vAlign w:val="center"/>
          </w:tcPr>
          <w:p w:rsidR="0060077D" w:rsidRPr="001B640A" w:rsidRDefault="0060077D" w:rsidP="00154BF7">
            <w:pPr>
              <w:spacing w:line="360" w:lineRule="auto"/>
              <w:contextualSpacing/>
              <w:jc w:val="center"/>
              <w:rPr>
                <w:rFonts w:ascii="Arial" w:hAnsi="Arial" w:cs="Arial"/>
                <w:sz w:val="24"/>
                <w:szCs w:val="24"/>
                <w:lang w:val="mn-MN"/>
              </w:rPr>
            </w:pPr>
          </w:p>
        </w:tc>
      </w:tr>
      <w:tr w:rsidR="0060077D" w:rsidRPr="001B640A" w:rsidTr="00C82DC8">
        <w:trPr>
          <w:jc w:val="center"/>
        </w:trPr>
        <w:tc>
          <w:tcPr>
            <w:tcW w:w="206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124084,1</w:t>
            </w:r>
          </w:p>
        </w:tc>
        <w:tc>
          <w:tcPr>
            <w:tcW w:w="121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117144,3</w:t>
            </w:r>
          </w:p>
        </w:tc>
        <w:tc>
          <w:tcPr>
            <w:tcW w:w="124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-6939,8</w:t>
            </w:r>
          </w:p>
        </w:tc>
        <w:tc>
          <w:tcPr>
            <w:tcW w:w="13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5,6</w:t>
            </w:r>
          </w:p>
        </w:tc>
        <w:tc>
          <w:tcPr>
            <w:tcW w:w="1243"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100</w:t>
            </w:r>
          </w:p>
        </w:tc>
        <w:tc>
          <w:tcPr>
            <w:tcW w:w="114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100</w:t>
            </w:r>
          </w:p>
        </w:tc>
      </w:tr>
    </w:tbl>
    <w:p w:rsidR="0060077D" w:rsidRPr="001B640A" w:rsidRDefault="0060077D" w:rsidP="00154BF7">
      <w:pPr>
        <w:spacing w:after="0" w:line="360" w:lineRule="auto"/>
        <w:contextualSpacing/>
        <w:jc w:val="center"/>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Авлага нийт дүнгээр урьд оноос 5,6 хувиар буурсан ч НДШ,  хувь хүнээс авах авлага 8,2-24,7 хувиар нэмэгдсэн бөгөөд хуримтлагдсан авлагын хэмжээ 3.2 тэрбум байна.</w:t>
      </w:r>
      <w:r w:rsidR="00C82DC8" w:rsidRPr="001B640A">
        <w:rPr>
          <w:rFonts w:ascii="Arial" w:hAnsi="Arial" w:cs="Arial"/>
          <w:sz w:val="24"/>
          <w:szCs w:val="24"/>
          <w:lang w:val="mn-MN"/>
        </w:rPr>
        <w:t xml:space="preserve"> </w:t>
      </w:r>
      <w:r w:rsidRPr="001B640A">
        <w:rPr>
          <w:rFonts w:ascii="Arial" w:hAnsi="Arial" w:cs="Arial"/>
          <w:sz w:val="24"/>
          <w:szCs w:val="24"/>
          <w:lang w:val="mn-MN"/>
        </w:rPr>
        <w:t>НДҮЗ-ийн 2013 оны 06 дугаар сарын 11-ны өдрийн 16 дугаар тогтоолоор 4.6 тэрбум төгрөгийн найдваргүй авлагыг хүчингүй болгосон байна.</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color w:val="000000" w:themeColor="text1"/>
          <w:sz w:val="24"/>
          <w:szCs w:val="24"/>
          <w:lang w:val="mn-MN"/>
        </w:rPr>
        <w:t>Тайлант онд тоон үзүүлэлтээс харахад авлага 5,</w:t>
      </w:r>
      <w:r w:rsidR="00C82DC8" w:rsidRPr="001B640A">
        <w:rPr>
          <w:rFonts w:ascii="Arial" w:hAnsi="Arial" w:cs="Arial"/>
          <w:color w:val="000000" w:themeColor="text1"/>
          <w:sz w:val="24"/>
          <w:szCs w:val="24"/>
          <w:lang w:val="mn-MN"/>
        </w:rPr>
        <w:t>6 хувиар буурсан харагдаж</w:t>
      </w:r>
      <w:r w:rsidRPr="001B640A">
        <w:rPr>
          <w:rFonts w:ascii="Arial" w:hAnsi="Arial" w:cs="Arial"/>
          <w:color w:val="000000" w:themeColor="text1"/>
          <w:sz w:val="24"/>
          <w:szCs w:val="24"/>
          <w:lang w:val="mn-MN"/>
        </w:rPr>
        <w:t xml:space="preserve"> байгаа боловч найдваргүй авлагын 4,6 тэрбум төгрөгийн авлагыг хасахаар 1,8 хувиар буурсан  байна. Цаашид авлага бууруулах, нэмж авлага үүсгэхгүй байх талаар, </w:t>
      </w:r>
      <w:r w:rsidRPr="001B640A">
        <w:rPr>
          <w:rFonts w:ascii="Arial" w:hAnsi="Arial" w:cs="Arial"/>
          <w:color w:val="000000" w:themeColor="text1"/>
          <w:sz w:val="24"/>
          <w:szCs w:val="24"/>
          <w:lang w:val="mn-MN"/>
        </w:rPr>
        <w:lastRenderedPageBreak/>
        <w:t>тодорхой ажлуудыг цаг алдалгүй шуурхай зохион</w:t>
      </w:r>
      <w:r w:rsidRPr="001B640A">
        <w:rPr>
          <w:rFonts w:ascii="Arial" w:hAnsi="Arial" w:cs="Arial"/>
          <w:sz w:val="24"/>
          <w:szCs w:val="24"/>
          <w:lang w:val="mn-MN"/>
        </w:rPr>
        <w:t xml:space="preserve"> байгуулах</w:t>
      </w:r>
      <w:r w:rsidR="00C82DC8" w:rsidRPr="001B640A">
        <w:rPr>
          <w:rFonts w:ascii="Arial" w:hAnsi="Arial" w:cs="Arial"/>
          <w:sz w:val="24"/>
          <w:szCs w:val="24"/>
          <w:lang w:val="mn-MN"/>
        </w:rPr>
        <w:t xml:space="preserve"> шаардлага тулгарч байна.</w:t>
      </w: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Даатгалын хамралт</w:t>
      </w:r>
    </w:p>
    <w:p w:rsidR="0060077D" w:rsidRPr="001B640A" w:rsidRDefault="0060077D" w:rsidP="00154BF7">
      <w:pPr>
        <w:spacing w:after="0" w:line="360" w:lineRule="auto"/>
        <w:contextualSpacing/>
        <w:jc w:val="both"/>
        <w:rPr>
          <w:rFonts w:ascii="Arial" w:hAnsi="Arial" w:cs="Arial"/>
          <w:color w:val="FF0000"/>
          <w:sz w:val="24"/>
          <w:szCs w:val="24"/>
          <w:lang w:val="mn-MN"/>
        </w:rPr>
      </w:pPr>
      <w:r w:rsidRPr="001B640A">
        <w:rPr>
          <w:rFonts w:ascii="Arial" w:hAnsi="Arial" w:cs="Arial"/>
          <w:sz w:val="24"/>
          <w:szCs w:val="24"/>
          <w:lang w:val="mn-MN"/>
        </w:rPr>
        <w:t>Нийгмийн болон эрүүл мэндийн даатгалд 3012,7 мянган иргэн даатгуулж, өмнөх оноос 11,8 хувиар даатгуулагчдын тоо өсчээ.</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Бүтцээр нь харуулбал:</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noProof/>
          <w:sz w:val="24"/>
          <w:szCs w:val="24"/>
        </w:rPr>
        <w:drawing>
          <wp:inline distT="0" distB="0" distL="0" distR="0">
            <wp:extent cx="5610225" cy="2733675"/>
            <wp:effectExtent l="0" t="0" r="0" b="0"/>
            <wp:docPr id="10" name="Chart 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Нийгмийн даатгалын шимтгэл төлөгч аж ахуйн нэгж, байгууллага 35,4 мянга болж, өмнөх оноос 16,3 хувь буюу 4,9 мянгаар, сайн дурын даатгуулагч 46.9 мянгаар нэмэгдсэн байна.</w:t>
      </w: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Нийгмийн даатгалын болон эрүүл мэндийн даатгалын шимтгэл тооцсон хөдөлмөрийн хөлс түүнтэй адилтгах орлого:</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2013 онд шимтгэл ногдуулсан хөдөлмөрийн хөлс, түүнтэй адилтгах орлого өмнөх оноос 20 хувь бую</w:t>
      </w:r>
      <w:r w:rsidR="00016EA4" w:rsidRPr="001B640A">
        <w:rPr>
          <w:rFonts w:ascii="Arial" w:hAnsi="Arial" w:cs="Arial"/>
          <w:sz w:val="24"/>
          <w:szCs w:val="24"/>
          <w:lang w:val="mn-MN"/>
        </w:rPr>
        <w:t>у 0,83 тэрбум төгрөгөөр нэмэгдсэн</w:t>
      </w:r>
      <w:r w:rsidRPr="001B640A">
        <w:rPr>
          <w:rFonts w:ascii="Arial" w:hAnsi="Arial" w:cs="Arial"/>
          <w:sz w:val="24"/>
          <w:szCs w:val="24"/>
          <w:lang w:val="mn-MN"/>
        </w:rPr>
        <w:t xml:space="preserve">. </w:t>
      </w: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lastRenderedPageBreak/>
        <w:t xml:space="preserve">Графикаар харуулбал: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/тэрбум төгрөгөөр/</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noProof/>
          <w:color w:val="FF0000"/>
          <w:sz w:val="24"/>
          <w:szCs w:val="24"/>
        </w:rPr>
        <w:drawing>
          <wp:inline distT="0" distB="0" distL="0" distR="0">
            <wp:extent cx="5676900" cy="2533650"/>
            <wp:effectExtent l="0" t="0" r="0" b="0"/>
            <wp:docPr id="9" name="Chart 5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 xml:space="preserve">Хөдөлмөрийн хөлс, түүнтэй адилтгах орлого өссөн нь аж ахуйн нэгж, байгууллагад ажиллагчдын тоо өссөнөөс шалтгаалсан байна. </w:t>
      </w: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sz w:val="24"/>
          <w:szCs w:val="24"/>
          <w:lang w:val="mn-MN"/>
        </w:rPr>
        <w:t xml:space="preserve">Графикаар харуулбал: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noProof/>
          <w:sz w:val="24"/>
          <w:szCs w:val="24"/>
        </w:rPr>
        <w:drawing>
          <wp:anchor distT="0" distB="5334" distL="114300" distR="114300" simplePos="0" relativeHeight="251659264" behindDoc="0" locked="0" layoutInCell="1" allowOverlap="1">
            <wp:simplePos x="0" y="0"/>
            <wp:positionH relativeFrom="column">
              <wp:posOffset>-257810</wp:posOffset>
            </wp:positionH>
            <wp:positionV relativeFrom="paragraph">
              <wp:posOffset>360680</wp:posOffset>
            </wp:positionV>
            <wp:extent cx="6199505" cy="3481070"/>
            <wp:effectExtent l="0" t="0" r="0" b="0"/>
            <wp:wrapSquare wrapText="bothSides"/>
            <wp:docPr id="14"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1B640A">
        <w:rPr>
          <w:rFonts w:ascii="Arial" w:hAnsi="Arial" w:cs="Arial"/>
          <w:sz w:val="24"/>
          <w:szCs w:val="24"/>
          <w:lang w:val="mn-MN"/>
        </w:rPr>
        <w:t>/тэрбум төгрөгөөр/</w:t>
      </w: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lastRenderedPageBreak/>
        <w:t>Төсвийн гүйцэтгэлийн үнэлгээ</w:t>
      </w: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Орлогын гүйцэтгэл</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/тэрбум төгрөгөөр/</w:t>
      </w:r>
    </w:p>
    <w:tbl>
      <w:tblPr>
        <w:tblStyle w:val="TableGrid"/>
        <w:tblW w:w="0" w:type="auto"/>
        <w:jc w:val="center"/>
        <w:tblInd w:w="-260" w:type="dxa"/>
        <w:tblLook w:val="04A0"/>
      </w:tblPr>
      <w:tblGrid>
        <w:gridCol w:w="2094"/>
        <w:gridCol w:w="974"/>
        <w:gridCol w:w="1214"/>
        <w:gridCol w:w="1132"/>
        <w:gridCol w:w="1039"/>
        <w:gridCol w:w="1030"/>
        <w:gridCol w:w="868"/>
        <w:gridCol w:w="885"/>
      </w:tblGrid>
      <w:tr w:rsidR="0060077D" w:rsidRPr="001B640A" w:rsidTr="00D0048C">
        <w:trPr>
          <w:jc w:val="center"/>
        </w:trPr>
        <w:tc>
          <w:tcPr>
            <w:tcW w:w="2094"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Нийгмийн даатгалын сан</w:t>
            </w:r>
          </w:p>
        </w:tc>
        <w:tc>
          <w:tcPr>
            <w:tcW w:w="974"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2346"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2069"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Гүйцэтгэл</w:t>
            </w:r>
          </w:p>
        </w:tc>
        <w:tc>
          <w:tcPr>
            <w:tcW w:w="1753"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Давсан</w:t>
            </w:r>
          </w:p>
        </w:tc>
      </w:tr>
      <w:tr w:rsidR="0060077D" w:rsidRPr="001B640A" w:rsidTr="00D0048C">
        <w:trPr>
          <w:jc w:val="center"/>
        </w:trPr>
        <w:tc>
          <w:tcPr>
            <w:tcW w:w="2094" w:type="dxa"/>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21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Орлого</w:t>
            </w:r>
          </w:p>
        </w:tc>
        <w:tc>
          <w:tcPr>
            <w:tcW w:w="113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Нийтэд эзлэх хувь</w:t>
            </w:r>
          </w:p>
        </w:tc>
        <w:tc>
          <w:tcPr>
            <w:tcW w:w="103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Орлого</w:t>
            </w:r>
          </w:p>
        </w:tc>
        <w:tc>
          <w:tcPr>
            <w:tcW w:w="10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Нийтэд эзлэх хувь</w:t>
            </w:r>
          </w:p>
        </w:tc>
        <w:tc>
          <w:tcPr>
            <w:tcW w:w="86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885"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p w:rsidR="0060077D" w:rsidRPr="001B640A" w:rsidRDefault="0060077D" w:rsidP="00154BF7">
            <w:pPr>
              <w:spacing w:line="360" w:lineRule="auto"/>
              <w:contextualSpacing/>
              <w:jc w:val="center"/>
              <w:rPr>
                <w:rFonts w:ascii="Arial" w:hAnsi="Arial" w:cs="Arial"/>
                <w:sz w:val="24"/>
                <w:szCs w:val="24"/>
                <w:lang w:val="mn-MN"/>
              </w:rPr>
            </w:pPr>
          </w:p>
        </w:tc>
      </w:tr>
      <w:tr w:rsidR="0060077D" w:rsidRPr="001B640A" w:rsidTr="00D0048C">
        <w:trPr>
          <w:jc w:val="center"/>
        </w:trPr>
        <w:tc>
          <w:tcPr>
            <w:tcW w:w="209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Тэтгэврийн</w:t>
            </w:r>
          </w:p>
        </w:tc>
        <w:tc>
          <w:tcPr>
            <w:tcW w:w="97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446,7</w:t>
            </w:r>
          </w:p>
        </w:tc>
        <w:tc>
          <w:tcPr>
            <w:tcW w:w="12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606,0</w:t>
            </w:r>
          </w:p>
        </w:tc>
        <w:tc>
          <w:tcPr>
            <w:tcW w:w="113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62,4</w:t>
            </w:r>
          </w:p>
        </w:tc>
        <w:tc>
          <w:tcPr>
            <w:tcW w:w="103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635,0</w:t>
            </w:r>
          </w:p>
        </w:tc>
        <w:tc>
          <w:tcPr>
            <w:tcW w:w="10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62,3</w:t>
            </w:r>
          </w:p>
        </w:tc>
        <w:tc>
          <w:tcPr>
            <w:tcW w:w="86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29,0</w:t>
            </w:r>
          </w:p>
        </w:tc>
        <w:tc>
          <w:tcPr>
            <w:tcW w:w="8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4,8</w:t>
            </w:r>
          </w:p>
        </w:tc>
      </w:tr>
      <w:tr w:rsidR="0060077D" w:rsidRPr="001B640A" w:rsidTr="00D0048C">
        <w:trPr>
          <w:jc w:val="center"/>
        </w:trPr>
        <w:tc>
          <w:tcPr>
            <w:tcW w:w="209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Тэтгэмжийн</w:t>
            </w:r>
          </w:p>
        </w:tc>
        <w:tc>
          <w:tcPr>
            <w:tcW w:w="97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32,5</w:t>
            </w:r>
          </w:p>
        </w:tc>
        <w:tc>
          <w:tcPr>
            <w:tcW w:w="12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68,9</w:t>
            </w:r>
          </w:p>
        </w:tc>
        <w:tc>
          <w:tcPr>
            <w:tcW w:w="113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7,1</w:t>
            </w:r>
          </w:p>
        </w:tc>
        <w:tc>
          <w:tcPr>
            <w:tcW w:w="103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67,3</w:t>
            </w:r>
          </w:p>
        </w:tc>
        <w:tc>
          <w:tcPr>
            <w:tcW w:w="10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6,6</w:t>
            </w:r>
          </w:p>
        </w:tc>
        <w:tc>
          <w:tcPr>
            <w:tcW w:w="86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w:t>
            </w:r>
          </w:p>
        </w:tc>
        <w:tc>
          <w:tcPr>
            <w:tcW w:w="8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-2,3</w:t>
            </w:r>
          </w:p>
        </w:tc>
      </w:tr>
      <w:tr w:rsidR="0060077D" w:rsidRPr="001B640A" w:rsidTr="00D0048C">
        <w:trPr>
          <w:jc w:val="center"/>
        </w:trPr>
        <w:tc>
          <w:tcPr>
            <w:tcW w:w="209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ҮОМШӨ-ний</w:t>
            </w:r>
          </w:p>
        </w:tc>
        <w:tc>
          <w:tcPr>
            <w:tcW w:w="97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53,4</w:t>
            </w:r>
          </w:p>
        </w:tc>
        <w:tc>
          <w:tcPr>
            <w:tcW w:w="12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73,2</w:t>
            </w:r>
          </w:p>
        </w:tc>
        <w:tc>
          <w:tcPr>
            <w:tcW w:w="113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7,5</w:t>
            </w:r>
          </w:p>
        </w:tc>
        <w:tc>
          <w:tcPr>
            <w:tcW w:w="103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86,7</w:t>
            </w:r>
          </w:p>
        </w:tc>
        <w:tc>
          <w:tcPr>
            <w:tcW w:w="10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8,5</w:t>
            </w:r>
          </w:p>
        </w:tc>
        <w:tc>
          <w:tcPr>
            <w:tcW w:w="86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13,5</w:t>
            </w:r>
          </w:p>
        </w:tc>
        <w:tc>
          <w:tcPr>
            <w:tcW w:w="8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18,4</w:t>
            </w:r>
          </w:p>
        </w:tc>
      </w:tr>
      <w:tr w:rsidR="0060077D" w:rsidRPr="001B640A" w:rsidTr="00D0048C">
        <w:trPr>
          <w:jc w:val="center"/>
        </w:trPr>
        <w:tc>
          <w:tcPr>
            <w:tcW w:w="209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Ажилгүйдлийн</w:t>
            </w:r>
          </w:p>
        </w:tc>
        <w:tc>
          <w:tcPr>
            <w:tcW w:w="97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35,4</w:t>
            </w:r>
          </w:p>
        </w:tc>
        <w:tc>
          <w:tcPr>
            <w:tcW w:w="12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21,1</w:t>
            </w:r>
          </w:p>
        </w:tc>
        <w:tc>
          <w:tcPr>
            <w:tcW w:w="113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2,2</w:t>
            </w:r>
          </w:p>
        </w:tc>
        <w:tc>
          <w:tcPr>
            <w:tcW w:w="103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25,8</w:t>
            </w:r>
          </w:p>
        </w:tc>
        <w:tc>
          <w:tcPr>
            <w:tcW w:w="10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2,5</w:t>
            </w:r>
          </w:p>
        </w:tc>
        <w:tc>
          <w:tcPr>
            <w:tcW w:w="86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4,7</w:t>
            </w:r>
          </w:p>
        </w:tc>
        <w:tc>
          <w:tcPr>
            <w:tcW w:w="8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22,2</w:t>
            </w:r>
          </w:p>
        </w:tc>
      </w:tr>
      <w:tr w:rsidR="0060077D" w:rsidRPr="001B640A" w:rsidTr="00D0048C">
        <w:trPr>
          <w:jc w:val="center"/>
        </w:trPr>
        <w:tc>
          <w:tcPr>
            <w:tcW w:w="209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Эрүүл мэндийн</w:t>
            </w:r>
          </w:p>
        </w:tc>
        <w:tc>
          <w:tcPr>
            <w:tcW w:w="97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152,2</w:t>
            </w:r>
          </w:p>
        </w:tc>
        <w:tc>
          <w:tcPr>
            <w:tcW w:w="12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202,3</w:t>
            </w:r>
          </w:p>
        </w:tc>
        <w:tc>
          <w:tcPr>
            <w:tcW w:w="113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20,8</w:t>
            </w:r>
          </w:p>
        </w:tc>
        <w:tc>
          <w:tcPr>
            <w:tcW w:w="103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204,1</w:t>
            </w:r>
          </w:p>
        </w:tc>
        <w:tc>
          <w:tcPr>
            <w:tcW w:w="10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w:t>
            </w:r>
          </w:p>
        </w:tc>
        <w:tc>
          <w:tcPr>
            <w:tcW w:w="86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w:t>
            </w:r>
          </w:p>
        </w:tc>
        <w:tc>
          <w:tcPr>
            <w:tcW w:w="8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0,9</w:t>
            </w:r>
          </w:p>
        </w:tc>
      </w:tr>
      <w:tr w:rsidR="0060077D" w:rsidRPr="001B640A" w:rsidTr="00D0048C">
        <w:trPr>
          <w:jc w:val="center"/>
        </w:trPr>
        <w:tc>
          <w:tcPr>
            <w:tcW w:w="209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w:t>
            </w:r>
          </w:p>
        </w:tc>
        <w:tc>
          <w:tcPr>
            <w:tcW w:w="97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720,2</w:t>
            </w:r>
          </w:p>
        </w:tc>
        <w:tc>
          <w:tcPr>
            <w:tcW w:w="12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971,5</w:t>
            </w:r>
          </w:p>
        </w:tc>
        <w:tc>
          <w:tcPr>
            <w:tcW w:w="113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100,0</w:t>
            </w:r>
          </w:p>
        </w:tc>
        <w:tc>
          <w:tcPr>
            <w:tcW w:w="103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1018,8</w:t>
            </w:r>
          </w:p>
        </w:tc>
        <w:tc>
          <w:tcPr>
            <w:tcW w:w="10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100</w:t>
            </w:r>
          </w:p>
        </w:tc>
        <w:tc>
          <w:tcPr>
            <w:tcW w:w="86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47,3</w:t>
            </w:r>
          </w:p>
        </w:tc>
        <w:tc>
          <w:tcPr>
            <w:tcW w:w="8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4,9</w:t>
            </w:r>
          </w:p>
        </w:tc>
      </w:tr>
    </w:tbl>
    <w:p w:rsidR="0060077D" w:rsidRPr="001B640A" w:rsidRDefault="0060077D" w:rsidP="00154BF7">
      <w:pPr>
        <w:spacing w:after="0" w:line="360" w:lineRule="auto"/>
        <w:contextualSpacing/>
        <w:jc w:val="center"/>
        <w:rPr>
          <w:rFonts w:ascii="Arial" w:hAnsi="Arial" w:cs="Arial"/>
          <w:b/>
          <w:sz w:val="24"/>
          <w:szCs w:val="24"/>
          <w:lang w:val="mn-MN"/>
        </w:rPr>
      </w:pP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НДШ-ийн орлого өмнөх оноос 298.6 тэрбум төгрөгөөр нэмэгдсэн байна</w:t>
      </w:r>
      <w:r w:rsidRPr="001B640A">
        <w:rPr>
          <w:rFonts w:ascii="Arial" w:hAnsi="Arial" w:cs="Arial"/>
          <w:b/>
          <w:sz w:val="24"/>
          <w:szCs w:val="24"/>
          <w:lang w:val="mn-MN"/>
        </w:rPr>
        <w:t xml:space="preserve">. </w:t>
      </w:r>
      <w:r w:rsidRPr="001B640A">
        <w:rPr>
          <w:rFonts w:ascii="Arial" w:hAnsi="Arial" w:cs="Arial"/>
          <w:sz w:val="24"/>
          <w:szCs w:val="24"/>
          <w:lang w:val="mn-MN"/>
        </w:rPr>
        <w:t>Үүнд: Ажилласан жил тэтгэврийн даатгалын шимтгэлийг нөхөн тооцох хууль амжилттай хэрэгжсэн нь  орлогын төлөвлөгөө давж биелэхэд голлох  нөлөө үзүүлсэн байна</w:t>
      </w:r>
      <w:r w:rsidRPr="001B640A">
        <w:rPr>
          <w:rFonts w:ascii="Arial" w:hAnsi="Arial" w:cs="Arial"/>
          <w:b/>
          <w:sz w:val="24"/>
          <w:szCs w:val="24"/>
          <w:lang w:val="mn-MN"/>
        </w:rPr>
        <w:t>.</w:t>
      </w: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Зарлагын гүйцэтгэл</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 xml:space="preserve">Зарлагыг сан тус бүрээр харуулбал: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 xml:space="preserve">           /тэрбум төгрөгөөр/</w:t>
      </w:r>
    </w:p>
    <w:tbl>
      <w:tblPr>
        <w:tblStyle w:val="TableGrid"/>
        <w:tblW w:w="9747" w:type="dxa"/>
        <w:jc w:val="center"/>
        <w:tblLook w:val="04A0"/>
      </w:tblPr>
      <w:tblGrid>
        <w:gridCol w:w="2765"/>
        <w:gridCol w:w="825"/>
        <w:gridCol w:w="1009"/>
        <w:gridCol w:w="1249"/>
        <w:gridCol w:w="1064"/>
        <w:gridCol w:w="1268"/>
        <w:gridCol w:w="696"/>
        <w:gridCol w:w="871"/>
      </w:tblGrid>
      <w:tr w:rsidR="0060077D" w:rsidRPr="001B640A" w:rsidTr="00D0048C">
        <w:trPr>
          <w:trHeight w:val="315"/>
          <w:jc w:val="center"/>
        </w:trPr>
        <w:tc>
          <w:tcPr>
            <w:tcW w:w="2765" w:type="dxa"/>
            <w:vMerge w:val="restart"/>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Нийгмийн</w:t>
            </w:r>
            <w:r w:rsidRPr="001B640A">
              <w:rPr>
                <w:rFonts w:ascii="Arial" w:hAnsi="Arial" w:cs="Arial"/>
                <w:sz w:val="24"/>
                <w:szCs w:val="24"/>
                <w:lang w:val="mn-MN"/>
              </w:rPr>
              <w:t xml:space="preserve"> </w:t>
            </w:r>
            <w:r w:rsidRPr="001B640A">
              <w:rPr>
                <w:rFonts w:ascii="Arial" w:hAnsi="Arial" w:cs="Arial"/>
                <w:sz w:val="24"/>
                <w:szCs w:val="24"/>
              </w:rPr>
              <w:t>даатгалын</w:t>
            </w:r>
            <w:r w:rsidRPr="001B640A">
              <w:rPr>
                <w:rFonts w:ascii="Arial" w:hAnsi="Arial" w:cs="Arial"/>
                <w:sz w:val="24"/>
                <w:szCs w:val="24"/>
                <w:lang w:val="mn-MN"/>
              </w:rPr>
              <w:t xml:space="preserve"> </w:t>
            </w:r>
            <w:r w:rsidRPr="001B640A">
              <w:rPr>
                <w:rFonts w:ascii="Arial" w:hAnsi="Arial" w:cs="Arial"/>
                <w:sz w:val="24"/>
                <w:szCs w:val="24"/>
              </w:rPr>
              <w:t>сан</w:t>
            </w:r>
          </w:p>
        </w:tc>
        <w:tc>
          <w:tcPr>
            <w:tcW w:w="825" w:type="dxa"/>
            <w:vMerge w:val="restart"/>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2012 он</w:t>
            </w:r>
          </w:p>
        </w:tc>
        <w:tc>
          <w:tcPr>
            <w:tcW w:w="2258"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rPr>
              <w:t>Т</w:t>
            </w:r>
            <w:r w:rsidRPr="001B640A">
              <w:rPr>
                <w:rFonts w:ascii="Arial" w:hAnsi="Arial" w:cs="Arial"/>
                <w:sz w:val="24"/>
                <w:szCs w:val="24"/>
                <w:lang w:val="mn-MN"/>
              </w:rPr>
              <w:t>ө</w:t>
            </w:r>
            <w:r w:rsidRPr="001B640A">
              <w:rPr>
                <w:rFonts w:ascii="Arial" w:hAnsi="Arial" w:cs="Arial"/>
                <w:sz w:val="24"/>
                <w:szCs w:val="24"/>
              </w:rPr>
              <w:t>л</w:t>
            </w:r>
            <w:r w:rsidRPr="001B640A">
              <w:rPr>
                <w:rFonts w:ascii="Arial" w:hAnsi="Arial" w:cs="Arial"/>
                <w:sz w:val="24"/>
                <w:szCs w:val="24"/>
                <w:lang w:val="mn-MN"/>
              </w:rPr>
              <w:t>ө</w:t>
            </w:r>
            <w:r w:rsidRPr="001B640A">
              <w:rPr>
                <w:rFonts w:ascii="Arial" w:hAnsi="Arial" w:cs="Arial"/>
                <w:sz w:val="24"/>
                <w:szCs w:val="24"/>
              </w:rPr>
              <w:t>вл</w:t>
            </w:r>
            <w:r w:rsidRPr="001B640A">
              <w:rPr>
                <w:rFonts w:ascii="Arial" w:hAnsi="Arial" w:cs="Arial"/>
                <w:sz w:val="24"/>
                <w:szCs w:val="24"/>
                <w:lang w:val="mn-MN"/>
              </w:rPr>
              <w:t>ө</w:t>
            </w:r>
            <w:r w:rsidRPr="001B640A">
              <w:rPr>
                <w:rFonts w:ascii="Arial" w:hAnsi="Arial" w:cs="Arial"/>
                <w:sz w:val="24"/>
                <w:szCs w:val="24"/>
              </w:rPr>
              <w:t>г</w:t>
            </w:r>
            <w:r w:rsidRPr="001B640A">
              <w:rPr>
                <w:rFonts w:ascii="Arial" w:hAnsi="Arial" w:cs="Arial"/>
                <w:sz w:val="24"/>
                <w:szCs w:val="24"/>
                <w:lang w:val="mn-MN"/>
              </w:rPr>
              <w:t>өө</w:t>
            </w:r>
          </w:p>
        </w:tc>
        <w:tc>
          <w:tcPr>
            <w:tcW w:w="2332" w:type="dxa"/>
            <w:gridSpan w:val="2"/>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Г</w:t>
            </w:r>
            <w:r w:rsidRPr="001B640A">
              <w:rPr>
                <w:rFonts w:ascii="Arial" w:hAnsi="Arial" w:cs="Arial"/>
                <w:sz w:val="24"/>
                <w:szCs w:val="24"/>
                <w:lang w:val="mn-MN"/>
              </w:rPr>
              <w:t>ү</w:t>
            </w:r>
            <w:r w:rsidRPr="001B640A">
              <w:rPr>
                <w:rFonts w:ascii="Arial" w:hAnsi="Arial" w:cs="Arial"/>
                <w:sz w:val="24"/>
                <w:szCs w:val="24"/>
              </w:rPr>
              <w:t>йцэтгэл</w:t>
            </w:r>
          </w:p>
        </w:tc>
        <w:tc>
          <w:tcPr>
            <w:tcW w:w="1567" w:type="dxa"/>
            <w:gridSpan w:val="2"/>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Давсан</w:t>
            </w:r>
          </w:p>
        </w:tc>
      </w:tr>
      <w:tr w:rsidR="0060077D" w:rsidRPr="001B640A" w:rsidTr="00D0048C">
        <w:trPr>
          <w:cantSplit/>
          <w:trHeight w:val="1338"/>
          <w:jc w:val="center"/>
        </w:trPr>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rPr>
            </w:pPr>
          </w:p>
        </w:tc>
        <w:tc>
          <w:tcPr>
            <w:tcW w:w="1009"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Зарлага</w:t>
            </w:r>
          </w:p>
        </w:tc>
        <w:tc>
          <w:tcPr>
            <w:tcW w:w="1249"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Нийтэдэзлэххувь</w:t>
            </w:r>
          </w:p>
        </w:tc>
        <w:tc>
          <w:tcPr>
            <w:tcW w:w="1064"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Зарлага</w:t>
            </w:r>
          </w:p>
        </w:tc>
        <w:tc>
          <w:tcPr>
            <w:tcW w:w="1268"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Нийтэдэзлэххувь</w:t>
            </w:r>
          </w:p>
        </w:tc>
        <w:tc>
          <w:tcPr>
            <w:tcW w:w="696"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Д</w:t>
            </w:r>
            <w:r w:rsidRPr="001B640A">
              <w:rPr>
                <w:rFonts w:ascii="Arial" w:hAnsi="Arial" w:cs="Arial"/>
                <w:sz w:val="24"/>
                <w:szCs w:val="24"/>
                <w:lang w:val="mn-MN"/>
              </w:rPr>
              <w:t>ү</w:t>
            </w:r>
            <w:r w:rsidRPr="001B640A">
              <w:rPr>
                <w:rFonts w:ascii="Arial" w:hAnsi="Arial" w:cs="Arial"/>
                <w:sz w:val="24"/>
                <w:szCs w:val="24"/>
              </w:rPr>
              <w:t>н</w:t>
            </w:r>
          </w:p>
        </w:tc>
        <w:tc>
          <w:tcPr>
            <w:tcW w:w="871"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Хувь</w:t>
            </w:r>
          </w:p>
        </w:tc>
      </w:tr>
      <w:tr w:rsidR="0060077D" w:rsidRPr="001B640A" w:rsidTr="00D0048C">
        <w:trPr>
          <w:trHeight w:val="330"/>
          <w:jc w:val="center"/>
        </w:trPr>
        <w:tc>
          <w:tcPr>
            <w:tcW w:w="276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Тэтгэврийн</w:t>
            </w:r>
          </w:p>
        </w:tc>
        <w:tc>
          <w:tcPr>
            <w:tcW w:w="82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722.5</w:t>
            </w:r>
          </w:p>
        </w:tc>
        <w:tc>
          <w:tcPr>
            <w:tcW w:w="100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829.3</w:t>
            </w:r>
          </w:p>
        </w:tc>
        <w:tc>
          <w:tcPr>
            <w:tcW w:w="124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77.66</w:t>
            </w:r>
          </w:p>
        </w:tc>
        <w:tc>
          <w:tcPr>
            <w:tcW w:w="1064"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826.4</w:t>
            </w:r>
          </w:p>
        </w:tc>
        <w:tc>
          <w:tcPr>
            <w:tcW w:w="1268"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78.10</w:t>
            </w:r>
          </w:p>
        </w:tc>
        <w:tc>
          <w:tcPr>
            <w:tcW w:w="696"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2.9</w:t>
            </w:r>
          </w:p>
        </w:tc>
        <w:tc>
          <w:tcPr>
            <w:tcW w:w="871"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0.35</w:t>
            </w:r>
          </w:p>
        </w:tc>
      </w:tr>
      <w:tr w:rsidR="0060077D" w:rsidRPr="001B640A" w:rsidTr="00D0048C">
        <w:trPr>
          <w:trHeight w:val="330"/>
          <w:jc w:val="center"/>
        </w:trPr>
        <w:tc>
          <w:tcPr>
            <w:tcW w:w="276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Тэтгэмжийн</w:t>
            </w:r>
          </w:p>
        </w:tc>
        <w:tc>
          <w:tcPr>
            <w:tcW w:w="82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42.6</w:t>
            </w:r>
          </w:p>
        </w:tc>
        <w:tc>
          <w:tcPr>
            <w:tcW w:w="100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57.5</w:t>
            </w:r>
          </w:p>
        </w:tc>
        <w:tc>
          <w:tcPr>
            <w:tcW w:w="124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5.38</w:t>
            </w:r>
          </w:p>
        </w:tc>
        <w:tc>
          <w:tcPr>
            <w:tcW w:w="1064"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58.7</w:t>
            </w:r>
          </w:p>
        </w:tc>
        <w:tc>
          <w:tcPr>
            <w:tcW w:w="1268"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5.55</w:t>
            </w:r>
          </w:p>
        </w:tc>
        <w:tc>
          <w:tcPr>
            <w:tcW w:w="696"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-1.2</w:t>
            </w:r>
          </w:p>
        </w:tc>
        <w:tc>
          <w:tcPr>
            <w:tcW w:w="871"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-2.09</w:t>
            </w:r>
          </w:p>
        </w:tc>
      </w:tr>
      <w:tr w:rsidR="0060077D" w:rsidRPr="001B640A" w:rsidTr="00D0048C">
        <w:trPr>
          <w:trHeight w:val="330"/>
          <w:jc w:val="center"/>
        </w:trPr>
        <w:tc>
          <w:tcPr>
            <w:tcW w:w="276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lang w:val="mn-MN"/>
              </w:rPr>
              <w:t>Ү</w:t>
            </w:r>
            <w:r w:rsidRPr="001B640A">
              <w:rPr>
                <w:rFonts w:ascii="Arial" w:hAnsi="Arial" w:cs="Arial"/>
                <w:sz w:val="24"/>
                <w:szCs w:val="24"/>
              </w:rPr>
              <w:t>ОМШ</w:t>
            </w:r>
            <w:r w:rsidRPr="001B640A">
              <w:rPr>
                <w:rFonts w:ascii="Arial" w:hAnsi="Arial" w:cs="Arial"/>
                <w:sz w:val="24"/>
                <w:szCs w:val="24"/>
                <w:lang w:val="mn-MN"/>
              </w:rPr>
              <w:t>Ө</w:t>
            </w:r>
            <w:r w:rsidRPr="001B640A">
              <w:rPr>
                <w:rFonts w:ascii="Arial" w:hAnsi="Arial" w:cs="Arial"/>
                <w:sz w:val="24"/>
                <w:szCs w:val="24"/>
              </w:rPr>
              <w:t>-ний</w:t>
            </w:r>
          </w:p>
        </w:tc>
        <w:tc>
          <w:tcPr>
            <w:tcW w:w="82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28.5</w:t>
            </w:r>
          </w:p>
        </w:tc>
        <w:tc>
          <w:tcPr>
            <w:tcW w:w="100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34.3</w:t>
            </w:r>
          </w:p>
        </w:tc>
        <w:tc>
          <w:tcPr>
            <w:tcW w:w="124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3.21</w:t>
            </w:r>
          </w:p>
        </w:tc>
        <w:tc>
          <w:tcPr>
            <w:tcW w:w="1064"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31.4</w:t>
            </w:r>
          </w:p>
        </w:tc>
        <w:tc>
          <w:tcPr>
            <w:tcW w:w="1268"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2.97</w:t>
            </w:r>
          </w:p>
        </w:tc>
        <w:tc>
          <w:tcPr>
            <w:tcW w:w="696"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2.9</w:t>
            </w:r>
          </w:p>
        </w:tc>
        <w:tc>
          <w:tcPr>
            <w:tcW w:w="871"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8.45</w:t>
            </w:r>
          </w:p>
        </w:tc>
      </w:tr>
      <w:tr w:rsidR="0060077D" w:rsidRPr="001B640A" w:rsidTr="00D0048C">
        <w:trPr>
          <w:trHeight w:val="330"/>
          <w:jc w:val="center"/>
        </w:trPr>
        <w:tc>
          <w:tcPr>
            <w:tcW w:w="276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Ажилг</w:t>
            </w:r>
            <w:r w:rsidRPr="001B640A">
              <w:rPr>
                <w:rFonts w:ascii="Arial" w:hAnsi="Arial" w:cs="Arial"/>
                <w:sz w:val="24"/>
                <w:szCs w:val="24"/>
                <w:lang w:val="mn-MN"/>
              </w:rPr>
              <w:t>ү</w:t>
            </w:r>
            <w:r w:rsidRPr="001B640A">
              <w:rPr>
                <w:rFonts w:ascii="Arial" w:hAnsi="Arial" w:cs="Arial"/>
                <w:sz w:val="24"/>
                <w:szCs w:val="24"/>
              </w:rPr>
              <w:t>йдлийн</w:t>
            </w:r>
          </w:p>
        </w:tc>
        <w:tc>
          <w:tcPr>
            <w:tcW w:w="82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7.7</w:t>
            </w:r>
          </w:p>
        </w:tc>
        <w:tc>
          <w:tcPr>
            <w:tcW w:w="100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15.3</w:t>
            </w:r>
          </w:p>
        </w:tc>
        <w:tc>
          <w:tcPr>
            <w:tcW w:w="124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1.43</w:t>
            </w:r>
          </w:p>
        </w:tc>
        <w:tc>
          <w:tcPr>
            <w:tcW w:w="1064"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16.1</w:t>
            </w:r>
          </w:p>
        </w:tc>
        <w:tc>
          <w:tcPr>
            <w:tcW w:w="1268"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1.52</w:t>
            </w:r>
          </w:p>
        </w:tc>
        <w:tc>
          <w:tcPr>
            <w:tcW w:w="696"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-0.8</w:t>
            </w:r>
          </w:p>
        </w:tc>
        <w:tc>
          <w:tcPr>
            <w:tcW w:w="871"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-5.23</w:t>
            </w:r>
          </w:p>
        </w:tc>
      </w:tr>
      <w:tr w:rsidR="0060077D" w:rsidRPr="001B640A" w:rsidTr="00D0048C">
        <w:trPr>
          <w:trHeight w:val="330"/>
          <w:jc w:val="center"/>
        </w:trPr>
        <w:tc>
          <w:tcPr>
            <w:tcW w:w="276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Эр</w:t>
            </w:r>
            <w:r w:rsidRPr="001B640A">
              <w:rPr>
                <w:rFonts w:ascii="Arial" w:hAnsi="Arial" w:cs="Arial"/>
                <w:sz w:val="24"/>
                <w:szCs w:val="24"/>
                <w:lang w:val="mn-MN"/>
              </w:rPr>
              <w:t>үү</w:t>
            </w:r>
            <w:r w:rsidRPr="001B640A">
              <w:rPr>
                <w:rFonts w:ascii="Arial" w:hAnsi="Arial" w:cs="Arial"/>
                <w:sz w:val="24"/>
                <w:szCs w:val="24"/>
              </w:rPr>
              <w:t>лмэндийн</w:t>
            </w:r>
          </w:p>
        </w:tc>
        <w:tc>
          <w:tcPr>
            <w:tcW w:w="82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117.4</w:t>
            </w:r>
          </w:p>
        </w:tc>
        <w:tc>
          <w:tcPr>
            <w:tcW w:w="100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131.4</w:t>
            </w:r>
          </w:p>
        </w:tc>
        <w:tc>
          <w:tcPr>
            <w:tcW w:w="1249"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12.31</w:t>
            </w:r>
          </w:p>
        </w:tc>
        <w:tc>
          <w:tcPr>
            <w:tcW w:w="1064"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125.5</w:t>
            </w:r>
          </w:p>
        </w:tc>
        <w:tc>
          <w:tcPr>
            <w:tcW w:w="1268"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11.86</w:t>
            </w:r>
          </w:p>
        </w:tc>
        <w:tc>
          <w:tcPr>
            <w:tcW w:w="696"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5.9</w:t>
            </w:r>
          </w:p>
        </w:tc>
        <w:tc>
          <w:tcPr>
            <w:tcW w:w="871"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4.49</w:t>
            </w:r>
          </w:p>
        </w:tc>
      </w:tr>
      <w:tr w:rsidR="0060077D" w:rsidRPr="001B640A" w:rsidTr="00D0048C">
        <w:trPr>
          <w:trHeight w:val="330"/>
          <w:jc w:val="center"/>
        </w:trPr>
        <w:tc>
          <w:tcPr>
            <w:tcW w:w="276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Нийт</w:t>
            </w:r>
          </w:p>
        </w:tc>
        <w:tc>
          <w:tcPr>
            <w:tcW w:w="825" w:type="dxa"/>
            <w:noWrap/>
            <w:hideMark/>
          </w:tcPr>
          <w:p w:rsidR="0060077D" w:rsidRPr="001B640A" w:rsidRDefault="0060077D" w:rsidP="00154BF7">
            <w:pPr>
              <w:spacing w:line="360" w:lineRule="auto"/>
              <w:contextualSpacing/>
              <w:jc w:val="center"/>
              <w:rPr>
                <w:rFonts w:ascii="Arial" w:hAnsi="Arial" w:cs="Arial"/>
                <w:sz w:val="24"/>
                <w:szCs w:val="24"/>
              </w:rPr>
            </w:pPr>
            <w:r w:rsidRPr="001B640A">
              <w:rPr>
                <w:rFonts w:ascii="Arial" w:hAnsi="Arial" w:cs="Arial"/>
                <w:sz w:val="24"/>
                <w:szCs w:val="24"/>
              </w:rPr>
              <w:t>918.7</w:t>
            </w:r>
          </w:p>
        </w:tc>
        <w:tc>
          <w:tcPr>
            <w:tcW w:w="1009" w:type="dxa"/>
            <w:noWrap/>
            <w:hideMark/>
          </w:tcPr>
          <w:p w:rsidR="0060077D" w:rsidRPr="001B640A" w:rsidRDefault="0060077D" w:rsidP="00154BF7">
            <w:pPr>
              <w:spacing w:line="360" w:lineRule="auto"/>
              <w:contextualSpacing/>
              <w:jc w:val="center"/>
              <w:rPr>
                <w:rFonts w:ascii="Arial" w:hAnsi="Arial" w:cs="Arial"/>
                <w:b/>
                <w:bCs/>
                <w:sz w:val="24"/>
                <w:szCs w:val="24"/>
              </w:rPr>
            </w:pPr>
            <w:r w:rsidRPr="001B640A">
              <w:rPr>
                <w:rFonts w:ascii="Arial" w:hAnsi="Arial" w:cs="Arial"/>
                <w:b/>
                <w:bCs/>
                <w:sz w:val="24"/>
                <w:szCs w:val="24"/>
              </w:rPr>
              <w:t>1067.8</w:t>
            </w:r>
          </w:p>
        </w:tc>
        <w:tc>
          <w:tcPr>
            <w:tcW w:w="1249" w:type="dxa"/>
            <w:noWrap/>
            <w:hideMark/>
          </w:tcPr>
          <w:p w:rsidR="0060077D" w:rsidRPr="001B640A" w:rsidRDefault="0060077D" w:rsidP="00154BF7">
            <w:pPr>
              <w:spacing w:line="360" w:lineRule="auto"/>
              <w:contextualSpacing/>
              <w:jc w:val="center"/>
              <w:rPr>
                <w:rFonts w:ascii="Arial" w:hAnsi="Arial" w:cs="Arial"/>
                <w:b/>
                <w:bCs/>
                <w:sz w:val="24"/>
                <w:szCs w:val="24"/>
              </w:rPr>
            </w:pPr>
            <w:r w:rsidRPr="001B640A">
              <w:rPr>
                <w:rFonts w:ascii="Arial" w:hAnsi="Arial" w:cs="Arial"/>
                <w:b/>
                <w:bCs/>
                <w:sz w:val="24"/>
                <w:szCs w:val="24"/>
              </w:rPr>
              <w:t>100.00</w:t>
            </w:r>
          </w:p>
        </w:tc>
        <w:tc>
          <w:tcPr>
            <w:tcW w:w="1064" w:type="dxa"/>
            <w:noWrap/>
            <w:hideMark/>
          </w:tcPr>
          <w:p w:rsidR="0060077D" w:rsidRPr="001B640A" w:rsidRDefault="0060077D" w:rsidP="00154BF7">
            <w:pPr>
              <w:spacing w:line="360" w:lineRule="auto"/>
              <w:contextualSpacing/>
              <w:jc w:val="center"/>
              <w:rPr>
                <w:rFonts w:ascii="Arial" w:hAnsi="Arial" w:cs="Arial"/>
                <w:b/>
                <w:bCs/>
                <w:sz w:val="24"/>
                <w:szCs w:val="24"/>
              </w:rPr>
            </w:pPr>
            <w:r w:rsidRPr="001B640A">
              <w:rPr>
                <w:rFonts w:ascii="Arial" w:hAnsi="Arial" w:cs="Arial"/>
                <w:b/>
                <w:bCs/>
                <w:sz w:val="24"/>
                <w:szCs w:val="24"/>
              </w:rPr>
              <w:t>1058.1</w:t>
            </w:r>
          </w:p>
        </w:tc>
        <w:tc>
          <w:tcPr>
            <w:tcW w:w="1268" w:type="dxa"/>
            <w:noWrap/>
            <w:hideMark/>
          </w:tcPr>
          <w:p w:rsidR="0060077D" w:rsidRPr="001B640A" w:rsidRDefault="0060077D" w:rsidP="00154BF7">
            <w:pPr>
              <w:spacing w:line="360" w:lineRule="auto"/>
              <w:contextualSpacing/>
              <w:jc w:val="center"/>
              <w:rPr>
                <w:rFonts w:ascii="Arial" w:hAnsi="Arial" w:cs="Arial"/>
                <w:b/>
                <w:bCs/>
                <w:sz w:val="24"/>
                <w:szCs w:val="24"/>
              </w:rPr>
            </w:pPr>
            <w:r w:rsidRPr="001B640A">
              <w:rPr>
                <w:rFonts w:ascii="Arial" w:hAnsi="Arial" w:cs="Arial"/>
                <w:b/>
                <w:bCs/>
                <w:sz w:val="24"/>
                <w:szCs w:val="24"/>
              </w:rPr>
              <w:t>100.00</w:t>
            </w:r>
          </w:p>
        </w:tc>
        <w:tc>
          <w:tcPr>
            <w:tcW w:w="696" w:type="dxa"/>
            <w:noWrap/>
            <w:hideMark/>
          </w:tcPr>
          <w:p w:rsidR="0060077D" w:rsidRPr="001B640A" w:rsidRDefault="0060077D" w:rsidP="00154BF7">
            <w:pPr>
              <w:spacing w:line="360" w:lineRule="auto"/>
              <w:contextualSpacing/>
              <w:jc w:val="center"/>
              <w:rPr>
                <w:rFonts w:ascii="Arial" w:hAnsi="Arial" w:cs="Arial"/>
                <w:b/>
                <w:bCs/>
                <w:sz w:val="24"/>
                <w:szCs w:val="24"/>
              </w:rPr>
            </w:pPr>
            <w:r w:rsidRPr="001B640A">
              <w:rPr>
                <w:rFonts w:ascii="Arial" w:hAnsi="Arial" w:cs="Arial"/>
                <w:b/>
                <w:bCs/>
                <w:sz w:val="24"/>
                <w:szCs w:val="24"/>
              </w:rPr>
              <w:t>9.7</w:t>
            </w:r>
          </w:p>
        </w:tc>
        <w:tc>
          <w:tcPr>
            <w:tcW w:w="871" w:type="dxa"/>
            <w:noWrap/>
            <w:hideMark/>
          </w:tcPr>
          <w:p w:rsidR="0060077D" w:rsidRPr="001B640A" w:rsidRDefault="0060077D" w:rsidP="00154BF7">
            <w:pPr>
              <w:spacing w:line="360" w:lineRule="auto"/>
              <w:contextualSpacing/>
              <w:jc w:val="center"/>
              <w:rPr>
                <w:rFonts w:ascii="Arial" w:hAnsi="Arial" w:cs="Arial"/>
                <w:b/>
                <w:bCs/>
                <w:sz w:val="24"/>
                <w:szCs w:val="24"/>
              </w:rPr>
            </w:pPr>
            <w:r w:rsidRPr="001B640A">
              <w:rPr>
                <w:rFonts w:ascii="Arial" w:hAnsi="Arial" w:cs="Arial"/>
                <w:b/>
                <w:bCs/>
                <w:sz w:val="24"/>
                <w:szCs w:val="24"/>
              </w:rPr>
              <w:t>0.91</w:t>
            </w:r>
          </w:p>
        </w:tc>
      </w:tr>
    </w:tbl>
    <w:p w:rsidR="0060077D" w:rsidRPr="001B640A" w:rsidRDefault="0060077D" w:rsidP="00154BF7">
      <w:pPr>
        <w:spacing w:after="0" w:line="360" w:lineRule="auto"/>
        <w:contextualSpacing/>
        <w:jc w:val="center"/>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b/>
          <w:sz w:val="24"/>
          <w:szCs w:val="24"/>
          <w:lang w:val="mn-MN"/>
        </w:rPr>
        <w:lastRenderedPageBreak/>
        <w:t>Дүгнэлт:</w:t>
      </w:r>
      <w:r w:rsidRPr="001B640A">
        <w:rPr>
          <w:rFonts w:ascii="Arial" w:hAnsi="Arial" w:cs="Arial"/>
          <w:sz w:val="24"/>
          <w:szCs w:val="24"/>
          <w:lang w:val="mn-MN"/>
        </w:rPr>
        <w:t xml:space="preserve"> Нийгмийн даатгалын 5 сангаас даатгуулагчдад тэтгэвэр, тэтгэмж, төлбөрийг хуулийн дагуу хугацаанд нь олгожээ.</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5 сангийн зарлагаас тэтгэмжийн даатгалын сан 2,09%, ажилгүйдлийн даатгалын сангийн зарлага 5,23 хувиар тус тус төлөвлөгөөг хэтрүүлсэн, бусад 3 сан 0,35-8,45 хувиар хэмнэгдсэн байна.</w:t>
      </w: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Тэтгэврийн даатгалын сангийн зарлага</w:t>
      </w:r>
    </w:p>
    <w:p w:rsidR="0060077D" w:rsidRPr="001B640A" w:rsidRDefault="0060077D" w:rsidP="00154BF7">
      <w:pPr>
        <w:spacing w:after="0" w:line="360" w:lineRule="auto"/>
        <w:ind w:firstLine="720"/>
        <w:contextualSpacing/>
        <w:jc w:val="both"/>
        <w:rPr>
          <w:rFonts w:ascii="Arial" w:hAnsi="Arial" w:cs="Arial"/>
          <w:sz w:val="24"/>
          <w:szCs w:val="24"/>
          <w:lang w:val="mn-MN"/>
        </w:rPr>
      </w:pPr>
      <w:r w:rsidRPr="001B640A">
        <w:rPr>
          <w:rFonts w:ascii="Arial" w:hAnsi="Arial" w:cs="Arial"/>
          <w:sz w:val="24"/>
          <w:szCs w:val="24"/>
          <w:lang w:val="mn-MN"/>
        </w:rPr>
        <w:t>Тэтгэвэр авагчийн тоо, зарцуулсан хөрөнгийг өмнөх он, төлөвлөгөөтэй харьцуулбал:</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/мянган тэтгэвэр авагч, тэрбум төгрөгөөр/</w:t>
      </w:r>
    </w:p>
    <w:tbl>
      <w:tblPr>
        <w:tblStyle w:val="TableGrid"/>
        <w:tblW w:w="9564" w:type="dxa"/>
        <w:jc w:val="center"/>
        <w:tblInd w:w="-99" w:type="dxa"/>
        <w:tblLayout w:type="fixed"/>
        <w:tblLook w:val="04A0"/>
      </w:tblPr>
      <w:tblGrid>
        <w:gridCol w:w="1418"/>
        <w:gridCol w:w="950"/>
        <w:gridCol w:w="817"/>
        <w:gridCol w:w="709"/>
        <w:gridCol w:w="784"/>
        <w:gridCol w:w="1484"/>
        <w:gridCol w:w="1559"/>
        <w:gridCol w:w="851"/>
        <w:gridCol w:w="992"/>
      </w:tblGrid>
      <w:tr w:rsidR="0060077D" w:rsidRPr="001B640A" w:rsidTr="001241CD">
        <w:trPr>
          <w:trHeight w:val="226"/>
          <w:jc w:val="center"/>
        </w:trPr>
        <w:tc>
          <w:tcPr>
            <w:tcW w:w="1418"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Тэтгэврийн төрөл</w:t>
            </w:r>
          </w:p>
        </w:tc>
        <w:tc>
          <w:tcPr>
            <w:tcW w:w="95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w:t>
            </w:r>
          </w:p>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xml:space="preserve"> он</w:t>
            </w:r>
          </w:p>
        </w:tc>
        <w:tc>
          <w:tcPr>
            <w:tcW w:w="81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w:t>
            </w:r>
          </w:p>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xml:space="preserve"> он</w:t>
            </w:r>
          </w:p>
        </w:tc>
        <w:tc>
          <w:tcPr>
            <w:tcW w:w="1493"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c>
          <w:tcPr>
            <w:tcW w:w="3043"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1843" w:type="dxa"/>
            <w:gridSpan w:val="2"/>
            <w:tcBorders>
              <w:top w:val="single" w:sz="4" w:space="0" w:color="auto"/>
              <w:bottom w:val="single" w:sz="4" w:space="0" w:color="auto"/>
              <w:right w:val="single" w:sz="4" w:space="0" w:color="auto"/>
            </w:tcBorders>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 Бууралт-</w:t>
            </w:r>
          </w:p>
        </w:tc>
      </w:tr>
      <w:tr w:rsidR="0060077D" w:rsidRPr="001B640A" w:rsidTr="001241CD">
        <w:trPr>
          <w:trHeight w:val="146"/>
          <w:jc w:val="center"/>
        </w:trPr>
        <w:tc>
          <w:tcPr>
            <w:tcW w:w="1418" w:type="dxa"/>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767"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Хүний тоо</w:t>
            </w:r>
          </w:p>
        </w:tc>
        <w:tc>
          <w:tcPr>
            <w:tcW w:w="70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78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c>
          <w:tcPr>
            <w:tcW w:w="148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55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85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99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r>
      <w:tr w:rsidR="0060077D" w:rsidRPr="001B640A" w:rsidTr="001241CD">
        <w:trPr>
          <w:trHeight w:val="208"/>
          <w:jc w:val="center"/>
        </w:trPr>
        <w:tc>
          <w:tcPr>
            <w:tcW w:w="141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Өндөр насны</w:t>
            </w:r>
          </w:p>
        </w:tc>
        <w:tc>
          <w:tcPr>
            <w:tcW w:w="95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210,9</w:t>
            </w:r>
          </w:p>
        </w:tc>
        <w:tc>
          <w:tcPr>
            <w:tcW w:w="8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217,7</w:t>
            </w:r>
          </w:p>
        </w:tc>
        <w:tc>
          <w:tcPr>
            <w:tcW w:w="70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+6,8</w:t>
            </w:r>
          </w:p>
        </w:tc>
        <w:tc>
          <w:tcPr>
            <w:tcW w:w="7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3,2</w:t>
            </w:r>
          </w:p>
        </w:tc>
        <w:tc>
          <w:tcPr>
            <w:tcW w:w="14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591,2</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593,3</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-2,1</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3,5</w:t>
            </w:r>
          </w:p>
        </w:tc>
      </w:tr>
      <w:tr w:rsidR="0060077D" w:rsidRPr="001B640A" w:rsidTr="001241CD">
        <w:trPr>
          <w:trHeight w:val="226"/>
          <w:jc w:val="center"/>
        </w:trPr>
        <w:tc>
          <w:tcPr>
            <w:tcW w:w="141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Тахир дутуугийн</w:t>
            </w:r>
          </w:p>
        </w:tc>
        <w:tc>
          <w:tcPr>
            <w:tcW w:w="95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50,5</w:t>
            </w:r>
          </w:p>
        </w:tc>
        <w:tc>
          <w:tcPr>
            <w:tcW w:w="8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51,3</w:t>
            </w:r>
          </w:p>
        </w:tc>
        <w:tc>
          <w:tcPr>
            <w:tcW w:w="70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+0,8</w:t>
            </w:r>
          </w:p>
        </w:tc>
        <w:tc>
          <w:tcPr>
            <w:tcW w:w="7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w:t>
            </w:r>
          </w:p>
        </w:tc>
        <w:tc>
          <w:tcPr>
            <w:tcW w:w="14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101,9</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98,9</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2,9</w:t>
            </w:r>
          </w:p>
        </w:tc>
      </w:tr>
      <w:tr w:rsidR="0060077D" w:rsidRPr="001B640A" w:rsidTr="001241CD">
        <w:trPr>
          <w:trHeight w:val="454"/>
          <w:jc w:val="center"/>
        </w:trPr>
        <w:tc>
          <w:tcPr>
            <w:tcW w:w="141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Тэжээгчээ алдсаны</w:t>
            </w:r>
          </w:p>
        </w:tc>
        <w:tc>
          <w:tcPr>
            <w:tcW w:w="95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23,9</w:t>
            </w:r>
          </w:p>
        </w:tc>
        <w:tc>
          <w:tcPr>
            <w:tcW w:w="8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22,5</w:t>
            </w:r>
          </w:p>
        </w:tc>
        <w:tc>
          <w:tcPr>
            <w:tcW w:w="70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w:t>
            </w:r>
          </w:p>
        </w:tc>
        <w:tc>
          <w:tcPr>
            <w:tcW w:w="7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5,8</w:t>
            </w:r>
          </w:p>
        </w:tc>
        <w:tc>
          <w:tcPr>
            <w:tcW w:w="14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48,5</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45,7</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2,8</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5,8</w:t>
            </w:r>
          </w:p>
        </w:tc>
      </w:tr>
      <w:tr w:rsidR="0060077D" w:rsidRPr="001B640A" w:rsidTr="001241CD">
        <w:trPr>
          <w:trHeight w:val="226"/>
          <w:jc w:val="center"/>
        </w:trPr>
        <w:tc>
          <w:tcPr>
            <w:tcW w:w="141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Цэргийн</w:t>
            </w:r>
          </w:p>
        </w:tc>
        <w:tc>
          <w:tcPr>
            <w:tcW w:w="95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14,9</w:t>
            </w:r>
          </w:p>
        </w:tc>
        <w:tc>
          <w:tcPr>
            <w:tcW w:w="81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15,6</w:t>
            </w:r>
          </w:p>
        </w:tc>
        <w:tc>
          <w:tcPr>
            <w:tcW w:w="70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-0,7</w:t>
            </w:r>
          </w:p>
        </w:tc>
        <w:tc>
          <w:tcPr>
            <w:tcW w:w="7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4,7</w:t>
            </w:r>
          </w:p>
        </w:tc>
        <w:tc>
          <w:tcPr>
            <w:tcW w:w="148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71,2</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72,6</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1,9</w:t>
            </w:r>
          </w:p>
        </w:tc>
      </w:tr>
      <w:tr w:rsidR="0060077D" w:rsidRPr="001B640A" w:rsidTr="001241CD">
        <w:trPr>
          <w:trHeight w:val="325"/>
          <w:jc w:val="center"/>
        </w:trPr>
        <w:tc>
          <w:tcPr>
            <w:tcW w:w="141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w:t>
            </w:r>
          </w:p>
        </w:tc>
        <w:tc>
          <w:tcPr>
            <w:tcW w:w="95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300,1</w:t>
            </w:r>
          </w:p>
        </w:tc>
        <w:tc>
          <w:tcPr>
            <w:tcW w:w="817"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307,1</w:t>
            </w:r>
          </w:p>
        </w:tc>
        <w:tc>
          <w:tcPr>
            <w:tcW w:w="70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7,0</w:t>
            </w:r>
          </w:p>
        </w:tc>
        <w:tc>
          <w:tcPr>
            <w:tcW w:w="78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2,3</w:t>
            </w:r>
          </w:p>
        </w:tc>
        <w:tc>
          <w:tcPr>
            <w:tcW w:w="148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812,8</w:t>
            </w:r>
          </w:p>
        </w:tc>
        <w:tc>
          <w:tcPr>
            <w:tcW w:w="155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810,5</w:t>
            </w:r>
          </w:p>
        </w:tc>
        <w:tc>
          <w:tcPr>
            <w:tcW w:w="85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2,3</w:t>
            </w:r>
          </w:p>
        </w:tc>
        <w:tc>
          <w:tcPr>
            <w:tcW w:w="99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0,3</w:t>
            </w:r>
          </w:p>
        </w:tc>
      </w:tr>
    </w:tbl>
    <w:p w:rsidR="0060077D" w:rsidRPr="001B640A" w:rsidRDefault="0060077D" w:rsidP="00154BF7">
      <w:pPr>
        <w:spacing w:after="0" w:line="360" w:lineRule="auto"/>
        <w:contextualSpacing/>
        <w:jc w:val="center"/>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2013 онд тэтгэврийн даатгалын сангаас өндөр настай, хөгжлийн бэрхшээлтэй, тэжээгчээ алдсан 307.1 мянган иргэнд 810,5 тэрбум төгрөг зарцуулав.</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Нийт тэтгэвэр авагчдын 44,1 хувь буюу 135,6 мянган иргэн тэтгэврийн доод хэмжээгээр тэтгэвэр авч байна.</w:t>
      </w: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EC2E68" w:rsidRPr="001B640A" w:rsidRDefault="00EC2E68" w:rsidP="00154BF7">
      <w:pPr>
        <w:spacing w:after="0" w:line="360" w:lineRule="auto"/>
        <w:contextualSpacing/>
        <w:jc w:val="center"/>
        <w:rPr>
          <w:rFonts w:ascii="Arial" w:hAnsi="Arial" w:cs="Arial"/>
          <w:b/>
          <w:sz w:val="24"/>
          <w:szCs w:val="24"/>
          <w:lang w:val="mn-MN"/>
        </w:rPr>
      </w:pP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lastRenderedPageBreak/>
        <w:t>Тэтгэмжийн даатгалын сангийн зарлага</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 xml:space="preserve">Тэтгэмж авагчдын тоо, зарцуулсан хөрөнгийг харуулбал: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/мянган хүнээр, тэрбум төгрөгөөр/</w:t>
      </w:r>
    </w:p>
    <w:tbl>
      <w:tblPr>
        <w:tblStyle w:val="TableGrid"/>
        <w:tblW w:w="9747" w:type="dxa"/>
        <w:jc w:val="center"/>
        <w:tblLayout w:type="fixed"/>
        <w:tblLook w:val="04A0"/>
      </w:tblPr>
      <w:tblGrid>
        <w:gridCol w:w="3085"/>
        <w:gridCol w:w="851"/>
        <w:gridCol w:w="850"/>
        <w:gridCol w:w="851"/>
        <w:gridCol w:w="708"/>
        <w:gridCol w:w="851"/>
        <w:gridCol w:w="992"/>
        <w:gridCol w:w="745"/>
        <w:gridCol w:w="814"/>
      </w:tblGrid>
      <w:tr w:rsidR="0060077D" w:rsidRPr="001B640A" w:rsidTr="00D0048C">
        <w:trPr>
          <w:jc w:val="center"/>
        </w:trPr>
        <w:tc>
          <w:tcPr>
            <w:tcW w:w="3085"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Тэтгэмжийн төрөл</w:t>
            </w:r>
          </w:p>
        </w:tc>
        <w:tc>
          <w:tcPr>
            <w:tcW w:w="3260" w:type="dxa"/>
            <w:gridSpan w:val="4"/>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Хүний тоо</w:t>
            </w:r>
          </w:p>
        </w:tc>
        <w:tc>
          <w:tcPr>
            <w:tcW w:w="3402" w:type="dxa"/>
            <w:gridSpan w:val="4"/>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r>
      <w:tr w:rsidR="0060077D" w:rsidRPr="001B640A" w:rsidTr="00D0048C">
        <w:trPr>
          <w:cantSplit/>
          <w:trHeight w:val="1660"/>
          <w:jc w:val="center"/>
        </w:trPr>
        <w:tc>
          <w:tcPr>
            <w:tcW w:w="3085" w:type="dxa"/>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851"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850"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851"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c>
          <w:tcPr>
            <w:tcW w:w="708"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c>
          <w:tcPr>
            <w:tcW w:w="851"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992"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745"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c>
          <w:tcPr>
            <w:tcW w:w="814"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r>
      <w:tr w:rsidR="0060077D" w:rsidRPr="001B640A" w:rsidTr="00D0048C">
        <w:trPr>
          <w:jc w:val="center"/>
        </w:trPr>
        <w:tc>
          <w:tcPr>
            <w:tcW w:w="30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Хөдөлмөрийн чадвар түр алдсаны</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98,9</w:t>
            </w:r>
          </w:p>
        </w:tc>
        <w:tc>
          <w:tcPr>
            <w:tcW w:w="85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104,4</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+5,5</w:t>
            </w:r>
          </w:p>
        </w:tc>
        <w:tc>
          <w:tcPr>
            <w:tcW w:w="7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5,6</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10,6</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10,2</w:t>
            </w:r>
          </w:p>
        </w:tc>
        <w:tc>
          <w:tcPr>
            <w:tcW w:w="74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0,4</w:t>
            </w:r>
          </w:p>
        </w:tc>
        <w:tc>
          <w:tcPr>
            <w:tcW w:w="8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3,7</w:t>
            </w:r>
          </w:p>
        </w:tc>
      </w:tr>
      <w:tr w:rsidR="0060077D" w:rsidRPr="001B640A" w:rsidTr="00D0048C">
        <w:trPr>
          <w:jc w:val="center"/>
        </w:trPr>
        <w:tc>
          <w:tcPr>
            <w:tcW w:w="308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Жирэмсний болон амаржсаны</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38,5</w:t>
            </w:r>
          </w:p>
        </w:tc>
        <w:tc>
          <w:tcPr>
            <w:tcW w:w="85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45,7</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+7,2</w:t>
            </w:r>
          </w:p>
        </w:tc>
        <w:tc>
          <w:tcPr>
            <w:tcW w:w="7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18,7</w:t>
            </w:r>
          </w:p>
        </w:tc>
        <w:tc>
          <w:tcPr>
            <w:tcW w:w="8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42,3</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44,7</w:t>
            </w:r>
          </w:p>
        </w:tc>
        <w:tc>
          <w:tcPr>
            <w:tcW w:w="74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-2,4</w:t>
            </w:r>
          </w:p>
        </w:tc>
        <w:tc>
          <w:tcPr>
            <w:tcW w:w="8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5,7</w:t>
            </w:r>
          </w:p>
        </w:tc>
      </w:tr>
      <w:tr w:rsidR="0060077D" w:rsidRPr="001B640A" w:rsidTr="00D0048C">
        <w:trPr>
          <w:trHeight w:val="559"/>
          <w:jc w:val="center"/>
        </w:trPr>
        <w:tc>
          <w:tcPr>
            <w:tcW w:w="3085"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Оршуулгын тэтгэмж</w:t>
            </w:r>
          </w:p>
        </w:tc>
        <w:tc>
          <w:tcPr>
            <w:tcW w:w="85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12,9</w:t>
            </w:r>
          </w:p>
        </w:tc>
        <w:tc>
          <w:tcPr>
            <w:tcW w:w="85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12,4</w:t>
            </w:r>
          </w:p>
        </w:tc>
        <w:tc>
          <w:tcPr>
            <w:tcW w:w="85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-0,5</w:t>
            </w:r>
          </w:p>
        </w:tc>
        <w:tc>
          <w:tcPr>
            <w:tcW w:w="70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3,9</w:t>
            </w:r>
          </w:p>
        </w:tc>
        <w:tc>
          <w:tcPr>
            <w:tcW w:w="85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4,5</w:t>
            </w:r>
          </w:p>
        </w:tc>
        <w:tc>
          <w:tcPr>
            <w:tcW w:w="99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3,7</w:t>
            </w:r>
          </w:p>
        </w:tc>
        <w:tc>
          <w:tcPr>
            <w:tcW w:w="745"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0,8</w:t>
            </w:r>
          </w:p>
        </w:tc>
        <w:tc>
          <w:tcPr>
            <w:tcW w:w="81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17,7</w:t>
            </w:r>
          </w:p>
        </w:tc>
      </w:tr>
      <w:tr w:rsidR="0060077D" w:rsidRPr="001B640A" w:rsidTr="00D0048C">
        <w:trPr>
          <w:jc w:val="center"/>
        </w:trPr>
        <w:tc>
          <w:tcPr>
            <w:tcW w:w="3085"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НИЙТ</w:t>
            </w:r>
          </w:p>
        </w:tc>
        <w:tc>
          <w:tcPr>
            <w:tcW w:w="851"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150,3</w:t>
            </w:r>
          </w:p>
        </w:tc>
        <w:tc>
          <w:tcPr>
            <w:tcW w:w="850"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162,5</w:t>
            </w:r>
          </w:p>
        </w:tc>
        <w:tc>
          <w:tcPr>
            <w:tcW w:w="851"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12,2</w:t>
            </w:r>
          </w:p>
        </w:tc>
        <w:tc>
          <w:tcPr>
            <w:tcW w:w="708"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8,1</w:t>
            </w:r>
          </w:p>
        </w:tc>
        <w:tc>
          <w:tcPr>
            <w:tcW w:w="851"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57,4</w:t>
            </w:r>
          </w:p>
        </w:tc>
        <w:tc>
          <w:tcPr>
            <w:tcW w:w="992"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58,6</w:t>
            </w:r>
          </w:p>
        </w:tc>
        <w:tc>
          <w:tcPr>
            <w:tcW w:w="745"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-1,2</w:t>
            </w:r>
          </w:p>
        </w:tc>
        <w:tc>
          <w:tcPr>
            <w:tcW w:w="814"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2,1</w:t>
            </w:r>
          </w:p>
        </w:tc>
      </w:tr>
    </w:tbl>
    <w:p w:rsidR="0060077D" w:rsidRPr="001B640A" w:rsidRDefault="0060077D" w:rsidP="00154BF7">
      <w:pPr>
        <w:spacing w:after="0" w:line="360" w:lineRule="auto"/>
        <w:contextualSpacing/>
        <w:jc w:val="center"/>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 xml:space="preserve">Тэтгэмжийн даатгалын сангаас 162,5 мянган даатгуулагчдад 58,7 тэрбум төгрөгийн хөдөлмөрийн чадвар түр алдсаны, жирэмсний болон амаржсаны, оршуулгын тэтгэмж олголоо.Тэтгэмжийн даатгалын сангийн зарлага даатгуулагчийн дундаж цалингийн өсөлт, төрөлт нэмэгдсэнээс шалтгаалан 1,2 тэрбум төгрөгөөр өссөн байна.  </w:t>
      </w: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ҮОМШӨ-ний даатгалын сангийн зарлага</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 xml:space="preserve">2013 онд тахир дутуугийн болон тэжээгчээ алдсан </w:t>
      </w:r>
      <w:r w:rsidRPr="001B640A">
        <w:rPr>
          <w:rFonts w:ascii="Arial" w:hAnsi="Arial" w:cs="Arial"/>
          <w:sz w:val="24"/>
          <w:szCs w:val="24"/>
        </w:rPr>
        <w:t>6.</w:t>
      </w:r>
      <w:r w:rsidRPr="001B640A">
        <w:rPr>
          <w:rFonts w:ascii="Arial" w:hAnsi="Arial" w:cs="Arial"/>
          <w:sz w:val="24"/>
          <w:szCs w:val="24"/>
          <w:lang w:val="mn-MN"/>
        </w:rPr>
        <w:t>5 мянган тэтгэвэр авагчдын тэтгэвэрт 26,9  тэрбум төгрөг, хөдөлмөрийн чадвар түр алдсан 1,0 мянган хүний  тэтгэмжид 0,5 тэрбум төгрөг, хөдөлмөрийн чадвар нөхөн сэргээхтэй  холбогдсон төлбөр, рашаан сувилалд ирж, буцах болон рашаан сувиллын зардалд 0,9 тэрбум төгрө</w:t>
      </w:r>
      <w:r w:rsidRPr="001B640A">
        <w:rPr>
          <w:rFonts w:ascii="Arial" w:hAnsi="Arial" w:cs="Arial"/>
          <w:sz w:val="24"/>
          <w:szCs w:val="24"/>
        </w:rPr>
        <w:t>гийг</w:t>
      </w:r>
      <w:r w:rsidRPr="001B640A">
        <w:rPr>
          <w:rFonts w:ascii="Arial" w:hAnsi="Arial" w:cs="Arial"/>
          <w:sz w:val="24"/>
          <w:szCs w:val="24"/>
          <w:lang w:val="mn-MN"/>
        </w:rPr>
        <w:t xml:space="preserve"> 4,6 мянган </w:t>
      </w:r>
      <w:r w:rsidRPr="001B640A">
        <w:rPr>
          <w:rFonts w:ascii="Arial" w:hAnsi="Arial" w:cs="Arial"/>
          <w:sz w:val="24"/>
          <w:szCs w:val="24"/>
        </w:rPr>
        <w:t>даатгуулагчдад</w:t>
      </w:r>
      <w:r w:rsidRPr="001B640A">
        <w:rPr>
          <w:rFonts w:ascii="Arial" w:hAnsi="Arial" w:cs="Arial"/>
          <w:sz w:val="24"/>
          <w:szCs w:val="24"/>
          <w:lang w:val="mn-MN"/>
        </w:rPr>
        <w:t xml:space="preserve">, тахир дутуу болсон даатгуулагчийн тэтгэврийн даатгалын шимтгэлд 0,8 тэрбум төгрөгийг тус тус уг сангаас санхүүжүүлсэн байна. </w:t>
      </w:r>
    </w:p>
    <w:p w:rsidR="00EC2E68" w:rsidRPr="001B640A" w:rsidRDefault="00EC2E68" w:rsidP="00154BF7">
      <w:pPr>
        <w:spacing w:after="0" w:line="360" w:lineRule="auto"/>
        <w:contextualSpacing/>
        <w:jc w:val="both"/>
        <w:rPr>
          <w:rFonts w:ascii="Arial" w:hAnsi="Arial" w:cs="Arial"/>
          <w:sz w:val="24"/>
          <w:szCs w:val="24"/>
          <w:lang w:val="mn-MN"/>
        </w:rPr>
      </w:pPr>
    </w:p>
    <w:p w:rsidR="00EC2E68" w:rsidRPr="001B640A" w:rsidRDefault="00EC2E68" w:rsidP="00154BF7">
      <w:pPr>
        <w:spacing w:after="0" w:line="360" w:lineRule="auto"/>
        <w:contextualSpacing/>
        <w:jc w:val="both"/>
        <w:rPr>
          <w:rFonts w:ascii="Arial" w:hAnsi="Arial" w:cs="Arial"/>
          <w:sz w:val="24"/>
          <w:szCs w:val="24"/>
          <w:lang w:val="mn-MN"/>
        </w:rPr>
      </w:pPr>
    </w:p>
    <w:p w:rsidR="00EC2E68" w:rsidRPr="001B640A" w:rsidRDefault="00EC2E68" w:rsidP="00154BF7">
      <w:pPr>
        <w:spacing w:after="0" w:line="360" w:lineRule="auto"/>
        <w:contextualSpacing/>
        <w:jc w:val="both"/>
        <w:rPr>
          <w:rFonts w:ascii="Arial" w:hAnsi="Arial" w:cs="Arial"/>
          <w:sz w:val="24"/>
          <w:szCs w:val="24"/>
          <w:lang w:val="mn-MN"/>
        </w:rPr>
      </w:pPr>
    </w:p>
    <w:p w:rsidR="00EC2E68" w:rsidRPr="001B640A" w:rsidRDefault="00EC2E68" w:rsidP="00154BF7">
      <w:pPr>
        <w:spacing w:after="0" w:line="360" w:lineRule="auto"/>
        <w:contextualSpacing/>
        <w:jc w:val="both"/>
        <w:rPr>
          <w:rFonts w:ascii="Arial" w:hAnsi="Arial" w:cs="Arial"/>
          <w:sz w:val="24"/>
          <w:szCs w:val="24"/>
          <w:lang w:val="mn-MN"/>
        </w:rPr>
      </w:pPr>
    </w:p>
    <w:p w:rsidR="00EC2E68" w:rsidRPr="001B640A" w:rsidRDefault="00EC2E68"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lastRenderedPageBreak/>
        <w:t xml:space="preserve">Зарлагыг өмнөх онтой харьцуулбал: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 xml:space="preserve"> /мянган хүнээр, тэрбум төгрөгөөр/</w:t>
      </w:r>
    </w:p>
    <w:tbl>
      <w:tblPr>
        <w:tblStyle w:val="TableGrid"/>
        <w:tblW w:w="9464" w:type="dxa"/>
        <w:tblLayout w:type="fixed"/>
        <w:tblLook w:val="04A0"/>
      </w:tblPr>
      <w:tblGrid>
        <w:gridCol w:w="1809"/>
        <w:gridCol w:w="709"/>
        <w:gridCol w:w="709"/>
        <w:gridCol w:w="850"/>
        <w:gridCol w:w="709"/>
        <w:gridCol w:w="1276"/>
        <w:gridCol w:w="1417"/>
        <w:gridCol w:w="993"/>
        <w:gridCol w:w="992"/>
      </w:tblGrid>
      <w:tr w:rsidR="0060077D" w:rsidRPr="001B640A" w:rsidTr="00D0048C">
        <w:tc>
          <w:tcPr>
            <w:tcW w:w="1809" w:type="dxa"/>
            <w:vMerge w:val="restart"/>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Төрөл</w:t>
            </w:r>
          </w:p>
        </w:tc>
        <w:tc>
          <w:tcPr>
            <w:tcW w:w="2977" w:type="dxa"/>
            <w:gridSpan w:val="4"/>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Хүний тоо</w:t>
            </w:r>
          </w:p>
        </w:tc>
        <w:tc>
          <w:tcPr>
            <w:tcW w:w="4678" w:type="dxa"/>
            <w:gridSpan w:val="4"/>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r>
      <w:tr w:rsidR="0060077D" w:rsidRPr="001B640A" w:rsidTr="00D0048C">
        <w:trPr>
          <w:cantSplit/>
          <w:trHeight w:val="1585"/>
        </w:trPr>
        <w:tc>
          <w:tcPr>
            <w:tcW w:w="1809" w:type="dxa"/>
            <w:vMerge/>
            <w:vAlign w:val="center"/>
          </w:tcPr>
          <w:p w:rsidR="0060077D" w:rsidRPr="001B640A" w:rsidRDefault="0060077D" w:rsidP="00154BF7">
            <w:pPr>
              <w:spacing w:line="360" w:lineRule="auto"/>
              <w:contextualSpacing/>
              <w:jc w:val="center"/>
              <w:rPr>
                <w:rFonts w:ascii="Arial" w:hAnsi="Arial" w:cs="Arial"/>
                <w:sz w:val="24"/>
                <w:szCs w:val="24"/>
                <w:lang w:val="mn-MN"/>
              </w:rPr>
            </w:pPr>
          </w:p>
        </w:tc>
        <w:tc>
          <w:tcPr>
            <w:tcW w:w="709"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709"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850"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c>
          <w:tcPr>
            <w:tcW w:w="709"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c>
          <w:tcPr>
            <w:tcW w:w="1276"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417"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993"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c>
          <w:tcPr>
            <w:tcW w:w="992" w:type="dxa"/>
            <w:textDirection w:val="btLr"/>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r>
      <w:tr w:rsidR="0060077D" w:rsidRPr="001B640A" w:rsidTr="00D0048C">
        <w:tc>
          <w:tcPr>
            <w:tcW w:w="18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Тэтгэвэрт зарцуулсан хөрөнгө</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6,7</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6,5</w:t>
            </w:r>
          </w:p>
        </w:tc>
        <w:tc>
          <w:tcPr>
            <w:tcW w:w="850"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-0,2</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w:t>
            </w:r>
          </w:p>
        </w:tc>
        <w:tc>
          <w:tcPr>
            <w:tcW w:w="1276"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28,7</w:t>
            </w:r>
          </w:p>
        </w:tc>
        <w:tc>
          <w:tcPr>
            <w:tcW w:w="1417"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26,9</w:t>
            </w:r>
          </w:p>
        </w:tc>
        <w:tc>
          <w:tcPr>
            <w:tcW w:w="993"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w:t>
            </w:r>
          </w:p>
        </w:tc>
        <w:tc>
          <w:tcPr>
            <w:tcW w:w="992"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6,3</w:t>
            </w:r>
          </w:p>
        </w:tc>
      </w:tr>
      <w:tr w:rsidR="0060077D" w:rsidRPr="001B640A" w:rsidTr="00D0048C">
        <w:tc>
          <w:tcPr>
            <w:tcW w:w="18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ХЧТА-ны тэтгэмж</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0,8</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w:t>
            </w:r>
          </w:p>
        </w:tc>
        <w:tc>
          <w:tcPr>
            <w:tcW w:w="850"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+0,2</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25</w:t>
            </w:r>
          </w:p>
        </w:tc>
        <w:tc>
          <w:tcPr>
            <w:tcW w:w="1276"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0,6</w:t>
            </w:r>
          </w:p>
        </w:tc>
        <w:tc>
          <w:tcPr>
            <w:tcW w:w="1417"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0,5</w:t>
            </w:r>
          </w:p>
        </w:tc>
        <w:tc>
          <w:tcPr>
            <w:tcW w:w="993"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0,1</w:t>
            </w:r>
          </w:p>
        </w:tc>
        <w:tc>
          <w:tcPr>
            <w:tcW w:w="992"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16,7</w:t>
            </w:r>
          </w:p>
        </w:tc>
      </w:tr>
      <w:tr w:rsidR="0060077D" w:rsidRPr="001B640A" w:rsidTr="00D0048C">
        <w:tc>
          <w:tcPr>
            <w:tcW w:w="18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Хөдөлмөрийн чадвар нөхөн сэргээхтэй холбоотой төлбөр, сувиллын зардал</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4,5</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4,6</w:t>
            </w:r>
          </w:p>
        </w:tc>
        <w:tc>
          <w:tcPr>
            <w:tcW w:w="850"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-0,1</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22,2</w:t>
            </w:r>
          </w:p>
        </w:tc>
        <w:tc>
          <w:tcPr>
            <w:tcW w:w="1276"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1,7</w:t>
            </w:r>
          </w:p>
        </w:tc>
        <w:tc>
          <w:tcPr>
            <w:tcW w:w="1417"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0,9</w:t>
            </w:r>
          </w:p>
        </w:tc>
        <w:tc>
          <w:tcPr>
            <w:tcW w:w="993"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0,8</w:t>
            </w:r>
          </w:p>
        </w:tc>
        <w:tc>
          <w:tcPr>
            <w:tcW w:w="992"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47,0</w:t>
            </w:r>
          </w:p>
        </w:tc>
      </w:tr>
      <w:tr w:rsidR="0060077D" w:rsidRPr="001B640A" w:rsidTr="00D0048C">
        <w:tc>
          <w:tcPr>
            <w:tcW w:w="1809"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Тэтгэврийн даатгалын санд шилжүүлсэн шимтгэл</w:t>
            </w: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p>
        </w:tc>
        <w:tc>
          <w:tcPr>
            <w:tcW w:w="850" w:type="dxa"/>
            <w:vAlign w:val="center"/>
          </w:tcPr>
          <w:p w:rsidR="0060077D" w:rsidRPr="001B640A" w:rsidRDefault="0060077D" w:rsidP="00154BF7">
            <w:pPr>
              <w:spacing w:line="360" w:lineRule="auto"/>
              <w:contextualSpacing/>
              <w:jc w:val="center"/>
              <w:rPr>
                <w:rFonts w:ascii="Arial" w:hAnsi="Arial" w:cs="Arial"/>
                <w:sz w:val="24"/>
                <w:szCs w:val="24"/>
                <w:lang w:val="mn-MN"/>
              </w:rPr>
            </w:pPr>
          </w:p>
        </w:tc>
        <w:tc>
          <w:tcPr>
            <w:tcW w:w="709" w:type="dxa"/>
            <w:vAlign w:val="center"/>
          </w:tcPr>
          <w:p w:rsidR="0060077D" w:rsidRPr="001B640A" w:rsidRDefault="0060077D" w:rsidP="00154BF7">
            <w:pPr>
              <w:spacing w:line="360" w:lineRule="auto"/>
              <w:contextualSpacing/>
              <w:jc w:val="center"/>
              <w:rPr>
                <w:rFonts w:ascii="Arial" w:hAnsi="Arial" w:cs="Arial"/>
                <w:sz w:val="24"/>
                <w:szCs w:val="24"/>
                <w:lang w:val="mn-MN"/>
              </w:rPr>
            </w:pPr>
          </w:p>
        </w:tc>
        <w:tc>
          <w:tcPr>
            <w:tcW w:w="1276"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0,9</w:t>
            </w:r>
          </w:p>
        </w:tc>
        <w:tc>
          <w:tcPr>
            <w:tcW w:w="1417"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0,8</w:t>
            </w:r>
          </w:p>
        </w:tc>
        <w:tc>
          <w:tcPr>
            <w:tcW w:w="993"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0,1</w:t>
            </w:r>
          </w:p>
        </w:tc>
        <w:tc>
          <w:tcPr>
            <w:tcW w:w="992" w:type="dxa"/>
            <w:vAlign w:val="center"/>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11,1</w:t>
            </w:r>
          </w:p>
        </w:tc>
      </w:tr>
      <w:tr w:rsidR="0060077D" w:rsidRPr="001B640A" w:rsidTr="00D0048C">
        <w:trPr>
          <w:trHeight w:val="309"/>
        </w:trPr>
        <w:tc>
          <w:tcPr>
            <w:tcW w:w="1809"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НИЙТ</w:t>
            </w:r>
          </w:p>
        </w:tc>
        <w:tc>
          <w:tcPr>
            <w:tcW w:w="709"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12,0</w:t>
            </w:r>
          </w:p>
        </w:tc>
        <w:tc>
          <w:tcPr>
            <w:tcW w:w="709"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12,1</w:t>
            </w:r>
          </w:p>
        </w:tc>
        <w:tc>
          <w:tcPr>
            <w:tcW w:w="850"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0,1</w:t>
            </w:r>
          </w:p>
        </w:tc>
        <w:tc>
          <w:tcPr>
            <w:tcW w:w="709"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0,8</w:t>
            </w:r>
          </w:p>
        </w:tc>
        <w:tc>
          <w:tcPr>
            <w:tcW w:w="1276"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31,9</w:t>
            </w:r>
          </w:p>
        </w:tc>
        <w:tc>
          <w:tcPr>
            <w:tcW w:w="1417"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29,1</w:t>
            </w:r>
          </w:p>
        </w:tc>
        <w:tc>
          <w:tcPr>
            <w:tcW w:w="993"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2,8</w:t>
            </w:r>
          </w:p>
        </w:tc>
        <w:tc>
          <w:tcPr>
            <w:tcW w:w="992" w:type="dxa"/>
            <w:vAlign w:val="center"/>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8,7</w:t>
            </w:r>
          </w:p>
        </w:tc>
      </w:tr>
    </w:tbl>
    <w:p w:rsidR="0060077D" w:rsidRPr="001B640A" w:rsidRDefault="0060077D"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1B640A" w:rsidRDefault="001B640A" w:rsidP="00154BF7">
      <w:pPr>
        <w:spacing w:after="0" w:line="360" w:lineRule="auto"/>
        <w:contextualSpacing/>
        <w:jc w:val="center"/>
        <w:rPr>
          <w:rFonts w:ascii="Arial" w:hAnsi="Arial" w:cs="Arial"/>
          <w:b/>
          <w:sz w:val="24"/>
          <w:szCs w:val="24"/>
          <w:lang w:val="mn-MN"/>
        </w:rPr>
      </w:pP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lastRenderedPageBreak/>
        <w:t>Ажилгүйдлийн даатгалын сангийн зарлага</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ab/>
      </w:r>
      <w:r w:rsidRPr="001B640A">
        <w:rPr>
          <w:rFonts w:ascii="Arial" w:hAnsi="Arial" w:cs="Arial"/>
          <w:sz w:val="24"/>
          <w:szCs w:val="24"/>
          <w:lang w:val="mn-MN"/>
        </w:rPr>
        <w:tab/>
      </w:r>
      <w:r w:rsidRPr="001B640A">
        <w:rPr>
          <w:rFonts w:ascii="Arial" w:hAnsi="Arial" w:cs="Arial"/>
          <w:sz w:val="24"/>
          <w:szCs w:val="24"/>
          <w:lang w:val="mn-MN"/>
        </w:rPr>
        <w:tab/>
      </w:r>
      <w:r w:rsidRPr="001B640A">
        <w:rPr>
          <w:rFonts w:ascii="Arial" w:hAnsi="Arial" w:cs="Arial"/>
          <w:sz w:val="24"/>
          <w:szCs w:val="24"/>
          <w:lang w:val="mn-MN"/>
        </w:rPr>
        <w:tab/>
      </w:r>
      <w:r w:rsidRPr="001B640A">
        <w:rPr>
          <w:rFonts w:ascii="Arial" w:hAnsi="Arial" w:cs="Arial"/>
          <w:sz w:val="24"/>
          <w:szCs w:val="24"/>
          <w:lang w:val="mn-MN"/>
        </w:rPr>
        <w:tab/>
      </w:r>
      <w:r w:rsidRPr="001B640A">
        <w:rPr>
          <w:rFonts w:ascii="Arial" w:hAnsi="Arial" w:cs="Arial"/>
          <w:sz w:val="24"/>
          <w:szCs w:val="24"/>
          <w:lang w:val="mn-MN"/>
        </w:rPr>
        <w:tab/>
      </w:r>
      <w:r w:rsidRPr="001B640A">
        <w:rPr>
          <w:rFonts w:ascii="Arial" w:hAnsi="Arial" w:cs="Arial"/>
          <w:sz w:val="24"/>
          <w:szCs w:val="24"/>
          <w:lang w:val="mn-MN"/>
        </w:rPr>
        <w:tab/>
        <w:t>/мянган хүнээр, сая төгрөгөөр/</w:t>
      </w:r>
    </w:p>
    <w:tbl>
      <w:tblPr>
        <w:tblStyle w:val="TableGrid"/>
        <w:tblW w:w="0" w:type="auto"/>
        <w:jc w:val="center"/>
        <w:tblLayout w:type="fixed"/>
        <w:tblLook w:val="04A0"/>
      </w:tblPr>
      <w:tblGrid>
        <w:gridCol w:w="1951"/>
        <w:gridCol w:w="1312"/>
        <w:gridCol w:w="1665"/>
        <w:gridCol w:w="1559"/>
        <w:gridCol w:w="1276"/>
        <w:gridCol w:w="1364"/>
      </w:tblGrid>
      <w:tr w:rsidR="0060077D" w:rsidRPr="001B640A" w:rsidTr="00016EA4">
        <w:trPr>
          <w:jc w:val="center"/>
        </w:trPr>
        <w:tc>
          <w:tcPr>
            <w:tcW w:w="1951" w:type="dxa"/>
            <w:vMerge w:val="restart"/>
          </w:tcPr>
          <w:p w:rsidR="0060077D" w:rsidRPr="001B640A" w:rsidRDefault="0060077D" w:rsidP="00154BF7">
            <w:pPr>
              <w:spacing w:line="360" w:lineRule="auto"/>
              <w:contextualSpacing/>
              <w:jc w:val="center"/>
              <w:rPr>
                <w:rFonts w:ascii="Arial" w:hAnsi="Arial" w:cs="Arial"/>
                <w:sz w:val="24"/>
                <w:szCs w:val="24"/>
                <w:lang w:val="mn-MN"/>
              </w:rPr>
            </w:pPr>
          </w:p>
        </w:tc>
        <w:tc>
          <w:tcPr>
            <w:tcW w:w="131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Хүний тоо</w:t>
            </w:r>
          </w:p>
        </w:tc>
        <w:tc>
          <w:tcPr>
            <w:tcW w:w="3224"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2640"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r>
      <w:tr w:rsidR="0060077D" w:rsidRPr="001B640A" w:rsidTr="00016EA4">
        <w:trPr>
          <w:jc w:val="center"/>
        </w:trPr>
        <w:tc>
          <w:tcPr>
            <w:tcW w:w="1951" w:type="dxa"/>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31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1665"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559"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1276"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1364"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r>
      <w:tr w:rsidR="0060077D" w:rsidRPr="001B640A" w:rsidTr="00016EA4">
        <w:trPr>
          <w:jc w:val="center"/>
        </w:trPr>
        <w:tc>
          <w:tcPr>
            <w:tcW w:w="19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Ажилгүйдлийн тэтгэмж</w:t>
            </w:r>
          </w:p>
        </w:tc>
        <w:tc>
          <w:tcPr>
            <w:tcW w:w="13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15,9</w:t>
            </w:r>
          </w:p>
        </w:tc>
        <w:tc>
          <w:tcPr>
            <w:tcW w:w="166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13383,5</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14905,4</w:t>
            </w:r>
          </w:p>
        </w:tc>
        <w:tc>
          <w:tcPr>
            <w:tcW w:w="1276"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1521,9</w:t>
            </w:r>
          </w:p>
        </w:tc>
        <w:tc>
          <w:tcPr>
            <w:tcW w:w="13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11,4</w:t>
            </w:r>
          </w:p>
        </w:tc>
      </w:tr>
      <w:tr w:rsidR="0060077D" w:rsidRPr="001B640A" w:rsidTr="00016EA4">
        <w:trPr>
          <w:jc w:val="center"/>
        </w:trPr>
        <w:tc>
          <w:tcPr>
            <w:tcW w:w="19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Сургалтын төлбөр</w:t>
            </w:r>
          </w:p>
        </w:tc>
        <w:tc>
          <w:tcPr>
            <w:tcW w:w="13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0,01</w:t>
            </w:r>
          </w:p>
        </w:tc>
        <w:tc>
          <w:tcPr>
            <w:tcW w:w="166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43,8</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0,05</w:t>
            </w:r>
          </w:p>
        </w:tc>
        <w:tc>
          <w:tcPr>
            <w:tcW w:w="1276"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-43,75</w:t>
            </w:r>
          </w:p>
        </w:tc>
        <w:tc>
          <w:tcPr>
            <w:tcW w:w="13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99,8</w:t>
            </w:r>
          </w:p>
        </w:tc>
      </w:tr>
      <w:tr w:rsidR="0060077D" w:rsidRPr="001B640A" w:rsidTr="00016EA4">
        <w:trPr>
          <w:jc w:val="center"/>
        </w:trPr>
        <w:tc>
          <w:tcPr>
            <w:tcW w:w="195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13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15,91</w:t>
            </w:r>
          </w:p>
        </w:tc>
        <w:tc>
          <w:tcPr>
            <w:tcW w:w="1665"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13427,3</w:t>
            </w:r>
          </w:p>
        </w:tc>
        <w:tc>
          <w:tcPr>
            <w:tcW w:w="1559"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14905,45</w:t>
            </w:r>
          </w:p>
        </w:tc>
        <w:tc>
          <w:tcPr>
            <w:tcW w:w="1276"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1478,15</w:t>
            </w:r>
          </w:p>
        </w:tc>
        <w:tc>
          <w:tcPr>
            <w:tcW w:w="136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11,0</w:t>
            </w:r>
          </w:p>
        </w:tc>
      </w:tr>
    </w:tbl>
    <w:p w:rsidR="0060077D" w:rsidRPr="001B640A" w:rsidRDefault="0060077D"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b/>
          <w:sz w:val="24"/>
          <w:szCs w:val="24"/>
          <w:lang w:val="mn-MN"/>
        </w:rPr>
      </w:pPr>
      <w:r w:rsidRPr="001B640A">
        <w:rPr>
          <w:rFonts w:ascii="Arial" w:hAnsi="Arial" w:cs="Arial"/>
          <w:b/>
          <w:sz w:val="24"/>
          <w:szCs w:val="24"/>
          <w:lang w:val="mn-MN"/>
        </w:rPr>
        <w:t xml:space="preserve">Дүгнэлт: </w:t>
      </w:r>
      <w:r w:rsidRPr="001B640A">
        <w:rPr>
          <w:rFonts w:ascii="Arial" w:hAnsi="Arial" w:cs="Arial"/>
          <w:sz w:val="24"/>
          <w:szCs w:val="24"/>
          <w:lang w:val="mn-MN"/>
        </w:rPr>
        <w:t xml:space="preserve">2013 онд ажилгүйдлийн тэтгэмжийг 1521,9 сая төгрөгөөр хэтрүүлсэн, сургалтын төлбөрийг 43,75 сая төгрөгөөр хэмнэсэн. Ажилгүйдлийн тэтгэмжийн өсөлт нь 2013 онд улсын хэмжээнд бүртгэлтэй ажилгүйчүүдийн тоо  42772 болж өссөнтэй холбоотой. </w:t>
      </w: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Эрүүл мэндийн даатгалын сангийн зарлага</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/мянган хүнээр, тэрбум төгрөгөөр/</w:t>
      </w:r>
    </w:p>
    <w:tbl>
      <w:tblPr>
        <w:tblStyle w:val="TableGrid"/>
        <w:tblW w:w="9750" w:type="dxa"/>
        <w:jc w:val="center"/>
        <w:tblLayout w:type="fixed"/>
        <w:tblLook w:val="04A0"/>
      </w:tblPr>
      <w:tblGrid>
        <w:gridCol w:w="1527"/>
        <w:gridCol w:w="993"/>
        <w:gridCol w:w="993"/>
        <w:gridCol w:w="993"/>
        <w:gridCol w:w="992"/>
        <w:gridCol w:w="1008"/>
        <w:gridCol w:w="1257"/>
        <w:gridCol w:w="873"/>
        <w:gridCol w:w="1114"/>
      </w:tblGrid>
      <w:tr w:rsidR="0060077D" w:rsidRPr="001B640A" w:rsidTr="00D0048C">
        <w:trPr>
          <w:jc w:val="center"/>
        </w:trPr>
        <w:tc>
          <w:tcPr>
            <w:tcW w:w="1527"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Тусламж үйлчилгээ</w:t>
            </w:r>
          </w:p>
        </w:tc>
        <w:tc>
          <w:tcPr>
            <w:tcW w:w="1986"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Хүний тоо</w:t>
            </w:r>
          </w:p>
        </w:tc>
        <w:tc>
          <w:tcPr>
            <w:tcW w:w="1985"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c>
          <w:tcPr>
            <w:tcW w:w="2265"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1987"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Өсөлт,бууралт</w:t>
            </w:r>
          </w:p>
        </w:tc>
      </w:tr>
      <w:tr w:rsidR="0060077D" w:rsidRPr="001B640A" w:rsidTr="00D0048C">
        <w:trPr>
          <w:cantSplit/>
          <w:trHeight w:val="1545"/>
          <w:jc w:val="center"/>
        </w:trPr>
        <w:tc>
          <w:tcPr>
            <w:tcW w:w="1527" w:type="dxa"/>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993"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2012 он</w:t>
            </w:r>
          </w:p>
        </w:tc>
        <w:tc>
          <w:tcPr>
            <w:tcW w:w="993"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2013 он</w:t>
            </w:r>
          </w:p>
        </w:tc>
        <w:tc>
          <w:tcPr>
            <w:tcW w:w="993"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992"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c>
          <w:tcPr>
            <w:tcW w:w="1008"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257"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873"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Дүн</w:t>
            </w:r>
          </w:p>
        </w:tc>
        <w:tc>
          <w:tcPr>
            <w:tcW w:w="1114" w:type="dxa"/>
            <w:textDirection w:val="btLr"/>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Хувь</w:t>
            </w:r>
          </w:p>
        </w:tc>
      </w:tr>
      <w:tr w:rsidR="0060077D" w:rsidRPr="001B640A" w:rsidTr="00D0048C">
        <w:trPr>
          <w:jc w:val="center"/>
        </w:trPr>
        <w:tc>
          <w:tcPr>
            <w:tcW w:w="152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Эмнэлэг, Сувилал</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3364,7</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2988,7</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-376,0</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11,2</w:t>
            </w:r>
          </w:p>
        </w:tc>
        <w:tc>
          <w:tcPr>
            <w:tcW w:w="10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114,3</w:t>
            </w:r>
          </w:p>
        </w:tc>
        <w:tc>
          <w:tcPr>
            <w:tcW w:w="125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111,0</w:t>
            </w:r>
          </w:p>
        </w:tc>
        <w:tc>
          <w:tcPr>
            <w:tcW w:w="87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3,3</w:t>
            </w:r>
          </w:p>
        </w:tc>
        <w:tc>
          <w:tcPr>
            <w:tcW w:w="11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2,9</w:t>
            </w:r>
          </w:p>
        </w:tc>
      </w:tr>
      <w:tr w:rsidR="0060077D" w:rsidRPr="001B640A" w:rsidTr="00D0048C">
        <w:trPr>
          <w:jc w:val="center"/>
        </w:trPr>
        <w:tc>
          <w:tcPr>
            <w:tcW w:w="152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Эмийн үнийн хөнгөлөлт</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706,9</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854,5</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+147,6</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20,9</w:t>
            </w:r>
          </w:p>
        </w:tc>
        <w:tc>
          <w:tcPr>
            <w:tcW w:w="10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12,1</w:t>
            </w:r>
          </w:p>
        </w:tc>
        <w:tc>
          <w:tcPr>
            <w:tcW w:w="125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9,7</w:t>
            </w:r>
          </w:p>
        </w:tc>
        <w:tc>
          <w:tcPr>
            <w:tcW w:w="87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2,4</w:t>
            </w:r>
          </w:p>
        </w:tc>
        <w:tc>
          <w:tcPr>
            <w:tcW w:w="11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19,8</w:t>
            </w:r>
          </w:p>
        </w:tc>
      </w:tr>
      <w:tr w:rsidR="0060077D" w:rsidRPr="001B640A" w:rsidTr="00D0048C">
        <w:trPr>
          <w:jc w:val="center"/>
        </w:trPr>
        <w:tc>
          <w:tcPr>
            <w:tcW w:w="152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4126,4</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3843,2</w:t>
            </w:r>
          </w:p>
        </w:tc>
        <w:tc>
          <w:tcPr>
            <w:tcW w:w="99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-283,2</w:t>
            </w:r>
          </w:p>
        </w:tc>
        <w:tc>
          <w:tcPr>
            <w:tcW w:w="99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6,9</w:t>
            </w:r>
          </w:p>
        </w:tc>
        <w:tc>
          <w:tcPr>
            <w:tcW w:w="100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126,4</w:t>
            </w:r>
          </w:p>
        </w:tc>
        <w:tc>
          <w:tcPr>
            <w:tcW w:w="1257"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120,7</w:t>
            </w:r>
          </w:p>
        </w:tc>
        <w:tc>
          <w:tcPr>
            <w:tcW w:w="873"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5,7</w:t>
            </w:r>
          </w:p>
        </w:tc>
        <w:tc>
          <w:tcPr>
            <w:tcW w:w="1114"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4,5</w:t>
            </w:r>
          </w:p>
        </w:tc>
      </w:tr>
    </w:tbl>
    <w:p w:rsidR="0060077D" w:rsidRPr="001B640A" w:rsidRDefault="0060077D" w:rsidP="00154BF7">
      <w:pPr>
        <w:spacing w:after="0" w:line="360" w:lineRule="auto"/>
        <w:contextualSpacing/>
        <w:jc w:val="center"/>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b/>
          <w:sz w:val="24"/>
          <w:szCs w:val="24"/>
          <w:lang w:val="mn-MN"/>
        </w:rPr>
        <w:t>Дүгнэлт:</w:t>
      </w:r>
      <w:r w:rsidRPr="001B640A">
        <w:rPr>
          <w:rFonts w:ascii="Arial" w:hAnsi="Arial" w:cs="Arial"/>
          <w:sz w:val="24"/>
          <w:szCs w:val="24"/>
          <w:lang w:val="mn-MN"/>
        </w:rPr>
        <w:t xml:space="preserve"> Эрүүл мэндийн даатгалын сангаас 3843,2 мянган даатгуулагчийн тусламж, үйлчилгээний зардалд нийт 120,7 тэрбум төгрөгийг  зарцууллаа.</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lastRenderedPageBreak/>
        <w:t>Эрүүл мэндийн үйлчилгээнд хамрагдаж төлбөр тусламж авсан хүний тоо урьд оноос 283,2 мянган хүнээр буурч, олгосон хөрөнгө 5,7 тэрбум төгрөгийг хэмнэсэн байна.</w:t>
      </w:r>
    </w:p>
    <w:p w:rsidR="0060077D" w:rsidRPr="001B640A" w:rsidRDefault="0060077D"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Төсвийн гүйцэтгэлийн тэнцэл</w:t>
      </w:r>
    </w:p>
    <w:p w:rsidR="0060077D" w:rsidRPr="001B640A" w:rsidRDefault="00016EA4"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Тэнц</w:t>
      </w:r>
      <w:r w:rsidR="0060077D" w:rsidRPr="001B640A">
        <w:rPr>
          <w:rFonts w:ascii="Arial" w:hAnsi="Arial" w:cs="Arial"/>
          <w:sz w:val="24"/>
          <w:szCs w:val="24"/>
          <w:lang w:val="mn-MN"/>
        </w:rPr>
        <w:t xml:space="preserve">лийг харуулбал: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 xml:space="preserve">                       /тэрбум төгрөгөөр/</w:t>
      </w:r>
    </w:p>
    <w:tbl>
      <w:tblPr>
        <w:tblStyle w:val="TableGrid"/>
        <w:tblW w:w="0" w:type="auto"/>
        <w:jc w:val="center"/>
        <w:tblLook w:val="04A0"/>
      </w:tblPr>
      <w:tblGrid>
        <w:gridCol w:w="2214"/>
        <w:gridCol w:w="2214"/>
        <w:gridCol w:w="2214"/>
        <w:gridCol w:w="2214"/>
      </w:tblGrid>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сан</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Орлого</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Зарлага</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Зөрүү</w:t>
            </w:r>
          </w:p>
        </w:tc>
      </w:tr>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Тэтгэврийн</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899,6</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826,4</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73,2</w:t>
            </w:r>
          </w:p>
        </w:tc>
      </w:tr>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Тэтгэмжийн</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67,3</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58,7</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8,6</w:t>
            </w:r>
          </w:p>
        </w:tc>
      </w:tr>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ҮОМШӨ-ний</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86,7</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31,4</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55,3</w:t>
            </w:r>
          </w:p>
        </w:tc>
      </w:tr>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Ажилгүйдлийн</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25,8</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16,1</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9,7</w:t>
            </w:r>
          </w:p>
        </w:tc>
      </w:tr>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Эрүүл мэндийн</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204,1</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125,6</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78,5</w:t>
            </w:r>
          </w:p>
        </w:tc>
      </w:tr>
      <w:tr w:rsidR="0060077D" w:rsidRPr="001B640A" w:rsidTr="00D0048C">
        <w:trPr>
          <w:jc w:val="center"/>
        </w:trPr>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НИЙТ ДҮН</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1283,5</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1058,2</w:t>
            </w:r>
          </w:p>
        </w:tc>
        <w:tc>
          <w:tcPr>
            <w:tcW w:w="2214" w:type="dxa"/>
            <w:hideMark/>
          </w:tcPr>
          <w:p w:rsidR="0060077D" w:rsidRPr="001B640A" w:rsidRDefault="0060077D" w:rsidP="00154BF7">
            <w:pPr>
              <w:spacing w:line="360" w:lineRule="auto"/>
              <w:contextualSpacing/>
              <w:jc w:val="both"/>
              <w:rPr>
                <w:rFonts w:ascii="Arial" w:hAnsi="Arial" w:cs="Arial"/>
                <w:sz w:val="24"/>
                <w:szCs w:val="24"/>
                <w:lang w:val="mn-MN"/>
              </w:rPr>
            </w:pPr>
            <w:r w:rsidRPr="001B640A">
              <w:rPr>
                <w:rFonts w:ascii="Arial" w:hAnsi="Arial" w:cs="Arial"/>
                <w:sz w:val="24"/>
                <w:szCs w:val="24"/>
                <w:lang w:val="mn-MN"/>
              </w:rPr>
              <w:t>225,3</w:t>
            </w:r>
          </w:p>
        </w:tc>
      </w:tr>
    </w:tbl>
    <w:p w:rsidR="0060077D" w:rsidRPr="001B640A" w:rsidRDefault="0060077D" w:rsidP="00154BF7">
      <w:pPr>
        <w:spacing w:after="0" w:line="360" w:lineRule="auto"/>
        <w:contextualSpacing/>
        <w:jc w:val="both"/>
        <w:rPr>
          <w:rFonts w:ascii="Arial" w:hAnsi="Arial" w:cs="Arial"/>
          <w:b/>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b/>
          <w:sz w:val="24"/>
          <w:szCs w:val="24"/>
          <w:lang w:val="mn-MN"/>
        </w:rPr>
        <w:t>Дүгнэлт:</w:t>
      </w:r>
      <w:r w:rsidRPr="001B640A">
        <w:rPr>
          <w:rFonts w:ascii="Arial" w:hAnsi="Arial" w:cs="Arial"/>
          <w:sz w:val="24"/>
          <w:szCs w:val="24"/>
          <w:lang w:val="mn-MN"/>
        </w:rPr>
        <w:t xml:space="preserve"> Нийгмийн даатгалын сангууд нь тайлант онд орлогоороо зарлагаа нөхөж, мөнгөн хөрөнгийн үлдэгдэл өссөн байна.</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ab/>
        <w:t>Нийгмийн даатгалын сангаас олгох тэтгэвэр тэтгэмжийн тухай хуулийн дагуу эрх үүссэн даатгуулагчдын тэтгэмжийг тухайн сангийн оны эхний хуримтлагдсан үлдэгдлээс олгосон.</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тухай хууль хүчин төгөлдөр болохоос өмнө тэтгэвэр тогтоосон иргэдийн тэтгэврийг Засгийн газар хариуцах үүргийн дагуу тайлант онд 268,6 тэрбум төгрөгийг тэтгэврийн даатгалын санд төвлөрүүлэхээс 264,6 тэрбум төгрөг төвлөрүүлсэн.</w:t>
      </w:r>
    </w:p>
    <w:p w:rsidR="0060077D" w:rsidRPr="001B640A" w:rsidRDefault="0060077D" w:rsidP="00154BF7">
      <w:pPr>
        <w:spacing w:after="0" w:line="360" w:lineRule="auto"/>
        <w:contextualSpacing/>
        <w:jc w:val="both"/>
        <w:rPr>
          <w:rFonts w:ascii="Arial" w:hAnsi="Arial" w:cs="Arial"/>
          <w:b/>
          <w:i/>
          <w:sz w:val="24"/>
          <w:szCs w:val="24"/>
          <w:lang w:val="mn-MN"/>
        </w:rPr>
      </w:pPr>
      <w:r w:rsidRPr="001B640A">
        <w:rPr>
          <w:rFonts w:ascii="Arial" w:hAnsi="Arial" w:cs="Arial"/>
          <w:b/>
          <w:i/>
          <w:sz w:val="24"/>
          <w:szCs w:val="24"/>
          <w:u w:val="single"/>
          <w:lang w:val="mn-MN"/>
        </w:rPr>
        <w:t>Нийгмийн даатгалын байгууллагын үйл ажиллагаа болон хөрөнгө оруулалтын зардлын талаар</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байгууллагын  үйл ажиллагаанд 23,8 тэрбум төгрөг зарцуулах төлөвлөгөөтэйгээс 23,3 тэрбум төгрөг зарцуулж</w:t>
      </w:r>
      <w:r w:rsidR="00016EA4" w:rsidRPr="001B640A">
        <w:rPr>
          <w:rFonts w:ascii="Arial" w:hAnsi="Arial" w:cs="Arial"/>
          <w:sz w:val="24"/>
          <w:szCs w:val="24"/>
          <w:lang w:val="mn-MN"/>
        </w:rPr>
        <w:t>,</w:t>
      </w:r>
      <w:r w:rsidRPr="001B640A">
        <w:rPr>
          <w:rFonts w:ascii="Arial" w:hAnsi="Arial" w:cs="Arial"/>
          <w:sz w:val="24"/>
          <w:szCs w:val="24"/>
          <w:lang w:val="mn-MN"/>
        </w:rPr>
        <w:t xml:space="preserve"> 0.5 тэрбум төгрөг хэмнэсэн байна.</w:t>
      </w:r>
    </w:p>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b/>
          <w:sz w:val="24"/>
          <w:szCs w:val="24"/>
          <w:lang w:val="mn-MN"/>
        </w:rPr>
        <w:t>Урсгал зарлага</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rPr>
        <w:t>Нийгмийн</w:t>
      </w:r>
      <w:r w:rsidRPr="001B640A">
        <w:rPr>
          <w:rFonts w:ascii="Arial" w:hAnsi="Arial" w:cs="Arial"/>
          <w:sz w:val="24"/>
          <w:szCs w:val="24"/>
          <w:lang w:val="mn-MN"/>
        </w:rPr>
        <w:t xml:space="preserve"> </w:t>
      </w:r>
      <w:r w:rsidRPr="001B640A">
        <w:rPr>
          <w:rFonts w:ascii="Arial" w:hAnsi="Arial" w:cs="Arial"/>
          <w:sz w:val="24"/>
          <w:szCs w:val="24"/>
        </w:rPr>
        <w:t>даатгалын</w:t>
      </w:r>
      <w:r w:rsidRPr="001B640A">
        <w:rPr>
          <w:rFonts w:ascii="Arial" w:hAnsi="Arial" w:cs="Arial"/>
          <w:sz w:val="24"/>
          <w:szCs w:val="24"/>
          <w:lang w:val="mn-MN"/>
        </w:rPr>
        <w:t xml:space="preserve"> байгууллагын урсгал үйл ажиллагааны зардалд 18376,8 сая төгрөг зарцуулахаас 18042,4 сая төгрөгийг зарцуулсан. </w:t>
      </w: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lastRenderedPageBreak/>
        <w:t>Графикаар харуулбал:</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noProof/>
          <w:sz w:val="24"/>
          <w:szCs w:val="24"/>
        </w:rPr>
        <w:drawing>
          <wp:inline distT="0" distB="0" distL="0" distR="0">
            <wp:extent cx="5591175" cy="2486025"/>
            <wp:effectExtent l="0" t="0" r="0" b="0"/>
            <wp:docPr id="7" name="Chart 5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Цалин хөлс болон нийгмийн даатгалын шимтгэлийн зардлыг төлөвлөгөөтэй харьцуулбал:</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/сая төгрөгөөр/</w:t>
      </w:r>
    </w:p>
    <w:tbl>
      <w:tblPr>
        <w:tblStyle w:val="TableGrid"/>
        <w:tblW w:w="0" w:type="auto"/>
        <w:jc w:val="center"/>
        <w:tblLook w:val="04A0"/>
      </w:tblPr>
      <w:tblGrid>
        <w:gridCol w:w="1771"/>
        <w:gridCol w:w="1771"/>
        <w:gridCol w:w="1771"/>
        <w:gridCol w:w="1771"/>
        <w:gridCol w:w="1772"/>
      </w:tblGrid>
      <w:tr w:rsidR="0060077D" w:rsidRPr="001B640A" w:rsidTr="00D0048C">
        <w:trPr>
          <w:jc w:val="center"/>
        </w:trPr>
        <w:tc>
          <w:tcPr>
            <w:tcW w:w="1771"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Зардал</w:t>
            </w:r>
          </w:p>
        </w:tc>
        <w:tc>
          <w:tcPr>
            <w:tcW w:w="1771"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771"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3543"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Өсөлт+, бууралт-</w:t>
            </w:r>
          </w:p>
        </w:tc>
      </w:tr>
      <w:tr w:rsidR="0060077D" w:rsidRPr="001B640A" w:rsidTr="00D0048C">
        <w:trPr>
          <w:jc w:val="center"/>
        </w:trPr>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Тоогоор</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Хувиар</w:t>
            </w:r>
          </w:p>
        </w:tc>
      </w:tr>
      <w:tr w:rsidR="0060077D" w:rsidRPr="001B640A" w:rsidTr="00D0048C">
        <w:trPr>
          <w:jc w:val="center"/>
        </w:trPr>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Үндсэн цалин</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11270,5</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11234,7</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-35,8</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0,32</w:t>
            </w:r>
          </w:p>
        </w:tc>
      </w:tr>
      <w:tr w:rsidR="0060077D" w:rsidRPr="001B640A" w:rsidTr="00D0048C">
        <w:trPr>
          <w:jc w:val="center"/>
        </w:trPr>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Гэрээт ажлын цалин</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543,8</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522,8</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-21,0</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3,87</w:t>
            </w:r>
          </w:p>
        </w:tc>
      </w:tr>
      <w:tr w:rsidR="0060077D" w:rsidRPr="001B640A" w:rsidTr="00D0048C">
        <w:trPr>
          <w:jc w:val="center"/>
        </w:trPr>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Нийгмийн даатгалын шимтгэл</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1365,9</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1332,3</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-33,6</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2,5</w:t>
            </w:r>
          </w:p>
        </w:tc>
      </w:tr>
      <w:tr w:rsidR="0060077D" w:rsidRPr="001B640A" w:rsidTr="00D0048C">
        <w:trPr>
          <w:jc w:val="center"/>
        </w:trPr>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Унаа, хоолны хөнгөлөлт</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602,8</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551,5</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rPr>
              <w:t>-</w:t>
            </w:r>
            <w:r w:rsidRPr="001B640A">
              <w:rPr>
                <w:rFonts w:ascii="Arial" w:hAnsi="Arial" w:cs="Arial"/>
                <w:sz w:val="24"/>
                <w:szCs w:val="24"/>
                <w:lang w:val="mn-MN"/>
              </w:rPr>
              <w:t>51,3</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8,52</w:t>
            </w:r>
          </w:p>
        </w:tc>
      </w:tr>
      <w:tr w:rsidR="0060077D" w:rsidRPr="001B640A" w:rsidTr="00D0048C">
        <w:trPr>
          <w:jc w:val="center"/>
        </w:trPr>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13783,0</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13641,3</w:t>
            </w: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141,7</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1,02</w:t>
            </w:r>
          </w:p>
        </w:tc>
      </w:tr>
    </w:tbl>
    <w:p w:rsidR="0060077D" w:rsidRPr="001B640A" w:rsidRDefault="0060077D"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 xml:space="preserve">Нийгмийн даатгалын байгууллагын дүнгээр цалин болон нийгмийн даатгалын шимтгэлийн зардал урсгал зардлын 96%-ийг эзэлж, зардлын гүйцэтгэл нь </w:t>
      </w:r>
      <w:r w:rsidRPr="001B640A">
        <w:rPr>
          <w:rFonts w:ascii="Arial" w:hAnsi="Arial" w:cs="Arial"/>
          <w:sz w:val="24"/>
          <w:szCs w:val="24"/>
        </w:rPr>
        <w:t>1</w:t>
      </w:r>
      <w:r w:rsidRPr="001B640A">
        <w:rPr>
          <w:rFonts w:ascii="Arial" w:hAnsi="Arial" w:cs="Arial"/>
          <w:sz w:val="24"/>
          <w:szCs w:val="24"/>
          <w:lang w:val="mn-MN"/>
        </w:rPr>
        <w:t xml:space="preserve">3641,3 сая төгрөгт хүрчээ. </w:t>
      </w: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1B640A" w:rsidRDefault="001B640A" w:rsidP="00154BF7">
      <w:pPr>
        <w:spacing w:after="0" w:line="360" w:lineRule="auto"/>
        <w:contextualSpacing/>
        <w:jc w:val="both"/>
        <w:rPr>
          <w:rFonts w:ascii="Arial" w:hAnsi="Arial" w:cs="Arial"/>
          <w:sz w:val="24"/>
          <w:szCs w:val="24"/>
          <w:lang w:val="mn-MN"/>
        </w:rPr>
      </w:pP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lastRenderedPageBreak/>
        <w:t xml:space="preserve">Тогтмол зардлыг төлөвлөгөөтэй нь харьцуулбал: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/сая төгрөгөөр/</w:t>
      </w:r>
    </w:p>
    <w:tbl>
      <w:tblPr>
        <w:tblStyle w:val="TableGrid"/>
        <w:tblW w:w="0" w:type="auto"/>
        <w:jc w:val="center"/>
        <w:tblLook w:val="04A0"/>
      </w:tblPr>
      <w:tblGrid>
        <w:gridCol w:w="1771"/>
        <w:gridCol w:w="1771"/>
        <w:gridCol w:w="1771"/>
        <w:gridCol w:w="1771"/>
        <w:gridCol w:w="1772"/>
      </w:tblGrid>
      <w:tr w:rsidR="0060077D" w:rsidRPr="001B640A" w:rsidTr="00D0048C">
        <w:trPr>
          <w:jc w:val="center"/>
        </w:trPr>
        <w:tc>
          <w:tcPr>
            <w:tcW w:w="1771"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Зардал</w:t>
            </w:r>
          </w:p>
        </w:tc>
        <w:tc>
          <w:tcPr>
            <w:tcW w:w="1771"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771"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3543"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өсөлт, /-/ бууралт</w:t>
            </w:r>
          </w:p>
        </w:tc>
      </w:tr>
      <w:tr w:rsidR="0060077D" w:rsidRPr="001B640A" w:rsidTr="00D0048C">
        <w:trPr>
          <w:jc w:val="center"/>
        </w:trPr>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771"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Тоогоор</w:t>
            </w:r>
          </w:p>
        </w:tc>
        <w:tc>
          <w:tcPr>
            <w:tcW w:w="177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Хувиар</w:t>
            </w:r>
          </w:p>
        </w:tc>
      </w:tr>
      <w:tr w:rsidR="0060077D" w:rsidRPr="001B640A" w:rsidTr="00D0048C">
        <w:trPr>
          <w:jc w:val="center"/>
        </w:trPr>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Гэрэл цахилгаан</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115,9</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102,3</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-13,6</w:t>
            </w:r>
          </w:p>
        </w:tc>
        <w:tc>
          <w:tcPr>
            <w:tcW w:w="177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11,7</w:t>
            </w:r>
          </w:p>
        </w:tc>
      </w:tr>
      <w:tr w:rsidR="0060077D" w:rsidRPr="001B640A" w:rsidTr="00D0048C">
        <w:trPr>
          <w:jc w:val="center"/>
        </w:trPr>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Түлш, халаалт</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427,4</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357,0</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-70,4</w:t>
            </w:r>
          </w:p>
        </w:tc>
        <w:tc>
          <w:tcPr>
            <w:tcW w:w="177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16,5</w:t>
            </w:r>
          </w:p>
        </w:tc>
      </w:tr>
      <w:tr w:rsidR="0060077D" w:rsidRPr="001B640A" w:rsidTr="00D0048C">
        <w:trPr>
          <w:jc w:val="center"/>
        </w:trPr>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Цэвэр, бохир ус</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61,1</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58,7</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-2,4</w:t>
            </w:r>
          </w:p>
        </w:tc>
        <w:tc>
          <w:tcPr>
            <w:tcW w:w="177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3,9</w:t>
            </w:r>
          </w:p>
        </w:tc>
      </w:tr>
      <w:tr w:rsidR="0060077D" w:rsidRPr="001B640A" w:rsidTr="00D0048C">
        <w:trPr>
          <w:jc w:val="center"/>
        </w:trPr>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Байрны түрээс</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186,8</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202,8</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w:t>
            </w:r>
          </w:p>
        </w:tc>
        <w:tc>
          <w:tcPr>
            <w:tcW w:w="177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8,5</w:t>
            </w:r>
          </w:p>
        </w:tc>
      </w:tr>
      <w:tr w:rsidR="0060077D" w:rsidRPr="001B640A" w:rsidTr="00D0048C">
        <w:trPr>
          <w:trHeight w:val="393"/>
          <w:jc w:val="center"/>
        </w:trPr>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791,2</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720,8</w:t>
            </w:r>
          </w:p>
        </w:tc>
        <w:tc>
          <w:tcPr>
            <w:tcW w:w="1771"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-70,4</w:t>
            </w:r>
          </w:p>
        </w:tc>
        <w:tc>
          <w:tcPr>
            <w:tcW w:w="177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8,9</w:t>
            </w:r>
          </w:p>
        </w:tc>
      </w:tr>
    </w:tbl>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ab/>
      </w:r>
    </w:p>
    <w:p w:rsidR="0060077D" w:rsidRPr="001B640A" w:rsidRDefault="0060077D" w:rsidP="00154BF7">
      <w:pPr>
        <w:spacing w:after="0" w:line="360" w:lineRule="auto"/>
        <w:contextualSpacing/>
        <w:jc w:val="both"/>
        <w:rPr>
          <w:rFonts w:ascii="Arial" w:hAnsi="Arial" w:cs="Arial"/>
          <w:color w:val="FF0000"/>
          <w:sz w:val="24"/>
          <w:szCs w:val="24"/>
          <w:lang w:val="mn-MN"/>
        </w:rPr>
      </w:pPr>
      <w:r w:rsidRPr="001B640A">
        <w:rPr>
          <w:rFonts w:ascii="Arial" w:hAnsi="Arial" w:cs="Arial"/>
          <w:sz w:val="24"/>
          <w:szCs w:val="24"/>
          <w:lang w:val="mn-MN"/>
        </w:rPr>
        <w:t>Түрээсийн зардал 16.0 сая төгрөгөөр хэтэрсэн нь Баянзүрх, Налайх дүүргийн барилгын ашиглалтын хугацаа дуусч, дахин ашиглах боломжгүй шийдвэр гарсантай холбоотой түрээсийн зардал өссөн.</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color w:val="FF0000"/>
          <w:sz w:val="24"/>
          <w:szCs w:val="24"/>
          <w:lang w:val="mn-MN"/>
        </w:rPr>
        <w:tab/>
      </w:r>
      <w:r w:rsidRPr="001B640A">
        <w:rPr>
          <w:rFonts w:ascii="Arial" w:hAnsi="Arial" w:cs="Arial"/>
          <w:sz w:val="24"/>
          <w:szCs w:val="24"/>
          <w:lang w:val="mn-MN"/>
        </w:rPr>
        <w:t xml:space="preserve">Ажил олгогчоос олгох бусад тэтгэмжийн зардлыг төлөвлөгөөтэй нь харьцуулбал: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/сая төгрөгөөр/</w:t>
      </w:r>
    </w:p>
    <w:tbl>
      <w:tblPr>
        <w:tblStyle w:val="TableGrid"/>
        <w:tblW w:w="0" w:type="auto"/>
        <w:jc w:val="center"/>
        <w:tblLook w:val="04A0"/>
      </w:tblPr>
      <w:tblGrid>
        <w:gridCol w:w="3258"/>
        <w:gridCol w:w="1710"/>
        <w:gridCol w:w="1626"/>
        <w:gridCol w:w="1196"/>
        <w:gridCol w:w="1188"/>
      </w:tblGrid>
      <w:tr w:rsidR="0060077D" w:rsidRPr="001B640A" w:rsidTr="00D0048C">
        <w:trPr>
          <w:jc w:val="center"/>
        </w:trPr>
        <w:tc>
          <w:tcPr>
            <w:tcW w:w="3258" w:type="dxa"/>
            <w:vMerge w:val="restart"/>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Зардал</w:t>
            </w:r>
          </w:p>
        </w:tc>
        <w:tc>
          <w:tcPr>
            <w:tcW w:w="1710" w:type="dxa"/>
            <w:vMerge w:val="restart"/>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Төлөвлөгөө</w:t>
            </w:r>
          </w:p>
        </w:tc>
        <w:tc>
          <w:tcPr>
            <w:tcW w:w="1530" w:type="dxa"/>
            <w:vMerge w:val="restart"/>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Зарцуулсан хөрөнгө</w:t>
            </w:r>
          </w:p>
        </w:tc>
        <w:tc>
          <w:tcPr>
            <w:tcW w:w="2358" w:type="dxa"/>
            <w:gridSpan w:val="2"/>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 өсөлт, /-/ бууралт</w:t>
            </w:r>
          </w:p>
        </w:tc>
      </w:tr>
      <w:tr w:rsidR="0060077D" w:rsidRPr="001B640A" w:rsidTr="00D0048C">
        <w:trPr>
          <w:jc w:val="center"/>
        </w:trPr>
        <w:tc>
          <w:tcPr>
            <w:tcW w:w="0" w:type="auto"/>
            <w:vMerge/>
            <w:vAlign w:val="center"/>
            <w:hideMark/>
          </w:tcPr>
          <w:p w:rsidR="0060077D" w:rsidRPr="001B640A" w:rsidRDefault="0060077D" w:rsidP="00154BF7">
            <w:pPr>
              <w:spacing w:line="360" w:lineRule="auto"/>
              <w:contextualSpacing/>
              <w:jc w:val="center"/>
              <w:rPr>
                <w:rFonts w:ascii="Arial" w:hAnsi="Arial" w:cs="Arial"/>
                <w:b/>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b/>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b/>
                <w:sz w:val="24"/>
                <w:szCs w:val="24"/>
                <w:lang w:val="mn-MN"/>
              </w:rPr>
            </w:pPr>
          </w:p>
        </w:tc>
        <w:tc>
          <w:tcPr>
            <w:tcW w:w="1170"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Тоогоор</w:t>
            </w:r>
          </w:p>
        </w:tc>
        <w:tc>
          <w:tcPr>
            <w:tcW w:w="1188" w:type="dxa"/>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Хувиар</w:t>
            </w:r>
          </w:p>
        </w:tc>
      </w:tr>
      <w:tr w:rsidR="0060077D" w:rsidRPr="001B640A" w:rsidTr="00D0048C">
        <w:trPr>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Тэтгэвэрт гарахад олгох нэг удаагийн мөнгөн тэтгэмж</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390,9</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389,8</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0,3</w:t>
            </w:r>
          </w:p>
        </w:tc>
      </w:tr>
      <w:tr w:rsidR="0060077D" w:rsidRPr="001B640A" w:rsidTr="00D0048C">
        <w:trPr>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Орон байраар хангах, орон сууцны дэмжлэг</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350,0</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350,0</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w:t>
            </w:r>
          </w:p>
        </w:tc>
      </w:tr>
      <w:tr w:rsidR="0060077D" w:rsidRPr="001B640A" w:rsidTr="00D0048C">
        <w:trPr>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Нэг удаагийн буцалтгүй тусламж</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21,7</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40,2</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+18,5</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85,3</w:t>
            </w:r>
          </w:p>
        </w:tc>
      </w:tr>
      <w:tr w:rsidR="0060077D" w:rsidRPr="001B640A" w:rsidTr="00D0048C">
        <w:trPr>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Ээлжийн амралтаар нутаг явах унааны зардал</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16,1</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7,9</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-8,2</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50,9</w:t>
            </w:r>
          </w:p>
        </w:tc>
      </w:tr>
      <w:tr w:rsidR="0060077D" w:rsidRPr="001B640A" w:rsidTr="00D0048C">
        <w:trPr>
          <w:trHeight w:val="353"/>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Эмчилгээний төлбөр</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15,9</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4,3</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-11,6</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72,9</w:t>
            </w:r>
          </w:p>
        </w:tc>
      </w:tr>
      <w:tr w:rsidR="0060077D" w:rsidRPr="001B640A" w:rsidTr="00D0048C">
        <w:trPr>
          <w:trHeight w:val="372"/>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lastRenderedPageBreak/>
              <w:t>Шагнал урамшуулал</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580,9</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547,9</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-33,0</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56,8</w:t>
            </w:r>
          </w:p>
        </w:tc>
      </w:tr>
      <w:tr w:rsidR="0060077D" w:rsidRPr="001B640A" w:rsidTr="00D0048C">
        <w:trPr>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Хуульд заасан үндэслэлээр олгох тэтгэмж</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109,5</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128,3</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+18,8</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17,2</w:t>
            </w:r>
          </w:p>
        </w:tc>
      </w:tr>
      <w:tr w:rsidR="0060077D" w:rsidRPr="001B640A" w:rsidTr="00D0048C">
        <w:trPr>
          <w:trHeight w:val="439"/>
          <w:jc w:val="center"/>
        </w:trPr>
        <w:tc>
          <w:tcPr>
            <w:tcW w:w="3258" w:type="dxa"/>
            <w:vAlign w:val="center"/>
            <w:hideMark/>
          </w:tcPr>
          <w:p w:rsidR="0060077D" w:rsidRPr="001B640A" w:rsidRDefault="0060077D" w:rsidP="00154BF7">
            <w:pPr>
              <w:spacing w:line="360" w:lineRule="auto"/>
              <w:contextualSpacing/>
              <w:jc w:val="center"/>
              <w:rPr>
                <w:rFonts w:ascii="Arial" w:hAnsi="Arial" w:cs="Arial"/>
                <w:b/>
                <w:sz w:val="24"/>
                <w:szCs w:val="24"/>
                <w:lang w:val="mn-MN"/>
              </w:rPr>
            </w:pPr>
            <w:r w:rsidRPr="001B640A">
              <w:rPr>
                <w:rFonts w:ascii="Arial" w:hAnsi="Arial" w:cs="Arial"/>
                <w:b/>
                <w:sz w:val="24"/>
                <w:szCs w:val="24"/>
                <w:lang w:val="mn-MN"/>
              </w:rPr>
              <w:t>НИЙТ ДҮН</w:t>
            </w:r>
          </w:p>
        </w:tc>
        <w:tc>
          <w:tcPr>
            <w:tcW w:w="171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1485,0</w:t>
            </w:r>
          </w:p>
        </w:tc>
        <w:tc>
          <w:tcPr>
            <w:tcW w:w="153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1468,4</w:t>
            </w: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16,6</w:t>
            </w:r>
          </w:p>
        </w:tc>
        <w:tc>
          <w:tcPr>
            <w:tcW w:w="118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w:t>
            </w:r>
          </w:p>
        </w:tc>
      </w:tr>
    </w:tbl>
    <w:p w:rsidR="0060077D" w:rsidRPr="001B640A" w:rsidRDefault="0060077D" w:rsidP="00154BF7">
      <w:pPr>
        <w:spacing w:after="0" w:line="360" w:lineRule="auto"/>
        <w:contextualSpacing/>
        <w:jc w:val="center"/>
        <w:rPr>
          <w:rFonts w:ascii="Arial" w:hAnsi="Arial" w:cs="Arial"/>
          <w:color w:val="FF0000"/>
          <w:sz w:val="24"/>
          <w:szCs w:val="24"/>
          <w:lang w:val="mn-MN"/>
        </w:rPr>
      </w:pPr>
    </w:p>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b/>
          <w:sz w:val="24"/>
          <w:szCs w:val="24"/>
          <w:lang w:val="mn-MN"/>
        </w:rPr>
        <w:t>Хөрөнгө оруулалт</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Нийгмийн даатгалын байгууллагын батлагдсан бараа, ажил үйлчилгээ худалдан авах төлөвлөгөөний дагуу сангаас 5255,8 сая төгрөгийн хөрөнгө оруулалтын ажлыг санхүүжүүлжээ.</w:t>
      </w:r>
    </w:p>
    <w:p w:rsidR="0060077D" w:rsidRPr="001B640A" w:rsidRDefault="0060077D"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 xml:space="preserve">Хөрөнгө оруулалтыг төлөвлөгөөтэй нь харьцуулбал:             </w:t>
      </w:r>
    </w:p>
    <w:p w:rsidR="0060077D" w:rsidRPr="001B640A" w:rsidRDefault="0060077D" w:rsidP="00154BF7">
      <w:pPr>
        <w:spacing w:after="0" w:line="360" w:lineRule="auto"/>
        <w:contextualSpacing/>
        <w:jc w:val="right"/>
        <w:rPr>
          <w:rFonts w:ascii="Arial" w:hAnsi="Arial" w:cs="Arial"/>
          <w:sz w:val="24"/>
          <w:szCs w:val="24"/>
          <w:lang w:val="mn-MN"/>
        </w:rPr>
      </w:pPr>
      <w:r w:rsidRPr="001B640A">
        <w:rPr>
          <w:rFonts w:ascii="Arial" w:hAnsi="Arial" w:cs="Arial"/>
          <w:sz w:val="24"/>
          <w:szCs w:val="24"/>
          <w:lang w:val="mn-MN"/>
        </w:rPr>
        <w:t>/сая төгрөгөөр/</w:t>
      </w:r>
    </w:p>
    <w:tbl>
      <w:tblPr>
        <w:tblStyle w:val="TableGrid"/>
        <w:tblW w:w="0" w:type="auto"/>
        <w:jc w:val="center"/>
        <w:tblLook w:val="04A0"/>
      </w:tblPr>
      <w:tblGrid>
        <w:gridCol w:w="3258"/>
        <w:gridCol w:w="1710"/>
        <w:gridCol w:w="1532"/>
        <w:gridCol w:w="1170"/>
        <w:gridCol w:w="1512"/>
      </w:tblGrid>
      <w:tr w:rsidR="0060077D" w:rsidRPr="001B640A" w:rsidTr="00D0048C">
        <w:trPr>
          <w:jc w:val="center"/>
        </w:trPr>
        <w:tc>
          <w:tcPr>
            <w:tcW w:w="3258"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Зардал</w:t>
            </w:r>
          </w:p>
        </w:tc>
        <w:tc>
          <w:tcPr>
            <w:tcW w:w="1710"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Төлөвлөгөө</w:t>
            </w:r>
          </w:p>
        </w:tc>
        <w:tc>
          <w:tcPr>
            <w:tcW w:w="1530" w:type="dxa"/>
            <w:vMerge w:val="restart"/>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Зарцуулсан хөрөнгө</w:t>
            </w:r>
          </w:p>
        </w:tc>
        <w:tc>
          <w:tcPr>
            <w:tcW w:w="2682" w:type="dxa"/>
            <w:gridSpan w:val="2"/>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 өсөлт, /-/ бууралт</w:t>
            </w:r>
          </w:p>
        </w:tc>
      </w:tr>
      <w:tr w:rsidR="0060077D" w:rsidRPr="001B640A" w:rsidTr="00D0048C">
        <w:trPr>
          <w:jc w:val="center"/>
        </w:trPr>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0" w:type="auto"/>
            <w:vMerge/>
            <w:vAlign w:val="center"/>
            <w:hideMark/>
          </w:tcPr>
          <w:p w:rsidR="0060077D" w:rsidRPr="001B640A" w:rsidRDefault="0060077D" w:rsidP="00154BF7">
            <w:pPr>
              <w:spacing w:line="360" w:lineRule="auto"/>
              <w:contextualSpacing/>
              <w:jc w:val="center"/>
              <w:rPr>
                <w:rFonts w:ascii="Arial" w:hAnsi="Arial" w:cs="Arial"/>
                <w:sz w:val="24"/>
                <w:szCs w:val="24"/>
                <w:lang w:val="mn-MN"/>
              </w:rPr>
            </w:pPr>
          </w:p>
        </w:tc>
        <w:tc>
          <w:tcPr>
            <w:tcW w:w="1170"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Тоогоор</w:t>
            </w:r>
          </w:p>
        </w:tc>
        <w:tc>
          <w:tcPr>
            <w:tcW w:w="1512"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Хувиар</w:t>
            </w:r>
          </w:p>
        </w:tc>
      </w:tr>
      <w:tr w:rsidR="0060077D" w:rsidRPr="001B640A" w:rsidTr="00D0048C">
        <w:trPr>
          <w:jc w:val="center"/>
        </w:trPr>
        <w:tc>
          <w:tcPr>
            <w:tcW w:w="325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Барилга байгууламж, их засвар</w:t>
            </w:r>
          </w:p>
        </w:tc>
        <w:tc>
          <w:tcPr>
            <w:tcW w:w="171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4213,9</w:t>
            </w:r>
          </w:p>
        </w:tc>
        <w:tc>
          <w:tcPr>
            <w:tcW w:w="15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4101,1</w:t>
            </w:r>
          </w:p>
        </w:tc>
        <w:tc>
          <w:tcPr>
            <w:tcW w:w="117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-112,9</w:t>
            </w:r>
          </w:p>
        </w:tc>
        <w:tc>
          <w:tcPr>
            <w:tcW w:w="15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2,7</w:t>
            </w:r>
          </w:p>
        </w:tc>
      </w:tr>
      <w:tr w:rsidR="0060077D" w:rsidRPr="001B640A" w:rsidTr="00D0048C">
        <w:trPr>
          <w:jc w:val="center"/>
        </w:trPr>
        <w:tc>
          <w:tcPr>
            <w:tcW w:w="325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Тоног төхөөрөмж</w:t>
            </w:r>
          </w:p>
        </w:tc>
        <w:tc>
          <w:tcPr>
            <w:tcW w:w="171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521,8</w:t>
            </w:r>
          </w:p>
        </w:tc>
        <w:tc>
          <w:tcPr>
            <w:tcW w:w="15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515,7</w:t>
            </w:r>
          </w:p>
        </w:tc>
        <w:tc>
          <w:tcPr>
            <w:tcW w:w="117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-6,1</w:t>
            </w:r>
          </w:p>
        </w:tc>
        <w:tc>
          <w:tcPr>
            <w:tcW w:w="15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1,1</w:t>
            </w:r>
          </w:p>
        </w:tc>
      </w:tr>
      <w:tr w:rsidR="0060077D" w:rsidRPr="001B640A" w:rsidTr="00D0048C">
        <w:trPr>
          <w:jc w:val="center"/>
        </w:trPr>
        <w:tc>
          <w:tcPr>
            <w:tcW w:w="325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Тээврийн хэрэгсэл</w:t>
            </w:r>
          </w:p>
        </w:tc>
        <w:tc>
          <w:tcPr>
            <w:tcW w:w="171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340,0</w:t>
            </w:r>
          </w:p>
        </w:tc>
        <w:tc>
          <w:tcPr>
            <w:tcW w:w="15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332,8</w:t>
            </w:r>
          </w:p>
        </w:tc>
        <w:tc>
          <w:tcPr>
            <w:tcW w:w="117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-7,2</w:t>
            </w:r>
          </w:p>
        </w:tc>
        <w:tc>
          <w:tcPr>
            <w:tcW w:w="15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2,2</w:t>
            </w:r>
          </w:p>
        </w:tc>
      </w:tr>
      <w:tr w:rsidR="0060077D" w:rsidRPr="001B640A" w:rsidTr="00D0048C">
        <w:trPr>
          <w:jc w:val="center"/>
        </w:trPr>
        <w:tc>
          <w:tcPr>
            <w:tcW w:w="3258"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Тавилга, эд хогшил</w:t>
            </w:r>
          </w:p>
        </w:tc>
        <w:tc>
          <w:tcPr>
            <w:tcW w:w="171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307,2</w:t>
            </w:r>
          </w:p>
        </w:tc>
        <w:tc>
          <w:tcPr>
            <w:tcW w:w="15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306,3</w:t>
            </w:r>
          </w:p>
        </w:tc>
        <w:tc>
          <w:tcPr>
            <w:tcW w:w="117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-0,9</w:t>
            </w:r>
          </w:p>
        </w:tc>
        <w:tc>
          <w:tcPr>
            <w:tcW w:w="15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0,3</w:t>
            </w:r>
          </w:p>
        </w:tc>
      </w:tr>
      <w:tr w:rsidR="0060077D" w:rsidRPr="001B640A" w:rsidTr="00D0048C">
        <w:trPr>
          <w:trHeight w:val="427"/>
          <w:jc w:val="center"/>
        </w:trPr>
        <w:tc>
          <w:tcPr>
            <w:tcW w:w="3258" w:type="dxa"/>
            <w:vAlign w:val="center"/>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НИЙТ ДҮН</w:t>
            </w:r>
          </w:p>
        </w:tc>
        <w:tc>
          <w:tcPr>
            <w:tcW w:w="171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5383,0</w:t>
            </w:r>
          </w:p>
        </w:tc>
        <w:tc>
          <w:tcPr>
            <w:tcW w:w="153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5255,8</w:t>
            </w:r>
          </w:p>
        </w:tc>
        <w:tc>
          <w:tcPr>
            <w:tcW w:w="1170"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-127,2</w:t>
            </w:r>
          </w:p>
        </w:tc>
        <w:tc>
          <w:tcPr>
            <w:tcW w:w="1512" w:type="dxa"/>
            <w:hideMark/>
          </w:tcPr>
          <w:p w:rsidR="0060077D" w:rsidRPr="001B640A" w:rsidRDefault="0060077D" w:rsidP="00154BF7">
            <w:pPr>
              <w:spacing w:line="360" w:lineRule="auto"/>
              <w:contextualSpacing/>
              <w:jc w:val="center"/>
              <w:rPr>
                <w:rFonts w:ascii="Arial" w:hAnsi="Arial" w:cs="Arial"/>
                <w:sz w:val="24"/>
                <w:szCs w:val="24"/>
                <w:lang w:val="mn-MN"/>
              </w:rPr>
            </w:pPr>
            <w:r w:rsidRPr="001B640A">
              <w:rPr>
                <w:rFonts w:ascii="Arial" w:hAnsi="Arial" w:cs="Arial"/>
                <w:sz w:val="24"/>
                <w:szCs w:val="24"/>
                <w:lang w:val="mn-MN"/>
              </w:rPr>
              <w:t>2,3</w:t>
            </w:r>
          </w:p>
        </w:tc>
      </w:tr>
    </w:tbl>
    <w:p w:rsidR="0060077D" w:rsidRPr="001B640A" w:rsidRDefault="0060077D" w:rsidP="00154BF7">
      <w:pPr>
        <w:spacing w:after="0" w:line="360" w:lineRule="auto"/>
        <w:contextualSpacing/>
        <w:jc w:val="both"/>
        <w:rPr>
          <w:rFonts w:ascii="Arial" w:hAnsi="Arial" w:cs="Arial"/>
          <w:b/>
          <w:sz w:val="24"/>
          <w:szCs w:val="24"/>
          <w:lang w:val="mn-MN"/>
        </w:rPr>
      </w:pPr>
    </w:p>
    <w:p w:rsidR="0060077D" w:rsidRPr="001B640A" w:rsidRDefault="0060077D" w:rsidP="00154BF7">
      <w:pPr>
        <w:pStyle w:val="BodyTextIndent"/>
        <w:spacing w:line="360" w:lineRule="auto"/>
        <w:ind w:firstLine="0"/>
        <w:contextualSpacing/>
        <w:rPr>
          <w:rFonts w:ascii="Arial" w:hAnsi="Arial" w:cs="Arial"/>
          <w:color w:val="000000"/>
          <w:szCs w:val="24"/>
        </w:rPr>
      </w:pPr>
      <w:r w:rsidRPr="001B640A">
        <w:rPr>
          <w:rFonts w:ascii="Arial" w:hAnsi="Arial" w:cs="Arial"/>
          <w:color w:val="000000"/>
          <w:szCs w:val="24"/>
          <w:lang w:val="mn-MN"/>
        </w:rPr>
        <w:t xml:space="preserve">2013 онд нийгмийн даатгалын байгууллага 1 төгрөгийн шимтгэлийн орлого олоход 0.02 төгрөгийн зардал гаргаж ажилласан байна.  </w:t>
      </w:r>
    </w:p>
    <w:p w:rsidR="0060077D" w:rsidRPr="001B640A" w:rsidRDefault="0060077D" w:rsidP="00154BF7">
      <w:pPr>
        <w:pStyle w:val="BodyTextIndent"/>
        <w:spacing w:line="360" w:lineRule="auto"/>
        <w:ind w:firstLine="0"/>
        <w:contextualSpacing/>
        <w:jc w:val="right"/>
        <w:rPr>
          <w:rFonts w:ascii="Arial" w:hAnsi="Arial" w:cs="Arial"/>
          <w:szCs w:val="24"/>
          <w:lang w:val="mn-MN"/>
        </w:rPr>
      </w:pPr>
      <w:r w:rsidRPr="001B640A">
        <w:rPr>
          <w:rFonts w:ascii="Arial" w:hAnsi="Arial" w:cs="Arial"/>
          <w:szCs w:val="24"/>
        </w:rPr>
        <w:tab/>
      </w:r>
      <w:r w:rsidRPr="001B640A">
        <w:rPr>
          <w:rFonts w:ascii="Arial" w:hAnsi="Arial" w:cs="Arial"/>
          <w:szCs w:val="24"/>
        </w:rPr>
        <w:tab/>
      </w:r>
      <w:r w:rsidRPr="001B640A">
        <w:rPr>
          <w:rFonts w:ascii="Arial" w:hAnsi="Arial" w:cs="Arial"/>
          <w:szCs w:val="24"/>
        </w:rPr>
        <w:tab/>
      </w:r>
      <w:r w:rsidRPr="001B640A">
        <w:rPr>
          <w:rFonts w:ascii="Arial" w:hAnsi="Arial" w:cs="Arial"/>
          <w:szCs w:val="24"/>
        </w:rPr>
        <w:tab/>
      </w:r>
      <w:r w:rsidRPr="001B640A">
        <w:rPr>
          <w:rFonts w:ascii="Arial" w:hAnsi="Arial" w:cs="Arial"/>
          <w:szCs w:val="24"/>
        </w:rPr>
        <w:tab/>
      </w:r>
      <w:r w:rsidRPr="001B640A">
        <w:rPr>
          <w:rFonts w:ascii="Arial" w:hAnsi="Arial" w:cs="Arial"/>
          <w:szCs w:val="24"/>
        </w:rPr>
        <w:tab/>
      </w:r>
      <w:r w:rsidRPr="001B640A">
        <w:rPr>
          <w:rFonts w:ascii="Arial" w:hAnsi="Arial" w:cs="Arial"/>
          <w:szCs w:val="24"/>
          <w:lang w:val="mn-MN"/>
        </w:rPr>
        <w:t>Хүснэгт  /тэрбум төгрөгөөр/</w:t>
      </w:r>
    </w:p>
    <w:p w:rsidR="0060077D" w:rsidRPr="001B640A" w:rsidRDefault="0060077D" w:rsidP="00154BF7">
      <w:pPr>
        <w:pStyle w:val="BodyTextIndent"/>
        <w:spacing w:line="360" w:lineRule="auto"/>
        <w:ind w:firstLine="0"/>
        <w:contextualSpacing/>
        <w:rPr>
          <w:rFonts w:ascii="Arial" w:hAnsi="Arial" w:cs="Arial"/>
          <w:color w:val="000000"/>
          <w:szCs w:val="24"/>
          <w:lang w:val="mn-MN"/>
        </w:rPr>
      </w:pPr>
    </w:p>
    <w:tbl>
      <w:tblPr>
        <w:tblW w:w="9389" w:type="dxa"/>
        <w:tblInd w:w="108" w:type="dxa"/>
        <w:tblLayout w:type="fixed"/>
        <w:tblLook w:val="04A0"/>
      </w:tblPr>
      <w:tblGrid>
        <w:gridCol w:w="2153"/>
        <w:gridCol w:w="1809"/>
        <w:gridCol w:w="1567"/>
        <w:gridCol w:w="1965"/>
        <w:gridCol w:w="1895"/>
      </w:tblGrid>
      <w:tr w:rsidR="0060077D" w:rsidRPr="001B640A" w:rsidTr="00D0048C">
        <w:trPr>
          <w:trHeight w:val="1428"/>
        </w:trPr>
        <w:tc>
          <w:tcPr>
            <w:tcW w:w="2153" w:type="dxa"/>
            <w:tcBorders>
              <w:top w:val="single" w:sz="4" w:space="0" w:color="auto"/>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Он</w:t>
            </w:r>
          </w:p>
        </w:tc>
        <w:tc>
          <w:tcPr>
            <w:tcW w:w="1809" w:type="dxa"/>
            <w:tcBorders>
              <w:top w:val="single" w:sz="4" w:space="0" w:color="auto"/>
              <w:left w:val="nil"/>
              <w:bottom w:val="single" w:sz="4" w:space="0" w:color="auto"/>
              <w:right w:val="single" w:sz="4" w:space="0" w:color="auto"/>
            </w:tcBorders>
            <w:vAlign w:val="center"/>
            <w:hideMark/>
          </w:tcPr>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rPr>
              <w:t>Шимтгэлийн</w:t>
            </w:r>
            <w:r w:rsidRPr="001B640A">
              <w:rPr>
                <w:rFonts w:ascii="Arial" w:hAnsi="Arial" w:cs="Arial"/>
                <w:sz w:val="24"/>
                <w:szCs w:val="24"/>
                <w:lang w:val="mn-MN"/>
              </w:rPr>
              <w:t xml:space="preserve"> </w:t>
            </w:r>
            <w:r w:rsidRPr="001B640A">
              <w:rPr>
                <w:rFonts w:ascii="Arial" w:hAnsi="Arial" w:cs="Arial"/>
                <w:sz w:val="24"/>
                <w:szCs w:val="24"/>
              </w:rPr>
              <w:t>орлого</w:t>
            </w:r>
          </w:p>
          <w:p w:rsidR="0060077D" w:rsidRPr="001B640A" w:rsidRDefault="0060077D" w:rsidP="00154BF7">
            <w:pPr>
              <w:spacing w:after="0" w:line="360" w:lineRule="auto"/>
              <w:contextualSpacing/>
              <w:jc w:val="center"/>
              <w:rPr>
                <w:rFonts w:ascii="Arial" w:hAnsi="Arial" w:cs="Arial"/>
                <w:sz w:val="24"/>
                <w:szCs w:val="24"/>
              </w:rPr>
            </w:pPr>
          </w:p>
        </w:tc>
        <w:tc>
          <w:tcPr>
            <w:tcW w:w="1567" w:type="dxa"/>
            <w:tcBorders>
              <w:top w:val="single" w:sz="4" w:space="0" w:color="auto"/>
              <w:left w:val="nil"/>
              <w:bottom w:val="single" w:sz="4" w:space="0" w:color="auto"/>
              <w:right w:val="single" w:sz="4" w:space="0" w:color="auto"/>
            </w:tcBorders>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lang w:val="mn-MN"/>
              </w:rPr>
              <w:t xml:space="preserve">Урсгал болон хөрөнгө оруулалтын </w:t>
            </w:r>
            <w:r w:rsidRPr="001B640A">
              <w:rPr>
                <w:rFonts w:ascii="Arial" w:hAnsi="Arial" w:cs="Arial"/>
                <w:sz w:val="24"/>
                <w:szCs w:val="24"/>
              </w:rPr>
              <w:t>зардал</w:t>
            </w:r>
          </w:p>
        </w:tc>
        <w:tc>
          <w:tcPr>
            <w:tcW w:w="1965" w:type="dxa"/>
            <w:tcBorders>
              <w:top w:val="single" w:sz="4" w:space="0" w:color="auto"/>
              <w:left w:val="nil"/>
              <w:bottom w:val="single" w:sz="4" w:space="0" w:color="auto"/>
              <w:right w:val="single" w:sz="4" w:space="0" w:color="auto"/>
            </w:tcBorders>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НД-ын</w:t>
            </w:r>
            <w:r w:rsidRPr="001B640A">
              <w:rPr>
                <w:rFonts w:ascii="Arial" w:hAnsi="Arial" w:cs="Arial"/>
                <w:sz w:val="24"/>
                <w:szCs w:val="24"/>
                <w:lang w:val="mn-MN"/>
              </w:rPr>
              <w:t xml:space="preserve"> </w:t>
            </w:r>
            <w:r w:rsidRPr="001B640A">
              <w:rPr>
                <w:rFonts w:ascii="Arial" w:hAnsi="Arial" w:cs="Arial"/>
                <w:sz w:val="24"/>
                <w:szCs w:val="24"/>
              </w:rPr>
              <w:t>шимтгэлийн</w:t>
            </w:r>
            <w:r w:rsidRPr="001B640A">
              <w:rPr>
                <w:rFonts w:ascii="Arial" w:hAnsi="Arial" w:cs="Arial"/>
                <w:sz w:val="24"/>
                <w:szCs w:val="24"/>
                <w:lang w:val="mn-MN"/>
              </w:rPr>
              <w:t xml:space="preserve"> </w:t>
            </w:r>
            <w:r w:rsidRPr="001B640A">
              <w:rPr>
                <w:rFonts w:ascii="Arial" w:hAnsi="Arial" w:cs="Arial"/>
                <w:sz w:val="24"/>
                <w:szCs w:val="24"/>
              </w:rPr>
              <w:t>орлогод</w:t>
            </w:r>
            <w:r w:rsidRPr="001B640A">
              <w:rPr>
                <w:rFonts w:ascii="Arial" w:hAnsi="Arial" w:cs="Arial"/>
                <w:sz w:val="24"/>
                <w:szCs w:val="24"/>
                <w:lang w:val="mn-MN"/>
              </w:rPr>
              <w:t xml:space="preserve"> </w:t>
            </w:r>
            <w:r w:rsidRPr="001B640A">
              <w:rPr>
                <w:rFonts w:ascii="Arial" w:hAnsi="Arial" w:cs="Arial"/>
                <w:sz w:val="24"/>
                <w:szCs w:val="24"/>
              </w:rPr>
              <w:t>зардлын</w:t>
            </w:r>
            <w:r w:rsidRPr="001B640A">
              <w:rPr>
                <w:rFonts w:ascii="Arial" w:hAnsi="Arial" w:cs="Arial"/>
                <w:sz w:val="24"/>
                <w:szCs w:val="24"/>
                <w:lang w:val="mn-MN"/>
              </w:rPr>
              <w:t xml:space="preserve"> </w:t>
            </w:r>
            <w:r w:rsidRPr="001B640A">
              <w:rPr>
                <w:rFonts w:ascii="Arial" w:hAnsi="Arial" w:cs="Arial"/>
                <w:sz w:val="24"/>
                <w:szCs w:val="24"/>
              </w:rPr>
              <w:t>эзлэх</w:t>
            </w:r>
            <w:r w:rsidRPr="001B640A">
              <w:rPr>
                <w:rFonts w:ascii="Arial" w:hAnsi="Arial" w:cs="Arial"/>
                <w:sz w:val="24"/>
                <w:szCs w:val="24"/>
                <w:lang w:val="mn-MN"/>
              </w:rPr>
              <w:t xml:space="preserve"> </w:t>
            </w:r>
            <w:r w:rsidRPr="001B640A">
              <w:rPr>
                <w:rFonts w:ascii="Arial" w:hAnsi="Arial" w:cs="Arial"/>
                <w:sz w:val="24"/>
                <w:szCs w:val="24"/>
              </w:rPr>
              <w:t>хувь</w:t>
            </w:r>
          </w:p>
        </w:tc>
        <w:tc>
          <w:tcPr>
            <w:tcW w:w="1895" w:type="dxa"/>
            <w:tcBorders>
              <w:top w:val="single" w:sz="4" w:space="0" w:color="auto"/>
              <w:left w:val="nil"/>
              <w:bottom w:val="single" w:sz="4" w:space="0" w:color="auto"/>
              <w:right w:val="single" w:sz="4" w:space="0" w:color="auto"/>
            </w:tcBorders>
            <w:vAlign w:val="center"/>
            <w:hideMark/>
          </w:tcPr>
          <w:p w:rsidR="0060077D" w:rsidRPr="001B640A" w:rsidRDefault="0060077D" w:rsidP="00154BF7">
            <w:pPr>
              <w:spacing w:after="0" w:line="360" w:lineRule="auto"/>
              <w:contextualSpacing/>
              <w:jc w:val="center"/>
              <w:rPr>
                <w:rFonts w:ascii="Arial" w:hAnsi="Arial" w:cs="Arial"/>
                <w:color w:val="000000"/>
                <w:sz w:val="24"/>
                <w:szCs w:val="24"/>
              </w:rPr>
            </w:pPr>
            <w:r w:rsidRPr="001B640A">
              <w:rPr>
                <w:rFonts w:ascii="Arial" w:hAnsi="Arial" w:cs="Arial"/>
                <w:color w:val="000000"/>
                <w:sz w:val="24"/>
                <w:szCs w:val="24"/>
              </w:rPr>
              <w:t>1 төгрөгийн</w:t>
            </w:r>
            <w:r w:rsidRPr="001B640A">
              <w:rPr>
                <w:rFonts w:ascii="Arial" w:hAnsi="Arial" w:cs="Arial"/>
                <w:color w:val="000000"/>
                <w:sz w:val="24"/>
                <w:szCs w:val="24"/>
                <w:lang w:val="mn-MN"/>
              </w:rPr>
              <w:t xml:space="preserve"> </w:t>
            </w:r>
            <w:r w:rsidRPr="001B640A">
              <w:rPr>
                <w:rFonts w:ascii="Arial" w:hAnsi="Arial" w:cs="Arial"/>
                <w:color w:val="000000"/>
                <w:sz w:val="24"/>
                <w:szCs w:val="24"/>
              </w:rPr>
              <w:t>зардлаар</w:t>
            </w:r>
            <w:r w:rsidRPr="001B640A">
              <w:rPr>
                <w:rFonts w:ascii="Arial" w:hAnsi="Arial" w:cs="Arial"/>
                <w:color w:val="000000"/>
                <w:sz w:val="24"/>
                <w:szCs w:val="24"/>
                <w:lang w:val="mn-MN"/>
              </w:rPr>
              <w:t xml:space="preserve"> </w:t>
            </w:r>
            <w:r w:rsidRPr="001B640A">
              <w:rPr>
                <w:rFonts w:ascii="Arial" w:hAnsi="Arial" w:cs="Arial"/>
                <w:color w:val="000000"/>
                <w:sz w:val="24"/>
                <w:szCs w:val="24"/>
              </w:rPr>
              <w:t>олж</w:t>
            </w:r>
            <w:r w:rsidRPr="001B640A">
              <w:rPr>
                <w:rFonts w:ascii="Arial" w:hAnsi="Arial" w:cs="Arial"/>
                <w:color w:val="000000"/>
                <w:sz w:val="24"/>
                <w:szCs w:val="24"/>
                <w:lang w:val="mn-MN"/>
              </w:rPr>
              <w:t xml:space="preserve"> </w:t>
            </w:r>
            <w:r w:rsidRPr="001B640A">
              <w:rPr>
                <w:rFonts w:ascii="Arial" w:hAnsi="Arial" w:cs="Arial"/>
                <w:color w:val="000000"/>
                <w:sz w:val="24"/>
                <w:szCs w:val="24"/>
              </w:rPr>
              <w:t>буй</w:t>
            </w:r>
            <w:r w:rsidRPr="001B640A">
              <w:rPr>
                <w:rFonts w:ascii="Arial" w:hAnsi="Arial" w:cs="Arial"/>
                <w:color w:val="000000"/>
                <w:sz w:val="24"/>
                <w:szCs w:val="24"/>
                <w:lang w:val="mn-MN"/>
              </w:rPr>
              <w:t xml:space="preserve"> </w:t>
            </w:r>
            <w:r w:rsidRPr="001B640A">
              <w:rPr>
                <w:rFonts w:ascii="Arial" w:hAnsi="Arial" w:cs="Arial"/>
                <w:color w:val="000000"/>
                <w:sz w:val="24"/>
                <w:szCs w:val="24"/>
              </w:rPr>
              <w:t>шимтгэлийн</w:t>
            </w:r>
            <w:r w:rsidRPr="001B640A">
              <w:rPr>
                <w:rFonts w:ascii="Arial" w:hAnsi="Arial" w:cs="Arial"/>
                <w:color w:val="000000"/>
                <w:sz w:val="24"/>
                <w:szCs w:val="24"/>
                <w:lang w:val="mn-MN"/>
              </w:rPr>
              <w:t xml:space="preserve"> </w:t>
            </w:r>
            <w:r w:rsidRPr="001B640A">
              <w:rPr>
                <w:rFonts w:ascii="Arial" w:hAnsi="Arial" w:cs="Arial"/>
                <w:color w:val="000000"/>
                <w:sz w:val="24"/>
                <w:szCs w:val="24"/>
              </w:rPr>
              <w:t>орлого</w:t>
            </w:r>
          </w:p>
        </w:tc>
      </w:tr>
      <w:tr w:rsidR="0060077D" w:rsidRPr="001B640A" w:rsidTr="00D0048C">
        <w:trPr>
          <w:trHeight w:val="379"/>
        </w:trPr>
        <w:tc>
          <w:tcPr>
            <w:tcW w:w="2153" w:type="dxa"/>
            <w:tcBorders>
              <w:top w:val="nil"/>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2010 оны IV улирал</w:t>
            </w:r>
          </w:p>
        </w:tc>
        <w:tc>
          <w:tcPr>
            <w:tcW w:w="1809" w:type="dxa"/>
            <w:tcBorders>
              <w:top w:val="nil"/>
              <w:left w:val="nil"/>
              <w:bottom w:val="single" w:sz="4" w:space="0" w:color="auto"/>
              <w:right w:val="nil"/>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404.1</w:t>
            </w:r>
          </w:p>
        </w:tc>
        <w:tc>
          <w:tcPr>
            <w:tcW w:w="1567" w:type="dxa"/>
            <w:tcBorders>
              <w:top w:val="nil"/>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9.6</w:t>
            </w:r>
          </w:p>
        </w:tc>
        <w:tc>
          <w:tcPr>
            <w:tcW w:w="1965" w:type="dxa"/>
            <w:tcBorders>
              <w:top w:val="nil"/>
              <w:left w:val="nil"/>
              <w:bottom w:val="single" w:sz="4" w:space="0" w:color="auto"/>
              <w:right w:val="nil"/>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2.4%</w:t>
            </w:r>
          </w:p>
        </w:tc>
        <w:tc>
          <w:tcPr>
            <w:tcW w:w="1895" w:type="dxa"/>
            <w:tcBorders>
              <w:top w:val="nil"/>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42.1</w:t>
            </w:r>
          </w:p>
        </w:tc>
      </w:tr>
      <w:tr w:rsidR="0060077D" w:rsidRPr="001B640A" w:rsidTr="00D0048C">
        <w:trPr>
          <w:trHeight w:val="379"/>
        </w:trPr>
        <w:tc>
          <w:tcPr>
            <w:tcW w:w="2153" w:type="dxa"/>
            <w:tcBorders>
              <w:top w:val="nil"/>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2011 оны IV улирал</w:t>
            </w:r>
          </w:p>
        </w:tc>
        <w:tc>
          <w:tcPr>
            <w:tcW w:w="1809" w:type="dxa"/>
            <w:tcBorders>
              <w:top w:val="nil"/>
              <w:left w:val="nil"/>
              <w:bottom w:val="single" w:sz="4" w:space="0" w:color="auto"/>
              <w:right w:val="nil"/>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565.1</w:t>
            </w:r>
          </w:p>
        </w:tc>
        <w:tc>
          <w:tcPr>
            <w:tcW w:w="1567" w:type="dxa"/>
            <w:tcBorders>
              <w:top w:val="nil"/>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11.9</w:t>
            </w:r>
          </w:p>
        </w:tc>
        <w:tc>
          <w:tcPr>
            <w:tcW w:w="1965" w:type="dxa"/>
            <w:tcBorders>
              <w:top w:val="nil"/>
              <w:left w:val="nil"/>
              <w:bottom w:val="single" w:sz="4" w:space="0" w:color="auto"/>
              <w:right w:val="nil"/>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2.1%</w:t>
            </w:r>
          </w:p>
        </w:tc>
        <w:tc>
          <w:tcPr>
            <w:tcW w:w="1895" w:type="dxa"/>
            <w:tcBorders>
              <w:top w:val="nil"/>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47.5</w:t>
            </w:r>
          </w:p>
        </w:tc>
      </w:tr>
      <w:tr w:rsidR="0060077D" w:rsidRPr="001B640A" w:rsidTr="00D0048C">
        <w:trPr>
          <w:trHeight w:val="379"/>
        </w:trPr>
        <w:tc>
          <w:tcPr>
            <w:tcW w:w="2153" w:type="dxa"/>
            <w:tcBorders>
              <w:top w:val="single" w:sz="4" w:space="0" w:color="auto"/>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lastRenderedPageBreak/>
              <w:t>2012 оны IV улирал</w:t>
            </w:r>
          </w:p>
        </w:tc>
        <w:tc>
          <w:tcPr>
            <w:tcW w:w="1809" w:type="dxa"/>
            <w:tcBorders>
              <w:top w:val="single" w:sz="4" w:space="0" w:color="auto"/>
              <w:left w:val="nil"/>
              <w:bottom w:val="single" w:sz="4" w:space="0" w:color="auto"/>
              <w:right w:val="nil"/>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798.8</w:t>
            </w:r>
          </w:p>
        </w:tc>
        <w:tc>
          <w:tcPr>
            <w:tcW w:w="1567" w:type="dxa"/>
            <w:tcBorders>
              <w:top w:val="single" w:sz="4" w:space="0" w:color="auto"/>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14.5</w:t>
            </w:r>
          </w:p>
        </w:tc>
        <w:tc>
          <w:tcPr>
            <w:tcW w:w="1965" w:type="dxa"/>
            <w:tcBorders>
              <w:top w:val="single" w:sz="4" w:space="0" w:color="auto"/>
              <w:left w:val="nil"/>
              <w:bottom w:val="single" w:sz="4" w:space="0" w:color="auto"/>
              <w:right w:val="nil"/>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1.8%</w:t>
            </w:r>
          </w:p>
        </w:tc>
        <w:tc>
          <w:tcPr>
            <w:tcW w:w="1895" w:type="dxa"/>
            <w:tcBorders>
              <w:top w:val="single" w:sz="4" w:space="0" w:color="auto"/>
              <w:left w:val="single" w:sz="4" w:space="0" w:color="auto"/>
              <w:bottom w:val="single" w:sz="4" w:space="0" w:color="auto"/>
              <w:right w:val="single" w:sz="4" w:space="0" w:color="auto"/>
            </w:tcBorders>
            <w:noWrap/>
            <w:vAlign w:val="center"/>
            <w:hideMark/>
          </w:tcPr>
          <w:p w:rsidR="0060077D" w:rsidRPr="001B640A" w:rsidRDefault="0060077D" w:rsidP="00154BF7">
            <w:pPr>
              <w:spacing w:after="0" w:line="360" w:lineRule="auto"/>
              <w:contextualSpacing/>
              <w:jc w:val="center"/>
              <w:rPr>
                <w:rFonts w:ascii="Arial" w:hAnsi="Arial" w:cs="Arial"/>
                <w:sz w:val="24"/>
                <w:szCs w:val="24"/>
              </w:rPr>
            </w:pPr>
            <w:r w:rsidRPr="001B640A">
              <w:rPr>
                <w:rFonts w:ascii="Arial" w:hAnsi="Arial" w:cs="Arial"/>
                <w:sz w:val="24"/>
                <w:szCs w:val="24"/>
              </w:rPr>
              <w:t>55.1</w:t>
            </w:r>
          </w:p>
        </w:tc>
      </w:tr>
      <w:tr w:rsidR="0060077D" w:rsidRPr="001B640A" w:rsidTr="00D0048C">
        <w:trPr>
          <w:trHeight w:val="379"/>
        </w:trPr>
        <w:tc>
          <w:tcPr>
            <w:tcW w:w="2153" w:type="dxa"/>
            <w:tcBorders>
              <w:top w:val="single" w:sz="4" w:space="0" w:color="auto"/>
              <w:left w:val="single" w:sz="4" w:space="0" w:color="auto"/>
              <w:bottom w:val="single" w:sz="4" w:space="0" w:color="auto"/>
              <w:right w:val="single" w:sz="4" w:space="0" w:color="auto"/>
            </w:tcBorders>
            <w:noWrap/>
            <w:vAlign w:val="center"/>
          </w:tcPr>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rPr>
              <w:t>201</w:t>
            </w:r>
            <w:r w:rsidRPr="001B640A">
              <w:rPr>
                <w:rFonts w:ascii="Arial" w:hAnsi="Arial" w:cs="Arial"/>
                <w:sz w:val="24"/>
                <w:szCs w:val="24"/>
                <w:lang w:val="mn-MN"/>
              </w:rPr>
              <w:t>3</w:t>
            </w:r>
            <w:r w:rsidRPr="001B640A">
              <w:rPr>
                <w:rFonts w:ascii="Arial" w:hAnsi="Arial" w:cs="Arial"/>
                <w:sz w:val="24"/>
                <w:szCs w:val="24"/>
              </w:rPr>
              <w:t>оны IV улирал</w:t>
            </w:r>
          </w:p>
        </w:tc>
        <w:tc>
          <w:tcPr>
            <w:tcW w:w="1809" w:type="dxa"/>
            <w:tcBorders>
              <w:top w:val="single" w:sz="4" w:space="0" w:color="auto"/>
              <w:left w:val="nil"/>
              <w:bottom w:val="single" w:sz="4" w:space="0" w:color="auto"/>
              <w:right w:val="nil"/>
            </w:tcBorders>
            <w:noWrap/>
            <w:vAlign w:val="center"/>
          </w:tcPr>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lang w:val="mn-MN"/>
              </w:rPr>
              <w:t>1018,8</w:t>
            </w:r>
          </w:p>
        </w:tc>
        <w:tc>
          <w:tcPr>
            <w:tcW w:w="1567" w:type="dxa"/>
            <w:tcBorders>
              <w:top w:val="single" w:sz="4" w:space="0" w:color="auto"/>
              <w:left w:val="single" w:sz="4" w:space="0" w:color="auto"/>
              <w:bottom w:val="single" w:sz="4" w:space="0" w:color="auto"/>
              <w:right w:val="single" w:sz="4" w:space="0" w:color="auto"/>
            </w:tcBorders>
            <w:noWrap/>
            <w:vAlign w:val="center"/>
          </w:tcPr>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lang w:val="mn-MN"/>
              </w:rPr>
              <w:t>23.3</w:t>
            </w:r>
          </w:p>
        </w:tc>
        <w:tc>
          <w:tcPr>
            <w:tcW w:w="1965" w:type="dxa"/>
            <w:tcBorders>
              <w:top w:val="single" w:sz="4" w:space="0" w:color="auto"/>
              <w:left w:val="nil"/>
              <w:bottom w:val="single" w:sz="4" w:space="0" w:color="auto"/>
              <w:right w:val="nil"/>
            </w:tcBorders>
            <w:noWrap/>
            <w:vAlign w:val="center"/>
          </w:tcPr>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lang w:val="mn-MN"/>
              </w:rPr>
              <w:t>2,3%</w:t>
            </w:r>
          </w:p>
        </w:tc>
        <w:tc>
          <w:tcPr>
            <w:tcW w:w="1895" w:type="dxa"/>
            <w:tcBorders>
              <w:top w:val="single" w:sz="4" w:space="0" w:color="auto"/>
              <w:left w:val="single" w:sz="4" w:space="0" w:color="auto"/>
              <w:bottom w:val="single" w:sz="4" w:space="0" w:color="auto"/>
              <w:right w:val="single" w:sz="4" w:space="0" w:color="auto"/>
            </w:tcBorders>
            <w:noWrap/>
            <w:vAlign w:val="center"/>
          </w:tcPr>
          <w:p w:rsidR="0060077D" w:rsidRPr="001B640A" w:rsidRDefault="0060077D" w:rsidP="00154BF7">
            <w:pPr>
              <w:spacing w:after="0" w:line="360" w:lineRule="auto"/>
              <w:contextualSpacing/>
              <w:jc w:val="center"/>
              <w:rPr>
                <w:rFonts w:ascii="Arial" w:hAnsi="Arial" w:cs="Arial"/>
                <w:sz w:val="24"/>
                <w:szCs w:val="24"/>
                <w:lang w:val="mn-MN"/>
              </w:rPr>
            </w:pPr>
            <w:r w:rsidRPr="001B640A">
              <w:rPr>
                <w:rFonts w:ascii="Arial" w:hAnsi="Arial" w:cs="Arial"/>
                <w:sz w:val="24"/>
                <w:szCs w:val="24"/>
                <w:lang w:val="mn-MN"/>
              </w:rPr>
              <w:t>43,7</w:t>
            </w:r>
          </w:p>
        </w:tc>
      </w:tr>
    </w:tbl>
    <w:p w:rsidR="0060077D" w:rsidRPr="001B640A" w:rsidRDefault="0060077D" w:rsidP="00154BF7">
      <w:pPr>
        <w:pStyle w:val="BodyTextIndent"/>
        <w:spacing w:line="360" w:lineRule="auto"/>
        <w:ind w:firstLine="0"/>
        <w:contextualSpacing/>
        <w:rPr>
          <w:rFonts w:ascii="Arial" w:hAnsi="Arial" w:cs="Arial"/>
          <w:color w:val="000000"/>
          <w:szCs w:val="24"/>
          <w:lang w:val="mn-MN"/>
        </w:rPr>
      </w:pPr>
    </w:p>
    <w:p w:rsidR="0060077D" w:rsidRPr="001B640A" w:rsidRDefault="0060077D" w:rsidP="00154BF7">
      <w:pPr>
        <w:pStyle w:val="BodyTextIndent"/>
        <w:spacing w:line="360" w:lineRule="auto"/>
        <w:ind w:firstLine="0"/>
        <w:contextualSpacing/>
        <w:rPr>
          <w:rFonts w:ascii="Arial" w:hAnsi="Arial" w:cs="Arial"/>
          <w:color w:val="000000"/>
          <w:szCs w:val="24"/>
          <w:lang w:val="mn-MN"/>
        </w:rPr>
      </w:pPr>
      <w:r w:rsidRPr="001B640A">
        <w:rPr>
          <w:rFonts w:ascii="Arial" w:hAnsi="Arial" w:cs="Arial"/>
          <w:color w:val="000000"/>
          <w:szCs w:val="24"/>
          <w:lang w:val="mn-MN"/>
        </w:rPr>
        <w:t xml:space="preserve">Нийгмийн даатгалын байгууллага шимтгэлийн орлогын 2.3 хувийг урсгал болон хөрөнгө оруулалтын зардалд зарцуулжээ. Өөрөөр хэлбэл 1 төгрөгийн зардлаар 43,7 төгрөгийн шимтгэлийн орлого бүрдүүлж байна.  </w:t>
      </w:r>
    </w:p>
    <w:p w:rsidR="00D0048C" w:rsidRPr="001B640A" w:rsidRDefault="00D0048C" w:rsidP="00154BF7">
      <w:pPr>
        <w:spacing w:after="0" w:line="360" w:lineRule="auto"/>
        <w:jc w:val="both"/>
        <w:rPr>
          <w:rFonts w:ascii="Arial" w:hAnsi="Arial" w:cs="Arial"/>
          <w:b/>
          <w:sz w:val="24"/>
          <w:szCs w:val="24"/>
          <w:u w:val="single"/>
          <w:lang w:val="mn-MN"/>
        </w:rPr>
      </w:pPr>
      <w:r w:rsidRPr="001B640A">
        <w:rPr>
          <w:rFonts w:ascii="Arial" w:hAnsi="Arial" w:cs="Arial"/>
          <w:b/>
          <w:sz w:val="24"/>
          <w:szCs w:val="24"/>
          <w:u w:val="single"/>
          <w:lang w:val="mn-MN"/>
        </w:rPr>
        <w:t xml:space="preserve">Эрүүл мэндийн даатгалын талаарх төрийн бодлого, хууль тогтоомжийг хэргэжүүлэх, даатгуулагчдад үзүүлэх эрүүл мэндийн тусламж үйлчилгээний </w:t>
      </w:r>
      <w:r w:rsidR="00EF460A" w:rsidRPr="001B640A">
        <w:rPr>
          <w:rFonts w:ascii="Arial" w:hAnsi="Arial" w:cs="Arial"/>
          <w:b/>
          <w:sz w:val="24"/>
          <w:szCs w:val="24"/>
          <w:u w:val="single"/>
          <w:lang w:val="mn-MN"/>
        </w:rPr>
        <w:t>талаар</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Нийгмийн даатгалын ерөнхий газрын дэргэдэх Эрүүл мэндийн                               даатгалын газар нь 201</w:t>
      </w:r>
      <w:r w:rsidRPr="001B640A">
        <w:rPr>
          <w:rFonts w:ascii="Arial" w:hAnsi="Arial" w:cs="Arial"/>
          <w:sz w:val="24"/>
          <w:szCs w:val="24"/>
        </w:rPr>
        <w:t>3</w:t>
      </w:r>
      <w:r w:rsidRPr="001B640A">
        <w:rPr>
          <w:rFonts w:ascii="Arial" w:hAnsi="Arial" w:cs="Arial"/>
          <w:sz w:val="24"/>
          <w:szCs w:val="24"/>
          <w:lang w:val="mn-MN"/>
        </w:rPr>
        <w:t xml:space="preserve"> онд иргэдийг эрүүл мэндийн даатгалд даатгаж, сангийн орлогыг бүрдүүлэн, даатгуулагчийн хэрэгцээ, шаардлагад нийцсэн эрүүл мэндийн чанартай, аюулгүй тусламж, үйлчилгээг худалдан авдаг даатгуулагч төвтэй, нийгмийн хариуцлага бүхий менежментийг хэрэгжүүлэн нийтдээ  57 нэр төрлийн бүтээгдэхүүн нийлүүлэхээр тус газрын дарга Нийгмийн даатгалын ерөнхий газрын даргатай үр дүнгийн гэрээ байгуулан ажилласан болно.</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Иргэний э</w:t>
      </w:r>
      <w:r w:rsidRPr="001B640A">
        <w:rPr>
          <w:rFonts w:ascii="Arial" w:hAnsi="Arial" w:cs="Arial"/>
          <w:sz w:val="24"/>
          <w:szCs w:val="24"/>
        </w:rPr>
        <w:t>рүүл мэндийн даатгалын талаарх төрийн бодлого, хууль тогтоомжийг хэрэгжүүлэх, даатгуулагчдад үзүүлж буй эрүүл мэндийн тусламж үйлчилгээний чанарт  хяналт тавих</w:t>
      </w:r>
      <w:r w:rsidRPr="001B640A">
        <w:rPr>
          <w:rFonts w:ascii="Arial" w:hAnsi="Arial" w:cs="Arial"/>
          <w:sz w:val="24"/>
          <w:szCs w:val="24"/>
          <w:lang w:val="mn-MN"/>
        </w:rPr>
        <w:t xml:space="preserve"> зорилтын хүрээнд.</w:t>
      </w:r>
    </w:p>
    <w:p w:rsidR="00D0048C" w:rsidRPr="001B640A" w:rsidRDefault="00D0048C" w:rsidP="00154BF7">
      <w:pPr>
        <w:spacing w:after="0" w:line="360" w:lineRule="auto"/>
        <w:jc w:val="both"/>
        <w:rPr>
          <w:rFonts w:ascii="Arial" w:hAnsi="Arial" w:cs="Arial"/>
          <w:b/>
          <w:sz w:val="24"/>
          <w:szCs w:val="24"/>
          <w:lang w:val="mn-MN"/>
        </w:rPr>
      </w:pPr>
      <w:r w:rsidRPr="001B640A">
        <w:rPr>
          <w:rFonts w:ascii="Arial" w:hAnsi="Arial" w:cs="Arial"/>
          <w:sz w:val="24"/>
          <w:szCs w:val="24"/>
          <w:lang w:val="mn-MN"/>
        </w:rPr>
        <w:t xml:space="preserve">Иргэний эрүүл мэндийн даатгалын тухай хууль тогтоомжийн талаарх төрийн бодлого, Засгийн газар, Хүн амын хөгжил, нийгмийн хамгааллын яам, Нийгмийн даатгалын үндэсний зөвлөл, Эрүүл мэндийн даатгалын салбар зөвлөл, Эрүүл мэндийн яам, Газрын даргын болон бусад байгууллагуудын гаргасан шийдвэрийн хэрэгжилтийг орон нутгийн албадад зохион байгуулах, биелэлтэд хяналт тавих, төв орон нутгийн нийгмийн даатгалын байгууллагуудыг мэргэжил, арга зүйн удирдлагаар хангах, эрүүл мэндийн даатгалын сангийн орлого, зарлагын төсвийн төсөл, төсөөлөл боловсруулах, төсвийн тодотголд санал хүргүүлж батлуулах, төсвийн нарийвчилсан хуваарийг боловсруулах, гүйцэтгэлийг хангах, сангийн болон төсвийн гүйцэтгэлийн тайлан, мэдээнд шинжилгээ, судалгаа хийх, даатгуулагчид үзүүлэх тусламж, үйлчилгээний чанарт хяналт тавих мэндийн даатгалын гэрээг эрүүл мэндийн байгууллагуудтай байгуулах, гэрээний биелэлтэд хяналт тавьж, үнэлгээ өгөх, эрүүл мэндийн даатгалын ач холбогдлыг олон нийтэд </w:t>
      </w:r>
      <w:r w:rsidRPr="001B640A">
        <w:rPr>
          <w:rFonts w:ascii="Arial" w:hAnsi="Arial" w:cs="Arial"/>
          <w:sz w:val="24"/>
          <w:szCs w:val="24"/>
          <w:lang w:val="mn-MN"/>
        </w:rPr>
        <w:lastRenderedPageBreak/>
        <w:t>сурталчлах, тэдний өргөдөл, гомдол, санал, хүсэлтийг шийдвэрлэх ажлуудыг хийж гүйцэтгэсэн байна.</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Бүтэц, орон тооны талаар</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Нийгмийн даатгалын ерөнхий газрын Эрүүл мэндийн даатгалын хяналт, санхүүжилтийн газрыг Хүн амын хөгжил, нийгмийн хамгааллын сайдын 2012 оны “Нийгмийн даатгалын ерөнхий газрын үйл ажиллагааны стратеги, зохион байгуулалтын бүтцийн өөрчлөлтийн тухай” А/46 дугаар тушаалаар Нийгмийн даатгалын ерөнхий газрын дэргэдэх Эрүүл мэндийн даатгалын газар болгон шинэчлэн зохион байгуулснаар Бодлого, төлөвлөлтийн, Санхүү бүртгэлийн, Тусламж, үйлчилгээний чанарын, Хяналт, шалгалтын гэсэн 4 хэлтэс, 34 орон тоотойгоор 2013 оны 1 дүгээр сарын 1-ний өдрөөс эхлэн  үйл ажиллагаагаа эхлүүлсэн.</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           Эрүүл мэндийн даатгалын газрыг шинэ бүтэц, орон тоогоор ажиллуулсан нь даатгуулагчийн эрх ашгийг хамгаалах, , сэтгэл ханамжийг үнэлэх, даатгуулагчдыг мэдээллээр хангах, даатгуулагчид үзүүлсэн тусламж, үйлчилгээний чанарт хяналт тавих, харилцагч эрүүл мэндийн  байгууллагуудын уялдаа холбоог сайжруулах,  хамтран ажиллах боломжийг  бүрдүүлэх, төлбөр тооцоог түргэн шуурхай хийх нөхцлийг бүрдүүлсэн бүрдүүлсэн байна.</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Эрүүл мэндийн даатгалын сангийн үндсэн үзүүлэлтүүдийн  талаар</w:t>
      </w:r>
    </w:p>
    <w:p w:rsidR="00D0048C" w:rsidRPr="001B640A" w:rsidRDefault="00D0048C" w:rsidP="00154BF7">
      <w:pPr>
        <w:pStyle w:val="BodyText2"/>
        <w:spacing w:after="0" w:line="360" w:lineRule="auto"/>
        <w:contextualSpacing/>
        <w:jc w:val="both"/>
        <w:rPr>
          <w:rFonts w:ascii="Arial" w:hAnsi="Arial" w:cs="Arial"/>
          <w:color w:val="000000" w:themeColor="text1"/>
          <w:sz w:val="24"/>
          <w:szCs w:val="24"/>
          <w:lang w:val="mn-MN"/>
        </w:rPr>
      </w:pPr>
      <w:r w:rsidRPr="001B640A">
        <w:rPr>
          <w:rFonts w:ascii="Arial" w:hAnsi="Arial" w:cs="Arial"/>
          <w:sz w:val="24"/>
          <w:szCs w:val="24"/>
          <w:lang w:val="mn-MN"/>
        </w:rPr>
        <w:tab/>
      </w:r>
      <w:r w:rsidRPr="001B640A">
        <w:rPr>
          <w:rFonts w:ascii="Arial" w:hAnsi="Arial" w:cs="Arial"/>
          <w:color w:val="000000" w:themeColor="text1"/>
          <w:sz w:val="24"/>
          <w:szCs w:val="24"/>
          <w:lang w:val="mn-MN"/>
        </w:rPr>
        <w:t>201</w:t>
      </w:r>
      <w:r w:rsidRPr="001B640A">
        <w:rPr>
          <w:rFonts w:ascii="Arial" w:hAnsi="Arial" w:cs="Arial"/>
          <w:color w:val="000000" w:themeColor="text1"/>
          <w:sz w:val="24"/>
          <w:szCs w:val="24"/>
        </w:rPr>
        <w:t>3</w:t>
      </w:r>
      <w:r w:rsidRPr="001B640A">
        <w:rPr>
          <w:rFonts w:ascii="Arial" w:hAnsi="Arial" w:cs="Arial"/>
          <w:color w:val="000000" w:themeColor="text1"/>
          <w:sz w:val="24"/>
          <w:szCs w:val="24"/>
          <w:lang w:val="mn-MN"/>
        </w:rPr>
        <w:t xml:space="preserve"> онд эрүүл мэндийн даатгалд 2</w:t>
      </w:r>
      <w:r w:rsidRPr="001B640A">
        <w:rPr>
          <w:rFonts w:ascii="Arial" w:hAnsi="Arial" w:cs="Arial"/>
          <w:color w:val="000000" w:themeColor="text1"/>
          <w:sz w:val="24"/>
          <w:szCs w:val="24"/>
        </w:rPr>
        <w:t>864.5</w:t>
      </w:r>
      <w:r w:rsidRPr="001B640A">
        <w:rPr>
          <w:rFonts w:ascii="Arial" w:hAnsi="Arial" w:cs="Arial"/>
          <w:color w:val="000000" w:themeColor="text1"/>
          <w:sz w:val="24"/>
          <w:szCs w:val="24"/>
          <w:lang w:val="mn-MN"/>
        </w:rPr>
        <w:t xml:space="preserve">  мянган  даатгуулагчийг хамруулан  </w:t>
      </w:r>
      <w:r w:rsidRPr="001B640A">
        <w:rPr>
          <w:rFonts w:ascii="Arial" w:hAnsi="Arial" w:cs="Arial"/>
          <w:color w:val="000000" w:themeColor="text1"/>
          <w:sz w:val="24"/>
          <w:szCs w:val="24"/>
        </w:rPr>
        <w:t>185.</w:t>
      </w:r>
      <w:r w:rsidRPr="001B640A">
        <w:rPr>
          <w:rFonts w:ascii="Arial" w:hAnsi="Arial" w:cs="Arial"/>
          <w:color w:val="000000" w:themeColor="text1"/>
          <w:sz w:val="24"/>
          <w:szCs w:val="24"/>
          <w:lang w:val="mn-MN"/>
        </w:rPr>
        <w:t xml:space="preserve">8 тэрбум төгрөгийн шимтгэлийн орлого бүрдүүлэн орлогын төлөвлөгөөг </w:t>
      </w:r>
      <w:r w:rsidRPr="001B640A">
        <w:rPr>
          <w:rFonts w:ascii="Arial" w:hAnsi="Arial" w:cs="Arial"/>
          <w:color w:val="000000" w:themeColor="text1"/>
          <w:sz w:val="24"/>
          <w:szCs w:val="24"/>
        </w:rPr>
        <w:t>10</w:t>
      </w:r>
      <w:r w:rsidRPr="001B640A">
        <w:rPr>
          <w:rFonts w:ascii="Arial" w:hAnsi="Arial" w:cs="Arial"/>
          <w:color w:val="000000" w:themeColor="text1"/>
          <w:sz w:val="24"/>
          <w:szCs w:val="24"/>
          <w:lang w:val="mn-MN"/>
        </w:rPr>
        <w:t xml:space="preserve">1,0 хувиар биелүүлж, давхардсан тоогоор 3 843.2 мянган даатгуулагчийн тусламж, үйлчилгээний зардалд </w:t>
      </w:r>
      <w:r w:rsidRPr="001B640A">
        <w:rPr>
          <w:rFonts w:ascii="Arial" w:hAnsi="Arial" w:cs="Arial"/>
          <w:color w:val="000000" w:themeColor="text1"/>
          <w:sz w:val="24"/>
          <w:szCs w:val="24"/>
        </w:rPr>
        <w:t>1</w:t>
      </w:r>
      <w:r w:rsidRPr="001B640A">
        <w:rPr>
          <w:rFonts w:ascii="Arial" w:hAnsi="Arial" w:cs="Arial"/>
          <w:color w:val="000000" w:themeColor="text1"/>
          <w:sz w:val="24"/>
          <w:szCs w:val="24"/>
          <w:lang w:val="mn-MN"/>
        </w:rPr>
        <w:t>20</w:t>
      </w:r>
      <w:r w:rsidRPr="001B640A">
        <w:rPr>
          <w:rFonts w:ascii="Arial" w:hAnsi="Arial" w:cs="Arial"/>
          <w:color w:val="000000" w:themeColor="text1"/>
          <w:sz w:val="24"/>
          <w:szCs w:val="24"/>
        </w:rPr>
        <w:t>.7</w:t>
      </w:r>
      <w:r w:rsidRPr="001B640A">
        <w:rPr>
          <w:rFonts w:ascii="Arial" w:hAnsi="Arial" w:cs="Arial"/>
          <w:color w:val="000000" w:themeColor="text1"/>
          <w:sz w:val="24"/>
          <w:szCs w:val="24"/>
          <w:lang w:val="mn-MN"/>
        </w:rPr>
        <w:t xml:space="preserve"> тэрбум төгрөгийг батлагдсан төсвийн хүрээнд зарцуулсан байна.</w:t>
      </w:r>
    </w:p>
    <w:p w:rsidR="00D0048C" w:rsidRPr="001B640A" w:rsidRDefault="00D0048C" w:rsidP="00154BF7">
      <w:pPr>
        <w:pStyle w:val="BodyText2"/>
        <w:spacing w:after="0" w:line="360" w:lineRule="auto"/>
        <w:contextualSpacing/>
        <w:jc w:val="both"/>
        <w:rPr>
          <w:rFonts w:ascii="Arial" w:hAnsi="Arial" w:cs="Arial"/>
          <w:color w:val="000000" w:themeColor="text1"/>
          <w:sz w:val="24"/>
          <w:szCs w:val="24"/>
        </w:rPr>
      </w:pPr>
    </w:p>
    <w:p w:rsidR="00D0048C" w:rsidRPr="001B640A" w:rsidRDefault="000E0552" w:rsidP="00154BF7">
      <w:pPr>
        <w:pStyle w:val="BodyText2"/>
        <w:spacing w:after="0" w:line="360" w:lineRule="auto"/>
        <w:contextualSpacing/>
        <w:jc w:val="both"/>
        <w:rPr>
          <w:rFonts w:ascii="Arial" w:hAnsi="Arial" w:cs="Arial"/>
          <w:color w:val="000000" w:themeColor="text1"/>
          <w:sz w:val="24"/>
          <w:szCs w:val="24"/>
          <w:lang w:val="mn-MN"/>
        </w:rPr>
      </w:pPr>
      <w:r w:rsidRPr="000E0552">
        <w:rPr>
          <w:rFonts w:ascii="Arial" w:hAnsi="Arial" w:cs="Arial"/>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154.05pt;margin-top:76.15pt;width:51pt;height:17.15pt;z-index:251662336" adj="4871,38036" fillcolor="white [3201]" strokecolor="#95b3d7 [1940]" strokeweight="1pt">
            <v:fill color2="#b8cce4 [1300]" focusposition="1" focussize="" focus="100%" type="gradient"/>
            <v:shadow on="t" type="perspective" color="#243f60 [1604]" opacity=".5" offset="1pt" offset2="-3pt"/>
            <v:textbox style="mso-next-textbox:#_x0000_s1026">
              <w:txbxContent>
                <w:p w:rsidR="00B60809" w:rsidRPr="00075BCA" w:rsidRDefault="00B60809" w:rsidP="00D0048C">
                  <w:pPr>
                    <w:jc w:val="center"/>
                    <w:rPr>
                      <w:rFonts w:ascii="Times New Roman" w:hAnsi="Times New Roman" w:cs="Times New Roman"/>
                      <w:b/>
                      <w:sz w:val="18"/>
                      <w:lang w:val="mn-MN"/>
                    </w:rPr>
                  </w:pPr>
                  <w:r>
                    <w:rPr>
                      <w:rFonts w:ascii="Times New Roman" w:hAnsi="Times New Roman" w:cs="Times New Roman"/>
                      <w:b/>
                      <w:sz w:val="18"/>
                    </w:rPr>
                    <w:t>95</w:t>
                  </w:r>
                  <w:r w:rsidRPr="00075BCA">
                    <w:rPr>
                      <w:rFonts w:ascii="Times New Roman" w:hAnsi="Times New Roman" w:cs="Times New Roman"/>
                      <w:b/>
                      <w:sz w:val="18"/>
                      <w:lang w:val="mn-MN"/>
                    </w:rPr>
                    <w:t>.8%</w:t>
                  </w:r>
                </w:p>
              </w:txbxContent>
            </v:textbox>
          </v:shape>
        </w:pict>
      </w:r>
      <w:r>
        <w:rPr>
          <w:rFonts w:ascii="Arial" w:hAnsi="Arial" w:cs="Arial"/>
          <w:noProof/>
          <w:color w:val="000000" w:themeColor="text1"/>
          <w:sz w:val="24"/>
          <w:szCs w:val="24"/>
        </w:rPr>
        <w:pict>
          <v:shape id="_x0000_s1027" type="#_x0000_t62" style="position:absolute;left:0;text-align:left;margin-left:69.3pt;margin-top:62.3pt;width:51pt;height:17.15pt;z-index:251663360" adj="4871,38036" fillcolor="white [3201]" strokecolor="#95b3d7 [1940]" strokeweight="1pt">
            <v:fill color2="#b8cce4 [1300]" focusposition="1" focussize="" focus="100%" type="gradient"/>
            <v:shadow on="t" type="perspective" color="#243f60 [1604]" opacity=".5" offset="1pt" offset2="-3pt"/>
            <v:textbox style="mso-next-textbox:#_x0000_s1027">
              <w:txbxContent>
                <w:p w:rsidR="00B60809" w:rsidRPr="00075BCA" w:rsidRDefault="00B60809" w:rsidP="00D0048C">
                  <w:pPr>
                    <w:jc w:val="center"/>
                    <w:rPr>
                      <w:rFonts w:ascii="Times New Roman" w:hAnsi="Times New Roman" w:cs="Times New Roman"/>
                      <w:b/>
                      <w:sz w:val="18"/>
                      <w:lang w:val="mn-MN"/>
                    </w:rPr>
                  </w:pPr>
                  <w:r w:rsidRPr="00075BCA">
                    <w:rPr>
                      <w:rFonts w:ascii="Times New Roman" w:hAnsi="Times New Roman" w:cs="Times New Roman"/>
                      <w:b/>
                      <w:sz w:val="18"/>
                      <w:lang w:val="mn-MN"/>
                    </w:rPr>
                    <w:t>100.8%</w:t>
                  </w:r>
                </w:p>
              </w:txbxContent>
            </v:textbox>
          </v:shape>
        </w:pict>
      </w:r>
      <w:r w:rsidR="00D0048C" w:rsidRPr="001B640A">
        <w:rPr>
          <w:rFonts w:ascii="Arial" w:hAnsi="Arial" w:cs="Arial"/>
          <w:noProof/>
          <w:color w:val="000000" w:themeColor="text1"/>
          <w:sz w:val="24"/>
          <w:szCs w:val="24"/>
        </w:rPr>
        <w:drawing>
          <wp:anchor distT="0" distB="0" distL="114300" distR="114300" simplePos="0" relativeHeight="251661312" behindDoc="1" locked="0" layoutInCell="1" allowOverlap="1">
            <wp:simplePos x="0" y="0"/>
            <wp:positionH relativeFrom="column">
              <wp:posOffset>3086979</wp:posOffset>
            </wp:positionH>
            <wp:positionV relativeFrom="paragraph">
              <wp:posOffset>-3518</wp:posOffset>
            </wp:positionV>
            <wp:extent cx="3026117" cy="2184351"/>
            <wp:effectExtent l="19050" t="0" r="21883" b="6399"/>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D0048C" w:rsidRPr="001B640A">
        <w:rPr>
          <w:rFonts w:ascii="Arial" w:hAnsi="Arial" w:cs="Arial"/>
          <w:noProof/>
          <w:color w:val="000000" w:themeColor="text1"/>
          <w:sz w:val="24"/>
          <w:szCs w:val="24"/>
        </w:rPr>
        <w:drawing>
          <wp:inline distT="0" distB="0" distL="0" distR="0">
            <wp:extent cx="3019767" cy="2187526"/>
            <wp:effectExtent l="19050" t="0" r="28233" b="3224"/>
            <wp:docPr id="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lastRenderedPageBreak/>
        <w:t>Тус газар нь эрүүл мэндийн даатгалын сангийн орологын төлөвлөгөөг жигд  ханган биелүүлэх, иргэд, даатгуулагчдыг даатгалд бүрэн хамруулж, эрүүл мэндээс үүсэх санхүүгийн эрсдэлээс хамгаалах, шаардлагатай үед тусламж, үйлчилгээг саадгүй авах нөхцлийг бүрдүүлэх зорилгоор иргэдийг эрүүл мэндийн даатгалд хамруулах ажлыг Боловсрол, шинжлэх ухааны яам /145,0 мян.оюутан/, Нийслэлийн боловсролын газар /Нийслэлийн хэмжээнд ерөнхий боловсролын сургуульд сурч буй 17-18 насны 16,3 мян.хүүхэд/, баг, хороодын Засаг дарга нар /</w:t>
      </w:r>
      <w:r w:rsidRPr="001B640A">
        <w:rPr>
          <w:rFonts w:ascii="Arial" w:hAnsi="Arial" w:cs="Arial"/>
          <w:sz w:val="24"/>
          <w:szCs w:val="24"/>
        </w:rPr>
        <w:t>10</w:t>
      </w:r>
      <w:r w:rsidRPr="001B640A">
        <w:rPr>
          <w:rFonts w:ascii="Arial" w:hAnsi="Arial" w:cs="Arial"/>
          <w:sz w:val="24"/>
          <w:szCs w:val="24"/>
          <w:lang w:val="mn-MN"/>
        </w:rPr>
        <w:t>0,0</w:t>
      </w:r>
      <w:r w:rsidRPr="001B640A">
        <w:rPr>
          <w:rFonts w:ascii="Arial" w:hAnsi="Arial" w:cs="Arial"/>
          <w:sz w:val="24"/>
          <w:szCs w:val="24"/>
        </w:rPr>
        <w:t xml:space="preserve"> </w:t>
      </w:r>
      <w:r w:rsidRPr="001B640A">
        <w:rPr>
          <w:rFonts w:ascii="Arial" w:hAnsi="Arial" w:cs="Arial"/>
          <w:sz w:val="24"/>
          <w:szCs w:val="24"/>
          <w:lang w:val="mn-MN"/>
        </w:rPr>
        <w:t>мян.</w:t>
      </w:r>
      <w:r w:rsidRPr="001B640A">
        <w:rPr>
          <w:rFonts w:ascii="Arial" w:hAnsi="Arial" w:cs="Arial"/>
          <w:sz w:val="24"/>
          <w:szCs w:val="24"/>
        </w:rPr>
        <w:t xml:space="preserve"> </w:t>
      </w:r>
      <w:r w:rsidRPr="001B640A">
        <w:rPr>
          <w:rFonts w:ascii="Arial" w:hAnsi="Arial" w:cs="Arial"/>
          <w:sz w:val="24"/>
          <w:szCs w:val="24"/>
          <w:lang w:val="mn-MN"/>
        </w:rPr>
        <w:t>малчин/, Хөдөлмөрийн яам /191,5 мян.тодорхой хөдөлмөр эрхлээгүй иргэн/, Гадаадын харьяатын асуудал эрхэлсэн газар  /322 гадаадын иргэд/-тай тус тус хамтран ажилласны дүнд эрүүл мэндийн даатгалд 2864,5 мянган даатгуулагч буюу нийт хүн амын 97.7 хувь хамрагдсан нь  урьд оноос 7.3 пунктээр нэмэгдсэн байна.</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Нийгмийн даатгалын байгууллага нь  төрийн өмчийн 102 эмнэлэг, хувийн хэвшлийн 136</w:t>
      </w:r>
      <w:r w:rsidRPr="001B640A">
        <w:rPr>
          <w:rFonts w:ascii="Arial" w:hAnsi="Arial" w:cs="Arial"/>
          <w:sz w:val="24"/>
          <w:szCs w:val="24"/>
        </w:rPr>
        <w:t xml:space="preserve"> </w:t>
      </w:r>
      <w:r w:rsidRPr="001B640A">
        <w:rPr>
          <w:rFonts w:ascii="Arial" w:hAnsi="Arial" w:cs="Arial"/>
          <w:sz w:val="24"/>
          <w:szCs w:val="24"/>
          <w:lang w:val="mn-MN"/>
        </w:rPr>
        <w:t>эмнэлэг, 32 рашаан сувилал, 561 эмийн сантай эрүүл мэндийн даатгалын гэрээ байгуулан эдгээр эрүүл мэндийн байгууллагуудын 3843.2 мян. даатгуулагчид үзүүлсэн тусламж, үйлчилгээний зардлын төлбөрт 120.7 тэрбум төгрөгийг олгосон байна.</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Хууль, тогтоомжийн хэрэгжилтийн талаар</w:t>
      </w:r>
    </w:p>
    <w:p w:rsidR="00D0048C" w:rsidRPr="001B640A" w:rsidRDefault="00D0048C" w:rsidP="00154BF7">
      <w:pPr>
        <w:spacing w:after="0" w:line="360" w:lineRule="auto"/>
        <w:ind w:firstLine="720"/>
        <w:jc w:val="both"/>
        <w:rPr>
          <w:rFonts w:ascii="Arial" w:hAnsi="Arial" w:cs="Arial"/>
          <w:color w:val="000000" w:themeColor="text1"/>
          <w:sz w:val="24"/>
          <w:szCs w:val="24"/>
          <w:lang w:val="mn-MN"/>
        </w:rPr>
      </w:pPr>
      <w:r w:rsidRPr="001B640A">
        <w:rPr>
          <w:rFonts w:ascii="Arial" w:hAnsi="Arial" w:cs="Arial"/>
          <w:sz w:val="24"/>
          <w:szCs w:val="24"/>
          <w:lang w:val="mn-MN"/>
        </w:rPr>
        <w:t xml:space="preserve">Тус газар нь Иргэний эрүүл мэндийн даатгалын тухай хуулийн шинэчилсэн найруулгыг УИХ-д хэлэлцүүлэхэд бэлтгэх Ажлын хэсэгт болон Засгийн газар, Хүн амын хөгжил, нийгмийн хамгааллын яам, Эрүүл мэндийн яам, Нийгмийн даатгалын үндэсний зөвлөл, Эрүүл мэндийн даатгалын салбар зөвлөл, Нийгмийн даатгалын ерөнхий газрын болон холбогдох бусад </w:t>
      </w:r>
      <w:r w:rsidRPr="001B640A">
        <w:rPr>
          <w:rFonts w:ascii="Arial" w:hAnsi="Arial" w:cs="Arial"/>
          <w:color w:val="000000" w:themeColor="text1"/>
          <w:sz w:val="24"/>
          <w:szCs w:val="24"/>
          <w:lang w:val="mn-MN"/>
        </w:rPr>
        <w:t>байгууллагуудын шийдвэрийн хэрэгжилтийг хангуулан  ажилласан байна.</w:t>
      </w:r>
    </w:p>
    <w:p w:rsidR="00D0048C" w:rsidRPr="001B640A" w:rsidRDefault="00D0048C" w:rsidP="00154BF7">
      <w:pPr>
        <w:spacing w:after="0" w:line="360" w:lineRule="auto"/>
        <w:ind w:firstLine="720"/>
        <w:jc w:val="both"/>
        <w:rPr>
          <w:rFonts w:ascii="Arial" w:hAnsi="Arial" w:cs="Arial"/>
          <w:strike/>
          <w:sz w:val="24"/>
          <w:szCs w:val="24"/>
          <w:lang w:val="mn-MN"/>
        </w:rPr>
      </w:pPr>
      <w:r w:rsidRPr="001B640A">
        <w:rPr>
          <w:rFonts w:ascii="Arial" w:hAnsi="Arial" w:cs="Arial"/>
          <w:sz w:val="24"/>
          <w:szCs w:val="24"/>
        </w:rPr>
        <w:t xml:space="preserve">Хүн амын хөгжил, нийгмийн хамгааллын сайд, Эрүүл мэндийн сайдын хамтарсан тушаалаар байгуулсан Хүн амын хөгжил, нийгмийн хамгааллын яам, Эрүүл мэндийн яам, Сангийн яам, Нийгмийн даатгалын ерөнхий газар, ажил олгогч, даатгуулагчдын төлөөлөл, хамтрагч эрүүл мэндийн байгууллагууд, хувийн хэвшлүүдийн төлөөлөл </w:t>
      </w:r>
      <w:r w:rsidRPr="001B640A">
        <w:rPr>
          <w:rFonts w:ascii="Arial" w:hAnsi="Arial" w:cs="Arial"/>
          <w:sz w:val="24"/>
          <w:szCs w:val="24"/>
          <w:lang w:val="mn-MN"/>
        </w:rPr>
        <w:t xml:space="preserve">бүхий </w:t>
      </w:r>
      <w:r w:rsidRPr="001B640A">
        <w:rPr>
          <w:rFonts w:ascii="Arial" w:hAnsi="Arial" w:cs="Arial"/>
          <w:sz w:val="24"/>
          <w:szCs w:val="24"/>
        </w:rPr>
        <w:t xml:space="preserve">Ажлын хэсгийн хүрээнд </w:t>
      </w:r>
      <w:r w:rsidRPr="001B640A">
        <w:rPr>
          <w:rFonts w:ascii="Arial" w:hAnsi="Arial" w:cs="Arial"/>
          <w:sz w:val="24"/>
          <w:szCs w:val="24"/>
          <w:lang w:val="mn-MN"/>
        </w:rPr>
        <w:t>Германы о</w:t>
      </w:r>
      <w:r w:rsidRPr="001B640A">
        <w:rPr>
          <w:rFonts w:ascii="Arial" w:hAnsi="Arial" w:cs="Arial"/>
          <w:sz w:val="24"/>
          <w:szCs w:val="24"/>
        </w:rPr>
        <w:t>лон улсын хамтын ажиллагааны нийгэмлэгийн “Эрүүл мэндийн даатгалын шинэчлэл</w:t>
      </w:r>
      <w:r w:rsidRPr="001B640A">
        <w:rPr>
          <w:rFonts w:ascii="Arial" w:hAnsi="Arial" w:cs="Arial"/>
          <w:sz w:val="24"/>
          <w:szCs w:val="24"/>
          <w:lang w:val="mn-MN"/>
        </w:rPr>
        <w:t xml:space="preserve"> төсөл</w:t>
      </w:r>
      <w:r w:rsidRPr="001B640A">
        <w:rPr>
          <w:rFonts w:ascii="Arial" w:hAnsi="Arial" w:cs="Arial"/>
          <w:sz w:val="24"/>
          <w:szCs w:val="24"/>
        </w:rPr>
        <w:t>”</w:t>
      </w:r>
      <w:r w:rsidRPr="001B640A">
        <w:rPr>
          <w:rFonts w:ascii="Arial" w:hAnsi="Arial" w:cs="Arial"/>
          <w:sz w:val="24"/>
          <w:szCs w:val="24"/>
          <w:lang w:val="mn-MN"/>
        </w:rPr>
        <w:t>-</w:t>
      </w:r>
      <w:r w:rsidRPr="001B640A">
        <w:rPr>
          <w:rFonts w:ascii="Arial" w:hAnsi="Arial" w:cs="Arial"/>
          <w:sz w:val="24"/>
          <w:szCs w:val="24"/>
        </w:rPr>
        <w:t>ийн дэмжлэгтэйгээр Эрүүл мэндийн даатгалын хөгжлийн урт хугацааны стратегийг боловсруул</w:t>
      </w:r>
      <w:r w:rsidRPr="001B640A">
        <w:rPr>
          <w:rFonts w:ascii="Arial" w:hAnsi="Arial" w:cs="Arial"/>
          <w:sz w:val="24"/>
          <w:szCs w:val="24"/>
          <w:lang w:val="mn-MN"/>
        </w:rPr>
        <w:t xml:space="preserve">ан </w:t>
      </w:r>
      <w:r w:rsidRPr="001B640A">
        <w:rPr>
          <w:rFonts w:ascii="Arial" w:hAnsi="Arial" w:cs="Arial"/>
          <w:sz w:val="24"/>
          <w:szCs w:val="24"/>
        </w:rPr>
        <w:t>Засгийн газр</w:t>
      </w:r>
      <w:r w:rsidRPr="001B640A">
        <w:rPr>
          <w:rFonts w:ascii="Arial" w:hAnsi="Arial" w:cs="Arial"/>
          <w:sz w:val="24"/>
          <w:szCs w:val="24"/>
          <w:lang w:val="mn-MN"/>
        </w:rPr>
        <w:t xml:space="preserve">ын 2013 оны 413 дугаар тогтоолоор батлуулсан. </w:t>
      </w:r>
    </w:p>
    <w:p w:rsidR="00D0048C" w:rsidRPr="001B640A" w:rsidRDefault="00D0048C" w:rsidP="00154BF7">
      <w:pPr>
        <w:spacing w:after="0" w:line="360" w:lineRule="auto"/>
        <w:ind w:firstLine="720"/>
        <w:jc w:val="both"/>
        <w:rPr>
          <w:rFonts w:ascii="Arial" w:hAnsi="Arial" w:cs="Arial"/>
          <w:strike/>
          <w:sz w:val="24"/>
          <w:szCs w:val="24"/>
          <w:lang w:val="mn-MN"/>
        </w:rPr>
      </w:pPr>
      <w:r w:rsidRPr="001B640A">
        <w:rPr>
          <w:rFonts w:ascii="Arial" w:hAnsi="Arial" w:cs="Arial"/>
          <w:sz w:val="24"/>
          <w:szCs w:val="24"/>
          <w:lang w:val="mn-MN"/>
        </w:rPr>
        <w:t xml:space="preserve">Нийгмийн даатгалын байгууллагын эрүүл мэндийн даатгалын үйл ажиллагааны дунд хугацааны стратегийн төлөвлөгөө /2012-2016/-нд тусгагдсан </w:t>
      </w:r>
      <w:r w:rsidRPr="001B640A">
        <w:rPr>
          <w:rFonts w:ascii="Arial" w:hAnsi="Arial" w:cs="Arial"/>
          <w:sz w:val="24"/>
          <w:szCs w:val="24"/>
          <w:lang w:val="mn-MN"/>
        </w:rPr>
        <w:lastRenderedPageBreak/>
        <w:t>зорилтуудыг хэрэгжүүлэх зорилгоор эрүүл мэндийн даатгалын чиг үүргийн хүний нөөцийн өнөөгийн байдалд хийсэн түргэвчилсэн үнэлгээнд үндэслэн “Эрүүл мэндийн даатгалын хүний нөөцийн хөгжлийн хөтөлбөр” /2013-2016 /-г боловсруулан НДЕГ-ын даргын 2013 А/251 тоот тушаалаар батлуулан мөрдөн ажиллаж байна.</w:t>
      </w:r>
    </w:p>
    <w:p w:rsidR="00D0048C" w:rsidRPr="001B640A" w:rsidRDefault="00D0048C" w:rsidP="00154BF7">
      <w:pPr>
        <w:spacing w:after="0" w:line="360" w:lineRule="auto"/>
        <w:jc w:val="both"/>
        <w:rPr>
          <w:rFonts w:ascii="Arial" w:hAnsi="Arial" w:cs="Arial"/>
          <w:i/>
          <w:strike/>
          <w:sz w:val="24"/>
          <w:szCs w:val="24"/>
          <w:u w:val="single"/>
          <w:lang w:val="mn-MN"/>
        </w:rPr>
      </w:pPr>
      <w:r w:rsidRPr="001B640A">
        <w:rPr>
          <w:rFonts w:ascii="Arial" w:hAnsi="Arial" w:cs="Arial"/>
          <w:b/>
          <w:i/>
          <w:sz w:val="24"/>
          <w:szCs w:val="24"/>
          <w:u w:val="single"/>
          <w:lang w:val="mn-MN"/>
        </w:rPr>
        <w:t>Тусламж, үйлчилгээний чанарт хяналт тавих талаар</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Иргэний э</w:t>
      </w:r>
      <w:r w:rsidRPr="001B640A">
        <w:rPr>
          <w:rFonts w:ascii="Arial" w:hAnsi="Arial" w:cs="Arial"/>
          <w:sz w:val="24"/>
          <w:szCs w:val="24"/>
        </w:rPr>
        <w:t>рүүл</w:t>
      </w:r>
      <w:r w:rsidRPr="001B640A">
        <w:rPr>
          <w:rFonts w:ascii="Arial" w:hAnsi="Arial" w:cs="Arial"/>
          <w:sz w:val="24"/>
          <w:szCs w:val="24"/>
          <w:lang w:val="mn-MN"/>
        </w:rPr>
        <w:t xml:space="preserve"> </w:t>
      </w:r>
      <w:r w:rsidRPr="001B640A">
        <w:rPr>
          <w:rFonts w:ascii="Arial" w:hAnsi="Arial" w:cs="Arial"/>
          <w:sz w:val="24"/>
          <w:szCs w:val="24"/>
        </w:rPr>
        <w:t>мэндийн</w:t>
      </w:r>
      <w:r w:rsidRPr="001B640A">
        <w:rPr>
          <w:rFonts w:ascii="Arial" w:hAnsi="Arial" w:cs="Arial"/>
          <w:sz w:val="24"/>
          <w:szCs w:val="24"/>
          <w:lang w:val="mn-MN"/>
        </w:rPr>
        <w:t xml:space="preserve"> </w:t>
      </w:r>
      <w:r w:rsidRPr="001B640A">
        <w:rPr>
          <w:rFonts w:ascii="Arial" w:hAnsi="Arial" w:cs="Arial"/>
          <w:sz w:val="24"/>
          <w:szCs w:val="24"/>
        </w:rPr>
        <w:t>даатгалын</w:t>
      </w:r>
      <w:r w:rsidRPr="001B640A">
        <w:rPr>
          <w:rFonts w:ascii="Arial" w:hAnsi="Arial" w:cs="Arial"/>
          <w:sz w:val="24"/>
          <w:szCs w:val="24"/>
          <w:lang w:val="mn-MN"/>
        </w:rPr>
        <w:t xml:space="preserve"> </w:t>
      </w:r>
      <w:r w:rsidRPr="001B640A">
        <w:rPr>
          <w:rFonts w:ascii="Arial" w:hAnsi="Arial" w:cs="Arial"/>
          <w:sz w:val="24"/>
          <w:szCs w:val="24"/>
        </w:rPr>
        <w:t>тухай</w:t>
      </w:r>
      <w:r w:rsidRPr="001B640A">
        <w:rPr>
          <w:rFonts w:ascii="Arial" w:hAnsi="Arial" w:cs="Arial"/>
          <w:sz w:val="24"/>
          <w:szCs w:val="24"/>
          <w:lang w:val="mn-MN"/>
        </w:rPr>
        <w:t xml:space="preserve"> </w:t>
      </w:r>
      <w:r w:rsidRPr="001B640A">
        <w:rPr>
          <w:rFonts w:ascii="Arial" w:hAnsi="Arial" w:cs="Arial"/>
          <w:sz w:val="24"/>
          <w:szCs w:val="24"/>
        </w:rPr>
        <w:t>хуул</w:t>
      </w:r>
      <w:r w:rsidRPr="001B640A">
        <w:rPr>
          <w:rFonts w:ascii="Arial" w:hAnsi="Arial" w:cs="Arial"/>
          <w:sz w:val="24"/>
          <w:szCs w:val="24"/>
          <w:lang w:val="mn-MN"/>
        </w:rPr>
        <w:t xml:space="preserve">ь, тогтоомжийн </w:t>
      </w:r>
      <w:r w:rsidRPr="001B640A">
        <w:rPr>
          <w:rFonts w:ascii="Arial" w:hAnsi="Arial" w:cs="Arial"/>
          <w:sz w:val="24"/>
          <w:szCs w:val="24"/>
        </w:rPr>
        <w:t>хэрэгжилт, эрүү</w:t>
      </w:r>
      <w:r w:rsidRPr="001B640A">
        <w:rPr>
          <w:rFonts w:ascii="Arial" w:hAnsi="Arial" w:cs="Arial"/>
          <w:sz w:val="24"/>
          <w:szCs w:val="24"/>
          <w:lang w:val="mn-MN"/>
        </w:rPr>
        <w:t xml:space="preserve">л </w:t>
      </w:r>
      <w:r w:rsidRPr="001B640A">
        <w:rPr>
          <w:rFonts w:ascii="Arial" w:hAnsi="Arial" w:cs="Arial"/>
          <w:sz w:val="24"/>
          <w:szCs w:val="24"/>
        </w:rPr>
        <w:t>мэндийн</w:t>
      </w:r>
      <w:r w:rsidRPr="001B640A">
        <w:rPr>
          <w:rFonts w:ascii="Arial" w:hAnsi="Arial" w:cs="Arial"/>
          <w:sz w:val="24"/>
          <w:szCs w:val="24"/>
          <w:lang w:val="mn-MN"/>
        </w:rPr>
        <w:t xml:space="preserve"> </w:t>
      </w:r>
      <w:r w:rsidRPr="001B640A">
        <w:rPr>
          <w:rFonts w:ascii="Arial" w:hAnsi="Arial" w:cs="Arial"/>
          <w:sz w:val="24"/>
          <w:szCs w:val="24"/>
        </w:rPr>
        <w:t>даатгалын</w:t>
      </w:r>
      <w:r w:rsidRPr="001B640A">
        <w:rPr>
          <w:rFonts w:ascii="Arial" w:hAnsi="Arial" w:cs="Arial"/>
          <w:sz w:val="24"/>
          <w:szCs w:val="24"/>
          <w:lang w:val="mn-MN"/>
        </w:rPr>
        <w:t xml:space="preserve"> </w:t>
      </w:r>
      <w:r w:rsidRPr="001B640A">
        <w:rPr>
          <w:rFonts w:ascii="Arial" w:hAnsi="Arial" w:cs="Arial"/>
          <w:sz w:val="24"/>
          <w:szCs w:val="24"/>
        </w:rPr>
        <w:t>сангийн</w:t>
      </w:r>
      <w:r w:rsidRPr="001B640A">
        <w:rPr>
          <w:rFonts w:ascii="Arial" w:hAnsi="Arial" w:cs="Arial"/>
          <w:sz w:val="24"/>
          <w:szCs w:val="24"/>
          <w:lang w:val="mn-MN"/>
        </w:rPr>
        <w:t xml:space="preserve"> </w:t>
      </w:r>
      <w:r w:rsidRPr="001B640A">
        <w:rPr>
          <w:rFonts w:ascii="Arial" w:hAnsi="Arial" w:cs="Arial"/>
          <w:sz w:val="24"/>
          <w:szCs w:val="24"/>
        </w:rPr>
        <w:t>орлого, зарлагын</w:t>
      </w:r>
      <w:r w:rsidRPr="001B640A">
        <w:rPr>
          <w:rFonts w:ascii="Arial" w:hAnsi="Arial" w:cs="Arial"/>
          <w:sz w:val="24"/>
          <w:szCs w:val="24"/>
          <w:lang w:val="mn-MN"/>
        </w:rPr>
        <w:t xml:space="preserve"> </w:t>
      </w:r>
      <w:r w:rsidRPr="001B640A">
        <w:rPr>
          <w:rFonts w:ascii="Arial" w:hAnsi="Arial" w:cs="Arial"/>
          <w:sz w:val="24"/>
          <w:szCs w:val="24"/>
        </w:rPr>
        <w:t>гүйцэтгэлийг</w:t>
      </w:r>
      <w:r w:rsidRPr="001B640A">
        <w:rPr>
          <w:rFonts w:ascii="Arial" w:hAnsi="Arial" w:cs="Arial"/>
          <w:sz w:val="24"/>
          <w:szCs w:val="24"/>
          <w:lang w:val="mn-MN"/>
        </w:rPr>
        <w:t xml:space="preserve"> Архангай, Баян-Өлгий, Говьсүмбэр, Дундговь, Говь-Алтай, Өвөрхангай, Төв, Хөвсгөл, Дархан, Орхон, Дорнод, Дорноговь, Сүхбаатар зэрэг 13 аймгийн болон Багануур, Налайх  дүүргийн Нийгмийн даатгалын хэлтэс, эрүүл мэндийн даатгалын гэрээ бүхий </w:t>
      </w:r>
      <w:r w:rsidRPr="001B640A">
        <w:rPr>
          <w:rFonts w:ascii="Arial" w:hAnsi="Arial" w:cs="Arial"/>
          <w:sz w:val="24"/>
          <w:szCs w:val="24"/>
        </w:rPr>
        <w:t>355</w:t>
      </w:r>
      <w:r w:rsidRPr="001B640A">
        <w:rPr>
          <w:rFonts w:ascii="Arial" w:hAnsi="Arial" w:cs="Arial"/>
          <w:sz w:val="24"/>
          <w:szCs w:val="24"/>
          <w:lang w:val="mn-MN"/>
        </w:rPr>
        <w:t xml:space="preserve"> эрүүл мэндийн байгууллагуудын</w:t>
      </w:r>
      <w:r w:rsidRPr="001B640A">
        <w:rPr>
          <w:rFonts w:ascii="Arial" w:hAnsi="Arial" w:cs="Arial"/>
          <w:sz w:val="24"/>
          <w:szCs w:val="24"/>
        </w:rPr>
        <w:t xml:space="preserve"> 201</w:t>
      </w:r>
      <w:r w:rsidRPr="001B640A">
        <w:rPr>
          <w:rFonts w:ascii="Arial" w:hAnsi="Arial" w:cs="Arial"/>
          <w:sz w:val="24"/>
          <w:szCs w:val="24"/>
          <w:lang w:val="mn-MN"/>
        </w:rPr>
        <w:t xml:space="preserve">1, 2012 </w:t>
      </w:r>
      <w:r w:rsidRPr="001B640A">
        <w:rPr>
          <w:rFonts w:ascii="Arial" w:hAnsi="Arial" w:cs="Arial"/>
          <w:sz w:val="24"/>
          <w:szCs w:val="24"/>
        </w:rPr>
        <w:t>он</w:t>
      </w:r>
      <w:r w:rsidRPr="001B640A">
        <w:rPr>
          <w:rFonts w:ascii="Arial" w:hAnsi="Arial" w:cs="Arial"/>
          <w:sz w:val="24"/>
          <w:szCs w:val="24"/>
          <w:lang w:val="mn-MN"/>
        </w:rPr>
        <w:t xml:space="preserve">ы </w:t>
      </w:r>
      <w:r w:rsidRPr="001B640A">
        <w:rPr>
          <w:rFonts w:ascii="Arial" w:hAnsi="Arial" w:cs="Arial"/>
          <w:sz w:val="24"/>
          <w:szCs w:val="24"/>
        </w:rPr>
        <w:t>санхүүгийн</w:t>
      </w:r>
      <w:r w:rsidRPr="001B640A">
        <w:rPr>
          <w:rFonts w:ascii="Arial" w:hAnsi="Arial" w:cs="Arial"/>
          <w:sz w:val="24"/>
          <w:szCs w:val="24"/>
          <w:lang w:val="mn-MN"/>
        </w:rPr>
        <w:t xml:space="preserve"> </w:t>
      </w:r>
      <w:r w:rsidRPr="001B640A">
        <w:rPr>
          <w:rFonts w:ascii="Arial" w:hAnsi="Arial" w:cs="Arial"/>
          <w:sz w:val="24"/>
          <w:szCs w:val="24"/>
        </w:rPr>
        <w:t>баримт</w:t>
      </w:r>
      <w:r w:rsidRPr="001B640A">
        <w:rPr>
          <w:rFonts w:ascii="Arial" w:hAnsi="Arial" w:cs="Arial"/>
          <w:sz w:val="24"/>
          <w:szCs w:val="24"/>
          <w:lang w:val="mn-MN"/>
        </w:rPr>
        <w:t>ад шалгалт хийж 41 эрүүл мэндийн байгууллагад 8474 хүнд холбоотой 189,8 сая төгрөгийг төлүүлэхээр  улсын байцаагчийн акт тогтоож, төлбөр зөрчлийг бүрэн барагдуулах арга хэмжээ авсан байна.</w:t>
      </w:r>
    </w:p>
    <w:p w:rsidR="00D0048C" w:rsidRPr="001B640A" w:rsidRDefault="00D0048C" w:rsidP="00154BF7">
      <w:pPr>
        <w:spacing w:after="0" w:line="360" w:lineRule="auto"/>
        <w:jc w:val="both"/>
        <w:rPr>
          <w:rFonts w:ascii="Arial" w:hAnsi="Arial" w:cs="Arial"/>
          <w:b/>
          <w:noProof/>
          <w:sz w:val="24"/>
          <w:szCs w:val="24"/>
          <w:lang w:val="mn-MN"/>
        </w:rPr>
      </w:pPr>
      <w:r w:rsidRPr="001B640A">
        <w:rPr>
          <w:rFonts w:ascii="Arial" w:hAnsi="Arial" w:cs="Arial"/>
          <w:b/>
          <w:sz w:val="24"/>
          <w:szCs w:val="24"/>
          <w:lang w:val="mn-MN"/>
        </w:rPr>
        <w:t>Санал дүгнэлт</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Эрүүл мэндийн даатгалын газар нь одоогоор мөрдөгдөж буй хууль эрх зүйн хүрээнд сайн ажиллаж, нийт хүн амын 97,7 хувийг даатгалд хамруулж, даатгалын сангийн орлогын төлөвлөгөөг давуулан биелүүлсэн байна. Мөн</w:t>
      </w:r>
      <w:r w:rsidRPr="001B640A">
        <w:rPr>
          <w:rFonts w:ascii="Arial" w:hAnsi="Arial" w:cs="Arial"/>
          <w:b/>
          <w:sz w:val="24"/>
          <w:szCs w:val="24"/>
          <w:lang w:val="mn-MN"/>
        </w:rPr>
        <w:t xml:space="preserve"> </w:t>
      </w:r>
      <w:r w:rsidRPr="001B640A">
        <w:rPr>
          <w:rFonts w:ascii="Arial" w:hAnsi="Arial" w:cs="Arial"/>
          <w:sz w:val="24"/>
          <w:szCs w:val="24"/>
          <w:lang w:val="mn-MN"/>
        </w:rPr>
        <w:t>Эрүүл мэндийн даатгалын газрыг шинэ бүтэц, орон тоогоор ажиллуулсан нь даатгуулагчийн эрх ашгийг хамгаалах, , сэтгэл ханамжийг үнэлэх, даатгуулагчдыг мэдээллээр хангах, даатгуулагчид үзүүлсэн тусламж, үйлчилгээний чанарт хяналт тавих, харилцагч эрүүл мэндийн  байгууллагуудын уялдаа холбоо, хамтран ажиллах боломжийг  сайжруулах,  төлбөр тооцоог түргэн шуурхай хийх нөхцлийг бүрдүүлсэнээрээ чиг үүргийн хувьд дэвшил гарсан  байна.</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Германы олон улсын хамтын ажиллагааны нийгэмлэгийн санхүүжилтээр хийгдсэн “Эрүүл мэндийн нийгмийн даатгалын шинэчлэл” төслийн хүрээнд “Нийгмийн даатгалын байгууллагын эрүүл мэндийн даатгалын үйл ажиллагааны дунд хугацааны стратегийн төлөвлөгөө” /2012-2016 он/, “Эрүүл мэндийн даатгалын хөгжлийн урт хугацааны стратеги”/2013-2022 он/, Нийгмийн даатгалын байгууллагын даатгуулагчдад үзүүлэх тусламж , үйлчилгээний чанарыг тасралтгүй сайжруулах хөтөлбөр”/2012-2016/ , Нийгмийн даатгалын ерөнхий газрын дэргэдэх Эрүүл мэндийн даатгалын газрын хүний нөөцийн хөгжлийн  хөтөлбөр”/2013-2016/  зэрэг бодлогын бичиг баримтуудыг боловсруулан гаргасан нь эрүүл мэндийн </w:t>
      </w:r>
      <w:r w:rsidRPr="001B640A">
        <w:rPr>
          <w:rFonts w:ascii="Arial" w:hAnsi="Arial" w:cs="Arial"/>
          <w:sz w:val="24"/>
          <w:szCs w:val="24"/>
          <w:lang w:val="mn-MN"/>
        </w:rPr>
        <w:lastRenderedPageBreak/>
        <w:t>даатгалын тогтолцоог боловсронгуй болгоход  үнэтэй  хувь нэмэр оруулах ажлууд болсон байна.</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noProof/>
          <w:sz w:val="24"/>
          <w:szCs w:val="24"/>
        </w:rPr>
        <w:drawing>
          <wp:anchor distT="0" distB="0" distL="114300" distR="114300" simplePos="0" relativeHeight="251665408" behindDoc="1" locked="0" layoutInCell="1" allowOverlap="1">
            <wp:simplePos x="0" y="0"/>
            <wp:positionH relativeFrom="column">
              <wp:posOffset>3129915</wp:posOffset>
            </wp:positionH>
            <wp:positionV relativeFrom="paragraph">
              <wp:posOffset>-4445</wp:posOffset>
            </wp:positionV>
            <wp:extent cx="2990850" cy="2324100"/>
            <wp:effectExtent l="19050" t="0" r="19050" b="0"/>
            <wp:wrapTight wrapText="bothSides">
              <wp:wrapPolygon edited="0">
                <wp:start x="-138" y="0"/>
                <wp:lineTo x="-138" y="21600"/>
                <wp:lineTo x="21738" y="21600"/>
                <wp:lineTo x="21738" y="0"/>
                <wp:lineTo x="-138" y="0"/>
              </wp:wrapPolygon>
            </wp:wrapTight>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1B640A">
        <w:rPr>
          <w:rFonts w:ascii="Arial" w:hAnsi="Arial" w:cs="Arial"/>
          <w:noProof/>
          <w:sz w:val="24"/>
          <w:szCs w:val="24"/>
        </w:rPr>
        <w:drawing>
          <wp:anchor distT="0" distB="0" distL="114300" distR="114300" simplePos="0" relativeHeight="251664384" behindDoc="1" locked="0" layoutInCell="1" allowOverlap="1">
            <wp:simplePos x="0" y="0"/>
            <wp:positionH relativeFrom="column">
              <wp:posOffset>-175260</wp:posOffset>
            </wp:positionH>
            <wp:positionV relativeFrom="paragraph">
              <wp:posOffset>-5715</wp:posOffset>
            </wp:positionV>
            <wp:extent cx="3162300" cy="2305050"/>
            <wp:effectExtent l="19050" t="0" r="19050" b="0"/>
            <wp:wrapTight wrapText="bothSides">
              <wp:wrapPolygon edited="0">
                <wp:start x="-130" y="0"/>
                <wp:lineTo x="-130" y="21600"/>
                <wp:lineTo x="21730" y="21600"/>
                <wp:lineTo x="21730" y="0"/>
                <wp:lineTo x="-130" y="0"/>
              </wp:wrapPolygon>
            </wp:wrapTight>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1B640A">
        <w:rPr>
          <w:rFonts w:ascii="Arial" w:hAnsi="Arial" w:cs="Arial"/>
          <w:sz w:val="24"/>
          <w:szCs w:val="24"/>
          <w:lang w:val="mn-MN"/>
        </w:rPr>
        <w:t>Дээрх графикаас харахад сүүлийн 10 жилийн байдлаар хөдөлмөрийн хөлсний доод хэмжээ 6,4 дахин өссөн байхад төрөөс 1 хүний  эрүүл мэндийн даатгалд төлөх шимтгэлийн  хэмжээ дөнгөж  34 хувиар өссөн байна. Мөн эрүүл мэндийн даатгалын сангаас олгож байгаа тусламж үйлчилгээний зардлын дээд хязгаар 1328,0 мянган төгрөг , төр дааж буй иргэдийн шимтгэл  670 төгрөгийн хооронд маш том зөрүү харагдаж байна. Манай  даатгалын тогтолцоо нь эв санааны зарчим дээр тулгуурлаж байгаа хэдий ч их хэмжээний зөрүү гарах  нь тусламж үйлчилгээний чанарт сөргөөр нөлөөлж байна. Төрөөс эрүүл мэндийн даатгалд төлж байгаа энэ мөнгөөр өвчин намдаах эм авч хүрэхгүй хэмжээнд байна. Эрүүл мэндийн даатгалын тогтолцоог нэвтрүүлсэн цагаас хойш тогтмол төлөх шимтгэлийн  хэмжээг үнэ  ханшны  өсөлттэй уялдуулаагүйгээр барахгүй бараг нэмэгдүүлээгү</w:t>
      </w:r>
      <w:r w:rsidRPr="001B640A">
        <w:rPr>
          <w:rFonts w:ascii="Arial" w:hAnsi="Arial" w:cs="Arial"/>
          <w:sz w:val="24"/>
          <w:szCs w:val="24"/>
        </w:rPr>
        <w:t>й</w:t>
      </w:r>
      <w:r w:rsidRPr="001B640A">
        <w:rPr>
          <w:rFonts w:ascii="Arial" w:hAnsi="Arial" w:cs="Arial"/>
          <w:sz w:val="24"/>
          <w:szCs w:val="24"/>
          <w:lang w:val="mn-MN"/>
        </w:rPr>
        <w:t xml:space="preserve"> байгаа нь харагдаж байна</w:t>
      </w:r>
      <w:r w:rsidRPr="001B640A">
        <w:rPr>
          <w:rFonts w:ascii="Arial" w:hAnsi="Arial" w:cs="Arial"/>
          <w:sz w:val="24"/>
          <w:szCs w:val="24"/>
        </w:rPr>
        <w:t>.</w:t>
      </w:r>
      <w:r w:rsidRPr="001B640A">
        <w:rPr>
          <w:rFonts w:ascii="Arial" w:hAnsi="Arial" w:cs="Arial"/>
          <w:sz w:val="24"/>
          <w:szCs w:val="24"/>
          <w:lang w:val="mn-MN"/>
        </w:rPr>
        <w:t xml:space="preserve"> Иймд төр даадаг хүмүүсийн тоог цөөлөх, шимтгэлийн хэмжээг нэмэгдүүлэх шаардлага тавигдаж байна. Тогтмол шимтгэлийн хэмжээг нэмэгдүүлэн засгийн газраас тогтоодог цалингийн доод жишигтэй уялдуулах нь ЭМДС-ийн бие даасан тогтвортой үйл ажиллагааг  хадгалах ач холбогдолтойгоос гадна даатгуулагчид үзүүлэх тусламж үйлчилгээний чанар,  хүртээмж сайжирч, сэтгэл ханамж дээшилэхэд чухал нөлөөтэй болно</w:t>
      </w:r>
      <w:r w:rsidRPr="001B640A">
        <w:rPr>
          <w:rFonts w:ascii="Arial" w:hAnsi="Arial" w:cs="Arial"/>
          <w:sz w:val="24"/>
          <w:szCs w:val="24"/>
        </w:rPr>
        <w:t>.</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Эрүүл мэндийн даатгалын сангийн эмнэлгүүдээс ирүүлсэн нэхэмжлэлийг хянаж, даатгуулагчид үзүүлсэн эмчилгээ үйлчилгээний гүйцэтгэлийг хянадаг тогтолцоо нь хариуцлагын тогтолцоог бий болгох үндэс суурийг тавьсан.Гэвч Эрүүл мэндийн даатгалын байгууллага нь худалдан авагчын хувьд бие даагаагүй,хүн амын эрүүл мэндийн хэрэгцээтэй уялдуулан гэрээ хийх эрх </w:t>
      </w:r>
      <w:r w:rsidRPr="001B640A">
        <w:rPr>
          <w:rFonts w:ascii="Arial" w:hAnsi="Arial" w:cs="Arial"/>
          <w:sz w:val="24"/>
          <w:szCs w:val="24"/>
          <w:lang w:val="mn-MN"/>
        </w:rPr>
        <w:lastRenderedPageBreak/>
        <w:t xml:space="preserve">мэдэлгүй гэх мэт Эрүүл мэндийн даатгалын газрын үйл ажиллагаанаас хамаарахгүй олон гадаад хүчин зүйлийн улмаас Эрүүл мэндийн даатгалын сан худалдан авах ажиллагааг иж бүрнээр нь хэрэгжүүлж чадахгүй байна.Улсын эмнэлгүүд болон улс, хувийн хэвшлийн эрүүл мэндийн байгууллага хооронд зах зээлийн өрсөлдөөн бий болоогүй, даатгалын байгууллагын зүгээс өрсөлдөөнийг дэмжсэн бодлого явуулдаггүй байна. </w:t>
      </w:r>
    </w:p>
    <w:p w:rsidR="00D0048C" w:rsidRPr="001B640A" w:rsidRDefault="00D0048C" w:rsidP="00154BF7">
      <w:pPr>
        <w:spacing w:after="0" w:line="360" w:lineRule="auto"/>
        <w:jc w:val="both"/>
        <w:rPr>
          <w:rFonts w:ascii="Arial" w:hAnsi="Arial" w:cs="Arial"/>
          <w:b/>
          <w:sz w:val="24"/>
          <w:szCs w:val="24"/>
          <w:lang w:val="mn-MN"/>
        </w:rPr>
      </w:pPr>
      <w:r w:rsidRPr="001B640A">
        <w:rPr>
          <w:rFonts w:ascii="Arial" w:hAnsi="Arial" w:cs="Arial"/>
          <w:b/>
          <w:sz w:val="24"/>
          <w:szCs w:val="24"/>
          <w:lang w:val="mn-MN"/>
        </w:rPr>
        <w:t>Цаашид анхаарах асуудлууд:</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 </w:t>
      </w:r>
      <w:r w:rsidRPr="001B640A">
        <w:rPr>
          <w:rFonts w:ascii="Arial" w:hAnsi="Arial" w:cs="Arial"/>
          <w:sz w:val="24"/>
          <w:szCs w:val="24"/>
          <w:lang w:val="mn-MN"/>
        </w:rPr>
        <w:tab/>
        <w:t>-Эрүүл мэндийн даатгалын тухай хууль”/ шинэчилсэн найруулга/- ийг УИХ-ын чуулганаар хэлэлцүүлж батлуулах шаардлагатай талаар хүсэлт, танилцуулгыг холбогдох байгууллага, албан тушаалтанд хүргүүлэх</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-Эрүүл мэндийн даатгалын асуудлаар салбар хоорондын уялдаа холбоо, чиг үүргийн хуваарилалтыг тодорхой болгох талаар санал боловсруулж холбогдох байгуулага албан тушаалтанд хүргүүлэх</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-Эрүүл мэндийн даатгалын тухай хуулийн шинэчлэн батлуулсаны дараа хуулийг хэрэгжүүлэхтэй холбогдон өөрчлөгдөх эрх зүйн орчныг шинэчлэх ажлын бэлтгэлийг хангах</w:t>
      </w:r>
    </w:p>
    <w:p w:rsidR="0060077D" w:rsidRPr="001B640A" w:rsidRDefault="00D0048C" w:rsidP="00154BF7">
      <w:pPr>
        <w:spacing w:after="0" w:line="360" w:lineRule="auto"/>
        <w:contextualSpacing/>
        <w:jc w:val="both"/>
        <w:rPr>
          <w:rFonts w:ascii="Arial" w:hAnsi="Arial" w:cs="Arial"/>
          <w:sz w:val="24"/>
          <w:szCs w:val="24"/>
          <w:lang w:val="mn-MN"/>
        </w:rPr>
      </w:pPr>
      <w:r w:rsidRPr="001B640A">
        <w:rPr>
          <w:rFonts w:ascii="Arial" w:hAnsi="Arial" w:cs="Arial"/>
          <w:sz w:val="24"/>
          <w:szCs w:val="24"/>
          <w:lang w:val="mn-MN"/>
        </w:rPr>
        <w:t>-Төрөөс дааж байгаа эрүүл мэндийн даатгалын шимтгэлийн хэмжээг нэмэгдүүлэх талаар санал боловсруулж, холбогдох газруудад хүргүүлэх</w:t>
      </w:r>
    </w:p>
    <w:p w:rsidR="00D0048C" w:rsidRPr="001B640A" w:rsidRDefault="00EF460A" w:rsidP="00154BF7">
      <w:pPr>
        <w:pStyle w:val="BodyText"/>
        <w:autoSpaceDE w:val="0"/>
        <w:autoSpaceDN w:val="0"/>
        <w:spacing w:after="0" w:line="360" w:lineRule="auto"/>
        <w:jc w:val="both"/>
        <w:rPr>
          <w:rFonts w:ascii="Arial" w:hAnsi="Arial" w:cs="Arial"/>
          <w:b/>
          <w:sz w:val="24"/>
          <w:szCs w:val="24"/>
          <w:u w:val="single"/>
          <w:lang w:val="mn-MN"/>
        </w:rPr>
      </w:pPr>
      <w:r w:rsidRPr="001B640A">
        <w:rPr>
          <w:rFonts w:ascii="Arial" w:hAnsi="Arial" w:cs="Arial"/>
          <w:b/>
          <w:sz w:val="24"/>
          <w:szCs w:val="24"/>
          <w:u w:val="single"/>
          <w:lang w:val="mn-MN"/>
        </w:rPr>
        <w:t>Э</w:t>
      </w:r>
      <w:r w:rsidR="00D0048C" w:rsidRPr="001B640A">
        <w:rPr>
          <w:rFonts w:ascii="Arial" w:hAnsi="Arial" w:cs="Arial"/>
          <w:b/>
          <w:sz w:val="24"/>
          <w:szCs w:val="24"/>
          <w:u w:val="single"/>
        </w:rPr>
        <w:t>мнэлэг, хөдөлмөрийн магадла</w:t>
      </w:r>
      <w:r w:rsidRPr="001B640A">
        <w:rPr>
          <w:rFonts w:ascii="Arial" w:hAnsi="Arial" w:cs="Arial"/>
          <w:b/>
          <w:sz w:val="24"/>
          <w:szCs w:val="24"/>
          <w:u w:val="single"/>
          <w:lang w:val="mn-MN"/>
        </w:rPr>
        <w:t>лын талаар</w:t>
      </w:r>
      <w:r w:rsidR="00D0048C" w:rsidRPr="001B640A">
        <w:rPr>
          <w:rFonts w:ascii="Arial" w:hAnsi="Arial" w:cs="Arial"/>
          <w:b/>
          <w:sz w:val="24"/>
          <w:szCs w:val="24"/>
          <w:u w:val="single"/>
          <w:lang w:val="mn-MN"/>
        </w:rPr>
        <w:t xml:space="preserve"> </w:t>
      </w:r>
    </w:p>
    <w:p w:rsidR="00D0048C" w:rsidRPr="001B640A" w:rsidRDefault="00D0048C" w:rsidP="00154BF7">
      <w:pPr>
        <w:spacing w:after="0" w:line="360" w:lineRule="auto"/>
        <w:ind w:firstLine="720"/>
        <w:jc w:val="both"/>
        <w:rPr>
          <w:rFonts w:ascii="Arial" w:hAnsi="Arial" w:cs="Arial"/>
          <w:sz w:val="24"/>
          <w:szCs w:val="24"/>
        </w:rPr>
      </w:pPr>
      <w:r w:rsidRPr="001B640A">
        <w:rPr>
          <w:rFonts w:ascii="Arial" w:hAnsi="Arial" w:cs="Arial"/>
          <w:sz w:val="24"/>
          <w:szCs w:val="24"/>
          <w:lang w:val="mn-MN"/>
        </w:rPr>
        <w:t>Нийгмийн даатгалын ерөнхий газрын дэргэд эмнэлэг хөдөлмөрийн магадлах төв комисс, аймаг, нийслэлийн дүүргийн нийгмийн даатгалын хэлтсийн дэргэд орон нутгийн Эмнэлэг хөдөлмөрийн магадлах комисс ажиллаж байна.</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Эмнэлэг хөдөлмөрийн магадлах төв комисс нь Монгол Улсын Засгын газрын 2008 оны 304 дүгээр тогтоолоор батлагдсан Эмнэлэг хөдөлмөрийн магадлах комиссын дүрмийн 2.1-д тогтоож өгсний дагуу Нийгмийн хамгаалал, хөдөлмөрийн сайдын 2008 оны 8 дугаар сарын 29-ний өдрийн 102 тоот тушаалаар баталсан бүтцээр орон тооны 4, орон тооны бус 8 гишүүнтэйгээр  аймаг, дүүргийн  3</w:t>
      </w:r>
      <w:r w:rsidRPr="001B640A">
        <w:rPr>
          <w:rFonts w:ascii="Arial" w:hAnsi="Arial" w:cs="Arial"/>
          <w:sz w:val="24"/>
          <w:szCs w:val="24"/>
        </w:rPr>
        <w:t>2</w:t>
      </w:r>
      <w:r w:rsidRPr="001B640A">
        <w:rPr>
          <w:rFonts w:ascii="Arial" w:hAnsi="Arial" w:cs="Arial"/>
          <w:sz w:val="24"/>
          <w:szCs w:val="24"/>
          <w:lang w:val="mn-MN"/>
        </w:rPr>
        <w:t xml:space="preserve"> комиссын орон тооны бус 328 гишүүдтэйгээр үйл ажиллагаагаа явуулж байна.</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Эмнэлэг хөдөлмөрийн магадлах төв комисс нь орон нутгийн комиссыг мэргэжил, арга зүйн удирдлагаар хангаж, тэдгээрийн ажлыг шалган зааварлаж,  эмнэлэг хөдөлмөрийн магадлалын талаар гарсан маргаантай асуудлыг магадлан шийдвэрлэх ажиллаа. </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Эмнэлэг хөдөлмөрийн магадлах орон нутгийн комисс нь даатгуулагчдын ердийн өвчин, ахуйн болон үйлдвэрлэлийн осол, мэргэжлээс шалтгаалсан өвчний </w:t>
      </w:r>
      <w:r w:rsidRPr="001B640A">
        <w:rPr>
          <w:rFonts w:ascii="Arial" w:hAnsi="Arial" w:cs="Arial"/>
          <w:sz w:val="24"/>
          <w:szCs w:val="24"/>
          <w:lang w:val="mn-MN"/>
        </w:rPr>
        <w:lastRenderedPageBreak/>
        <w:t>улмаас хөдөлмөрийн чадвараа бүрэн буюу хагас алдсан шалтгаан, хөдөлмөрийн чадвар алдсан хувь хэмжээ, хугацаа болон хөдөлмөрийн тусгай нөхцөл тогтоох асуудлыг магадлан шийдвэрлэж байна.</w:t>
      </w:r>
    </w:p>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Нийт хөдөлмөрийн чадвар алдалтаар  хувь тогтоолгогчдын тоо</w:t>
      </w:r>
    </w:p>
    <w:p w:rsidR="00D0048C" w:rsidRPr="001B640A" w:rsidRDefault="00D0048C" w:rsidP="00154BF7">
      <w:pPr>
        <w:spacing w:after="0" w:line="360" w:lineRule="auto"/>
        <w:jc w:val="right"/>
        <w:rPr>
          <w:rFonts w:ascii="Arial" w:hAnsi="Arial" w:cs="Arial"/>
          <w:sz w:val="24"/>
          <w:szCs w:val="24"/>
          <w:lang w:val="mn-MN"/>
        </w:rPr>
      </w:pPr>
      <w:r w:rsidRPr="001B640A">
        <w:rPr>
          <w:rFonts w:ascii="Arial" w:hAnsi="Arial" w:cs="Arial"/>
          <w:sz w:val="24"/>
          <w:szCs w:val="24"/>
          <w:lang w:val="mn-MN"/>
        </w:rPr>
        <w:t>Хүснэгт 1</w:t>
      </w:r>
    </w:p>
    <w:tbl>
      <w:tblPr>
        <w:tblW w:w="86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1323"/>
        <w:gridCol w:w="1513"/>
        <w:gridCol w:w="1502"/>
        <w:gridCol w:w="1240"/>
        <w:gridCol w:w="2505"/>
      </w:tblGrid>
      <w:tr w:rsidR="00D0048C" w:rsidRPr="001B640A" w:rsidTr="00D0048C">
        <w:trPr>
          <w:trHeight w:val="425"/>
          <w:jc w:val="center"/>
        </w:trPr>
        <w:tc>
          <w:tcPr>
            <w:tcW w:w="557" w:type="dxa"/>
            <w:vMerge w:val="restart"/>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w:t>
            </w:r>
          </w:p>
        </w:tc>
        <w:tc>
          <w:tcPr>
            <w:tcW w:w="1323" w:type="dxa"/>
            <w:vMerge w:val="restart"/>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Он</w:t>
            </w:r>
          </w:p>
        </w:tc>
        <w:tc>
          <w:tcPr>
            <w:tcW w:w="3014" w:type="dxa"/>
            <w:gridSpan w:val="2"/>
            <w:vAlign w:val="bottom"/>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Хүний тоо</w:t>
            </w:r>
          </w:p>
        </w:tc>
        <w:tc>
          <w:tcPr>
            <w:tcW w:w="1240" w:type="dxa"/>
            <w:vMerge w:val="restart"/>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Бүгд</w:t>
            </w:r>
          </w:p>
        </w:tc>
        <w:tc>
          <w:tcPr>
            <w:tcW w:w="2506" w:type="dxa"/>
            <w:vMerge w:val="restart"/>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Өмнөх оноос өссөн хувь</w:t>
            </w:r>
          </w:p>
        </w:tc>
      </w:tr>
      <w:tr w:rsidR="00D0048C" w:rsidRPr="001B640A" w:rsidTr="00D0048C">
        <w:trPr>
          <w:trHeight w:val="333"/>
          <w:jc w:val="center"/>
        </w:trPr>
        <w:tc>
          <w:tcPr>
            <w:tcW w:w="557" w:type="dxa"/>
            <w:vMerge/>
            <w:vAlign w:val="center"/>
          </w:tcPr>
          <w:p w:rsidR="00D0048C" w:rsidRPr="001B640A" w:rsidRDefault="00D0048C" w:rsidP="00154BF7">
            <w:pPr>
              <w:spacing w:after="0" w:line="360" w:lineRule="auto"/>
              <w:jc w:val="center"/>
              <w:rPr>
                <w:rFonts w:ascii="Arial" w:hAnsi="Arial" w:cs="Arial"/>
                <w:b/>
                <w:sz w:val="24"/>
                <w:szCs w:val="24"/>
                <w:lang w:val="mn-MN"/>
              </w:rPr>
            </w:pPr>
          </w:p>
        </w:tc>
        <w:tc>
          <w:tcPr>
            <w:tcW w:w="1323" w:type="dxa"/>
            <w:vMerge/>
            <w:vAlign w:val="center"/>
          </w:tcPr>
          <w:p w:rsidR="00D0048C" w:rsidRPr="001B640A" w:rsidRDefault="00D0048C" w:rsidP="00154BF7">
            <w:pPr>
              <w:spacing w:after="0" w:line="360" w:lineRule="auto"/>
              <w:jc w:val="center"/>
              <w:rPr>
                <w:rFonts w:ascii="Arial" w:hAnsi="Arial" w:cs="Arial"/>
                <w:b/>
                <w:sz w:val="24"/>
                <w:szCs w:val="24"/>
                <w:lang w:val="mn-MN"/>
              </w:rPr>
            </w:pPr>
          </w:p>
        </w:tc>
        <w:tc>
          <w:tcPr>
            <w:tcW w:w="1512"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НДСангаас</w:t>
            </w:r>
          </w:p>
        </w:tc>
        <w:tc>
          <w:tcPr>
            <w:tcW w:w="1502"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НХСангаас</w:t>
            </w:r>
          </w:p>
        </w:tc>
        <w:tc>
          <w:tcPr>
            <w:tcW w:w="1240" w:type="dxa"/>
            <w:vMerge/>
            <w:vAlign w:val="center"/>
          </w:tcPr>
          <w:p w:rsidR="00D0048C" w:rsidRPr="001B640A" w:rsidRDefault="00D0048C" w:rsidP="00154BF7">
            <w:pPr>
              <w:spacing w:after="0" w:line="360" w:lineRule="auto"/>
              <w:jc w:val="center"/>
              <w:rPr>
                <w:rFonts w:ascii="Arial" w:hAnsi="Arial" w:cs="Arial"/>
                <w:b/>
                <w:sz w:val="24"/>
                <w:szCs w:val="24"/>
                <w:lang w:val="mn-MN"/>
              </w:rPr>
            </w:pPr>
          </w:p>
        </w:tc>
        <w:tc>
          <w:tcPr>
            <w:tcW w:w="2506" w:type="dxa"/>
            <w:vMerge/>
            <w:vAlign w:val="center"/>
          </w:tcPr>
          <w:p w:rsidR="00D0048C" w:rsidRPr="001B640A" w:rsidRDefault="00D0048C" w:rsidP="00154BF7">
            <w:pPr>
              <w:spacing w:after="0" w:line="360" w:lineRule="auto"/>
              <w:jc w:val="center"/>
              <w:rPr>
                <w:rFonts w:ascii="Arial" w:hAnsi="Arial" w:cs="Arial"/>
                <w:b/>
                <w:sz w:val="24"/>
                <w:szCs w:val="24"/>
                <w:lang w:val="mn-MN"/>
              </w:rPr>
            </w:pPr>
          </w:p>
        </w:tc>
      </w:tr>
      <w:tr w:rsidR="00D0048C" w:rsidRPr="001B640A" w:rsidTr="00D0048C">
        <w:trPr>
          <w:trHeight w:val="369"/>
          <w:jc w:val="center"/>
        </w:trPr>
        <w:tc>
          <w:tcPr>
            <w:tcW w:w="55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w:t>
            </w:r>
          </w:p>
        </w:tc>
        <w:tc>
          <w:tcPr>
            <w:tcW w:w="132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2009</w:t>
            </w:r>
          </w:p>
        </w:tc>
        <w:tc>
          <w:tcPr>
            <w:tcW w:w="151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57439</w:t>
            </w:r>
          </w:p>
        </w:tc>
        <w:tc>
          <w:tcPr>
            <w:tcW w:w="150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42075</w:t>
            </w:r>
          </w:p>
        </w:tc>
        <w:tc>
          <w:tcPr>
            <w:tcW w:w="1240"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99514</w:t>
            </w:r>
          </w:p>
        </w:tc>
        <w:tc>
          <w:tcPr>
            <w:tcW w:w="2506"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2.3</w:t>
            </w:r>
          </w:p>
        </w:tc>
      </w:tr>
      <w:tr w:rsidR="00D0048C" w:rsidRPr="001B640A" w:rsidTr="00D0048C">
        <w:trPr>
          <w:jc w:val="center"/>
        </w:trPr>
        <w:tc>
          <w:tcPr>
            <w:tcW w:w="55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2</w:t>
            </w:r>
          </w:p>
        </w:tc>
        <w:tc>
          <w:tcPr>
            <w:tcW w:w="132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2010</w:t>
            </w:r>
          </w:p>
        </w:tc>
        <w:tc>
          <w:tcPr>
            <w:tcW w:w="151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56745</w:t>
            </w:r>
          </w:p>
        </w:tc>
        <w:tc>
          <w:tcPr>
            <w:tcW w:w="150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45015</w:t>
            </w:r>
          </w:p>
        </w:tc>
        <w:tc>
          <w:tcPr>
            <w:tcW w:w="1240"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101760</w:t>
            </w:r>
          </w:p>
        </w:tc>
        <w:tc>
          <w:tcPr>
            <w:tcW w:w="2506"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2.2</w:t>
            </w:r>
          </w:p>
        </w:tc>
      </w:tr>
      <w:tr w:rsidR="00D0048C" w:rsidRPr="001B640A" w:rsidTr="00D0048C">
        <w:trPr>
          <w:jc w:val="center"/>
        </w:trPr>
        <w:tc>
          <w:tcPr>
            <w:tcW w:w="55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3</w:t>
            </w:r>
          </w:p>
        </w:tc>
        <w:tc>
          <w:tcPr>
            <w:tcW w:w="132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2011</w:t>
            </w:r>
          </w:p>
        </w:tc>
        <w:tc>
          <w:tcPr>
            <w:tcW w:w="151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56111</w:t>
            </w:r>
          </w:p>
        </w:tc>
        <w:tc>
          <w:tcPr>
            <w:tcW w:w="150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48055</w:t>
            </w:r>
          </w:p>
        </w:tc>
        <w:tc>
          <w:tcPr>
            <w:tcW w:w="1240"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104166</w:t>
            </w:r>
          </w:p>
        </w:tc>
        <w:tc>
          <w:tcPr>
            <w:tcW w:w="2506"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2.3</w:t>
            </w:r>
          </w:p>
        </w:tc>
      </w:tr>
      <w:tr w:rsidR="00D0048C" w:rsidRPr="001B640A" w:rsidTr="00D0048C">
        <w:trPr>
          <w:jc w:val="center"/>
        </w:trPr>
        <w:tc>
          <w:tcPr>
            <w:tcW w:w="55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4</w:t>
            </w:r>
          </w:p>
        </w:tc>
        <w:tc>
          <w:tcPr>
            <w:tcW w:w="132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2012</w:t>
            </w:r>
          </w:p>
        </w:tc>
        <w:tc>
          <w:tcPr>
            <w:tcW w:w="1512"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55393</w:t>
            </w:r>
          </w:p>
        </w:tc>
        <w:tc>
          <w:tcPr>
            <w:tcW w:w="1502" w:type="dxa"/>
          </w:tcPr>
          <w:p w:rsidR="00D0048C" w:rsidRPr="001B640A" w:rsidRDefault="00D0048C" w:rsidP="00154BF7">
            <w:pPr>
              <w:spacing w:after="0" w:line="360" w:lineRule="auto"/>
              <w:jc w:val="center"/>
              <w:rPr>
                <w:rFonts w:ascii="Arial" w:hAnsi="Arial" w:cs="Arial"/>
                <w:color w:val="FF0000"/>
                <w:sz w:val="24"/>
                <w:szCs w:val="24"/>
              </w:rPr>
            </w:pPr>
            <w:r w:rsidRPr="001B640A">
              <w:rPr>
                <w:rFonts w:ascii="Arial" w:hAnsi="Arial" w:cs="Arial"/>
                <w:sz w:val="24"/>
                <w:szCs w:val="24"/>
              </w:rPr>
              <w:t>49452</w:t>
            </w:r>
          </w:p>
        </w:tc>
        <w:tc>
          <w:tcPr>
            <w:tcW w:w="1240"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104845</w:t>
            </w:r>
          </w:p>
        </w:tc>
        <w:tc>
          <w:tcPr>
            <w:tcW w:w="2506" w:type="dxa"/>
            <w:tcBorders>
              <w:top w:val="nil"/>
            </w:tcBorders>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0.6</w:t>
            </w:r>
          </w:p>
        </w:tc>
      </w:tr>
      <w:tr w:rsidR="00D0048C" w:rsidRPr="001B640A" w:rsidTr="00D0048C">
        <w:trPr>
          <w:jc w:val="center"/>
        </w:trPr>
        <w:tc>
          <w:tcPr>
            <w:tcW w:w="55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w:t>
            </w:r>
          </w:p>
        </w:tc>
        <w:tc>
          <w:tcPr>
            <w:tcW w:w="132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2013</w:t>
            </w:r>
          </w:p>
        </w:tc>
        <w:tc>
          <w:tcPr>
            <w:tcW w:w="1512"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55811</w:t>
            </w:r>
          </w:p>
        </w:tc>
        <w:tc>
          <w:tcPr>
            <w:tcW w:w="1502"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51863</w:t>
            </w:r>
          </w:p>
        </w:tc>
        <w:tc>
          <w:tcPr>
            <w:tcW w:w="124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107674</w:t>
            </w:r>
          </w:p>
        </w:tc>
        <w:tc>
          <w:tcPr>
            <w:tcW w:w="2506"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2.7</w:t>
            </w:r>
          </w:p>
        </w:tc>
      </w:tr>
    </w:tbl>
    <w:p w:rsidR="00D0048C" w:rsidRPr="001B640A" w:rsidRDefault="00D0048C" w:rsidP="00154BF7">
      <w:pPr>
        <w:spacing w:after="0" w:line="360" w:lineRule="auto"/>
        <w:jc w:val="center"/>
        <w:rPr>
          <w:rFonts w:ascii="Arial" w:hAnsi="Arial" w:cs="Arial"/>
          <w:b/>
          <w:i/>
          <w:sz w:val="24"/>
          <w:szCs w:val="24"/>
        </w:rPr>
      </w:pPr>
    </w:p>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Нийгмийн даатгалын сангаас тахир дутуугийн тэтгэвэрт зарцуулсан хөрөнгө</w:t>
      </w:r>
    </w:p>
    <w:p w:rsidR="00D0048C" w:rsidRPr="001B640A" w:rsidRDefault="00D0048C" w:rsidP="00154BF7">
      <w:pPr>
        <w:spacing w:after="0" w:line="360" w:lineRule="auto"/>
        <w:jc w:val="right"/>
        <w:rPr>
          <w:rFonts w:ascii="Arial" w:hAnsi="Arial" w:cs="Arial"/>
          <w:sz w:val="24"/>
          <w:szCs w:val="24"/>
          <w:lang w:val="mn-MN"/>
        </w:rPr>
      </w:pPr>
      <w:r w:rsidRPr="001B640A">
        <w:rPr>
          <w:rFonts w:ascii="Arial" w:hAnsi="Arial" w:cs="Arial"/>
          <w:sz w:val="24"/>
          <w:szCs w:val="24"/>
          <w:lang w:val="mn-MN"/>
        </w:rPr>
        <w:t>Хүснэгт 2</w:t>
      </w:r>
    </w:p>
    <w:tbl>
      <w:tblPr>
        <w:tblW w:w="0" w:type="auto"/>
        <w:jc w:val="center"/>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1295"/>
        <w:gridCol w:w="1971"/>
        <w:gridCol w:w="1926"/>
        <w:gridCol w:w="2867"/>
      </w:tblGrid>
      <w:tr w:rsidR="00D0048C" w:rsidRPr="001B640A" w:rsidTr="00D0048C">
        <w:trPr>
          <w:trHeight w:val="981"/>
          <w:jc w:val="center"/>
        </w:trPr>
        <w:tc>
          <w:tcPr>
            <w:tcW w:w="672"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w:t>
            </w:r>
          </w:p>
        </w:tc>
        <w:tc>
          <w:tcPr>
            <w:tcW w:w="1295"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Он</w:t>
            </w:r>
          </w:p>
        </w:tc>
        <w:tc>
          <w:tcPr>
            <w:tcW w:w="1971"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Хүний тоо</w:t>
            </w:r>
          </w:p>
        </w:tc>
        <w:tc>
          <w:tcPr>
            <w:tcW w:w="1926"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НДСангаас ТДТ авдаг ХБИ тоо</w:t>
            </w:r>
          </w:p>
        </w:tc>
        <w:tc>
          <w:tcPr>
            <w:tcW w:w="2867" w:type="dxa"/>
            <w:vAlign w:val="center"/>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Зарцуулсан хөрөнгө  /тэрбум төг/</w:t>
            </w:r>
          </w:p>
        </w:tc>
      </w:tr>
      <w:tr w:rsidR="00D0048C" w:rsidRPr="001B640A" w:rsidTr="00D0048C">
        <w:trPr>
          <w:jc w:val="center"/>
        </w:trPr>
        <w:tc>
          <w:tcPr>
            <w:tcW w:w="672"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w:t>
            </w:r>
          </w:p>
        </w:tc>
        <w:tc>
          <w:tcPr>
            <w:tcW w:w="1295"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2009</w:t>
            </w:r>
          </w:p>
        </w:tc>
        <w:tc>
          <w:tcPr>
            <w:tcW w:w="1971"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99514</w:t>
            </w:r>
          </w:p>
        </w:tc>
        <w:tc>
          <w:tcPr>
            <w:tcW w:w="1926"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57439</w:t>
            </w:r>
          </w:p>
        </w:tc>
        <w:tc>
          <w:tcPr>
            <w:tcW w:w="2867"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56,9</w:t>
            </w:r>
          </w:p>
        </w:tc>
      </w:tr>
      <w:tr w:rsidR="00D0048C" w:rsidRPr="001B640A" w:rsidTr="00D0048C">
        <w:trPr>
          <w:jc w:val="center"/>
        </w:trPr>
        <w:tc>
          <w:tcPr>
            <w:tcW w:w="672"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w:t>
            </w:r>
          </w:p>
        </w:tc>
        <w:tc>
          <w:tcPr>
            <w:tcW w:w="1295"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2010</w:t>
            </w:r>
          </w:p>
        </w:tc>
        <w:tc>
          <w:tcPr>
            <w:tcW w:w="1971"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101760</w:t>
            </w:r>
          </w:p>
        </w:tc>
        <w:tc>
          <w:tcPr>
            <w:tcW w:w="1926"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56745</w:t>
            </w:r>
          </w:p>
        </w:tc>
        <w:tc>
          <w:tcPr>
            <w:tcW w:w="2867"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59,3</w:t>
            </w:r>
          </w:p>
        </w:tc>
      </w:tr>
      <w:tr w:rsidR="00D0048C" w:rsidRPr="001B640A" w:rsidTr="00D0048C">
        <w:trPr>
          <w:jc w:val="center"/>
        </w:trPr>
        <w:tc>
          <w:tcPr>
            <w:tcW w:w="672"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3</w:t>
            </w:r>
          </w:p>
        </w:tc>
        <w:tc>
          <w:tcPr>
            <w:tcW w:w="1295"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2011</w:t>
            </w:r>
          </w:p>
        </w:tc>
        <w:tc>
          <w:tcPr>
            <w:tcW w:w="1971"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104166</w:t>
            </w:r>
          </w:p>
        </w:tc>
        <w:tc>
          <w:tcPr>
            <w:tcW w:w="1926"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56111</w:t>
            </w:r>
          </w:p>
        </w:tc>
        <w:tc>
          <w:tcPr>
            <w:tcW w:w="2867"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70,2</w:t>
            </w:r>
          </w:p>
        </w:tc>
      </w:tr>
      <w:tr w:rsidR="00D0048C" w:rsidRPr="001B640A" w:rsidTr="00D0048C">
        <w:trPr>
          <w:jc w:val="center"/>
        </w:trPr>
        <w:tc>
          <w:tcPr>
            <w:tcW w:w="672"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w:t>
            </w:r>
          </w:p>
        </w:tc>
        <w:tc>
          <w:tcPr>
            <w:tcW w:w="1295"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2012</w:t>
            </w:r>
          </w:p>
        </w:tc>
        <w:tc>
          <w:tcPr>
            <w:tcW w:w="1971"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104845</w:t>
            </w:r>
          </w:p>
        </w:tc>
        <w:tc>
          <w:tcPr>
            <w:tcW w:w="1926"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rPr>
              <w:t>5</w:t>
            </w:r>
            <w:r w:rsidRPr="001B640A">
              <w:rPr>
                <w:rFonts w:ascii="Arial" w:hAnsi="Arial" w:cs="Arial"/>
                <w:sz w:val="24"/>
                <w:szCs w:val="24"/>
                <w:lang w:val="mn-MN"/>
              </w:rPr>
              <w:t>5393</w:t>
            </w:r>
          </w:p>
        </w:tc>
        <w:tc>
          <w:tcPr>
            <w:tcW w:w="2867"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rPr>
              <w:t>111</w:t>
            </w:r>
            <w:r w:rsidRPr="001B640A">
              <w:rPr>
                <w:rFonts w:ascii="Arial" w:hAnsi="Arial" w:cs="Arial"/>
                <w:sz w:val="24"/>
                <w:szCs w:val="24"/>
                <w:lang w:val="mn-MN"/>
              </w:rPr>
              <w:t>,8</w:t>
            </w:r>
          </w:p>
        </w:tc>
      </w:tr>
      <w:tr w:rsidR="00D0048C" w:rsidRPr="001B640A" w:rsidTr="00D0048C">
        <w:trPr>
          <w:jc w:val="center"/>
        </w:trPr>
        <w:tc>
          <w:tcPr>
            <w:tcW w:w="672"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w:t>
            </w:r>
          </w:p>
        </w:tc>
        <w:tc>
          <w:tcPr>
            <w:tcW w:w="1295"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2013</w:t>
            </w:r>
          </w:p>
        </w:tc>
        <w:tc>
          <w:tcPr>
            <w:tcW w:w="1971"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107674</w:t>
            </w:r>
          </w:p>
        </w:tc>
        <w:tc>
          <w:tcPr>
            <w:tcW w:w="1926" w:type="dxa"/>
            <w:vAlign w:val="bottom"/>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55811</w:t>
            </w:r>
          </w:p>
        </w:tc>
        <w:tc>
          <w:tcPr>
            <w:tcW w:w="2867" w:type="dxa"/>
            <w:vAlign w:val="bottom"/>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lang w:val="mn-MN"/>
              </w:rPr>
              <w:t>12</w:t>
            </w:r>
            <w:r w:rsidRPr="001B640A">
              <w:rPr>
                <w:rFonts w:ascii="Arial" w:hAnsi="Arial" w:cs="Arial"/>
                <w:sz w:val="24"/>
                <w:szCs w:val="24"/>
              </w:rPr>
              <w:t>6</w:t>
            </w:r>
            <w:r w:rsidRPr="001B640A">
              <w:rPr>
                <w:rFonts w:ascii="Arial" w:hAnsi="Arial" w:cs="Arial"/>
                <w:sz w:val="24"/>
                <w:szCs w:val="24"/>
                <w:lang w:val="mn-MN"/>
              </w:rPr>
              <w:t>,</w:t>
            </w:r>
            <w:r w:rsidRPr="001B640A">
              <w:rPr>
                <w:rFonts w:ascii="Arial" w:hAnsi="Arial" w:cs="Arial"/>
                <w:sz w:val="24"/>
                <w:szCs w:val="24"/>
              </w:rPr>
              <w:t>7</w:t>
            </w:r>
          </w:p>
        </w:tc>
      </w:tr>
    </w:tbl>
    <w:p w:rsidR="001B640A" w:rsidRDefault="001B640A" w:rsidP="00154BF7">
      <w:pPr>
        <w:spacing w:after="0" w:line="360" w:lineRule="auto"/>
        <w:contextualSpacing/>
        <w:jc w:val="center"/>
        <w:rPr>
          <w:rFonts w:ascii="Arial" w:hAnsi="Arial" w:cs="Arial"/>
          <w:b/>
          <w:sz w:val="24"/>
          <w:szCs w:val="24"/>
          <w:lang w:val="mn-MN"/>
        </w:rPr>
      </w:pPr>
    </w:p>
    <w:p w:rsidR="00D0048C" w:rsidRPr="001B640A" w:rsidRDefault="00D0048C"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Нийгмийн халамжийн сангаас тахир дутуугийн тэтгэвэрт</w:t>
      </w:r>
    </w:p>
    <w:p w:rsidR="00D0048C" w:rsidRPr="001B640A" w:rsidRDefault="00D0048C" w:rsidP="00154BF7">
      <w:pPr>
        <w:spacing w:after="0" w:line="360" w:lineRule="auto"/>
        <w:contextualSpacing/>
        <w:jc w:val="center"/>
        <w:rPr>
          <w:rFonts w:ascii="Arial" w:hAnsi="Arial" w:cs="Arial"/>
          <w:b/>
          <w:sz w:val="24"/>
          <w:szCs w:val="24"/>
          <w:lang w:val="mn-MN"/>
        </w:rPr>
      </w:pPr>
      <w:r w:rsidRPr="001B640A">
        <w:rPr>
          <w:rFonts w:ascii="Arial" w:hAnsi="Arial" w:cs="Arial"/>
          <w:b/>
          <w:sz w:val="24"/>
          <w:szCs w:val="24"/>
          <w:lang w:val="mn-MN"/>
        </w:rPr>
        <w:t>зарцуулсан хөрөнгө</w:t>
      </w:r>
    </w:p>
    <w:p w:rsidR="00D0048C" w:rsidRPr="001B640A" w:rsidRDefault="00D0048C" w:rsidP="00154BF7">
      <w:pPr>
        <w:spacing w:after="0" w:line="360" w:lineRule="auto"/>
        <w:jc w:val="right"/>
        <w:rPr>
          <w:rFonts w:ascii="Arial" w:hAnsi="Arial" w:cs="Arial"/>
          <w:sz w:val="24"/>
          <w:szCs w:val="24"/>
          <w:lang w:val="mn-MN"/>
        </w:rPr>
      </w:pPr>
      <w:r w:rsidRPr="001B640A">
        <w:rPr>
          <w:rFonts w:ascii="Arial" w:hAnsi="Arial" w:cs="Arial"/>
          <w:sz w:val="24"/>
          <w:szCs w:val="24"/>
          <w:lang w:val="mn-MN"/>
        </w:rPr>
        <w:t>Хүснэгт 3</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
        <w:gridCol w:w="1303"/>
        <w:gridCol w:w="1985"/>
        <w:gridCol w:w="1932"/>
        <w:gridCol w:w="2887"/>
      </w:tblGrid>
      <w:tr w:rsidR="00D0048C" w:rsidRPr="001B640A" w:rsidTr="00D0048C">
        <w:trPr>
          <w:jc w:val="center"/>
        </w:trPr>
        <w:tc>
          <w:tcPr>
            <w:tcW w:w="588"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w:t>
            </w:r>
          </w:p>
        </w:tc>
        <w:tc>
          <w:tcPr>
            <w:tcW w:w="1303"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Он</w:t>
            </w:r>
          </w:p>
        </w:tc>
        <w:tc>
          <w:tcPr>
            <w:tcW w:w="1985"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Хүний тоо</w:t>
            </w:r>
          </w:p>
        </w:tc>
        <w:tc>
          <w:tcPr>
            <w:tcW w:w="1932"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НХСангаас ТДТ авдаг ХБИ тоо</w:t>
            </w:r>
          </w:p>
        </w:tc>
        <w:tc>
          <w:tcPr>
            <w:tcW w:w="2887"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Зарцуулсан хөрөнгө  /тэрбум төг/</w:t>
            </w:r>
          </w:p>
        </w:tc>
      </w:tr>
      <w:tr w:rsidR="00D0048C" w:rsidRPr="001B640A" w:rsidTr="00D0048C">
        <w:trPr>
          <w:jc w:val="center"/>
        </w:trPr>
        <w:tc>
          <w:tcPr>
            <w:tcW w:w="588"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w:t>
            </w:r>
          </w:p>
        </w:tc>
        <w:tc>
          <w:tcPr>
            <w:tcW w:w="130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2009</w:t>
            </w:r>
          </w:p>
        </w:tc>
        <w:tc>
          <w:tcPr>
            <w:tcW w:w="1985"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99514</w:t>
            </w:r>
          </w:p>
        </w:tc>
        <w:tc>
          <w:tcPr>
            <w:tcW w:w="193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42075</w:t>
            </w:r>
          </w:p>
        </w:tc>
        <w:tc>
          <w:tcPr>
            <w:tcW w:w="288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18,6</w:t>
            </w:r>
          </w:p>
        </w:tc>
      </w:tr>
      <w:tr w:rsidR="00D0048C" w:rsidRPr="001B640A" w:rsidTr="00D0048C">
        <w:trPr>
          <w:jc w:val="center"/>
        </w:trPr>
        <w:tc>
          <w:tcPr>
            <w:tcW w:w="588"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w:t>
            </w:r>
          </w:p>
        </w:tc>
        <w:tc>
          <w:tcPr>
            <w:tcW w:w="130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2010</w:t>
            </w:r>
          </w:p>
        </w:tc>
        <w:tc>
          <w:tcPr>
            <w:tcW w:w="1985"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101760</w:t>
            </w:r>
          </w:p>
        </w:tc>
        <w:tc>
          <w:tcPr>
            <w:tcW w:w="193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45015</w:t>
            </w:r>
          </w:p>
        </w:tc>
        <w:tc>
          <w:tcPr>
            <w:tcW w:w="288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20,6</w:t>
            </w:r>
          </w:p>
        </w:tc>
      </w:tr>
      <w:tr w:rsidR="00D0048C" w:rsidRPr="001B640A" w:rsidTr="00D0048C">
        <w:trPr>
          <w:jc w:val="center"/>
        </w:trPr>
        <w:tc>
          <w:tcPr>
            <w:tcW w:w="588"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3</w:t>
            </w:r>
          </w:p>
        </w:tc>
        <w:tc>
          <w:tcPr>
            <w:tcW w:w="130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2011</w:t>
            </w:r>
          </w:p>
        </w:tc>
        <w:tc>
          <w:tcPr>
            <w:tcW w:w="1985"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104166</w:t>
            </w:r>
          </w:p>
        </w:tc>
        <w:tc>
          <w:tcPr>
            <w:tcW w:w="193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48055</w:t>
            </w:r>
          </w:p>
        </w:tc>
        <w:tc>
          <w:tcPr>
            <w:tcW w:w="2887"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26.0</w:t>
            </w:r>
          </w:p>
        </w:tc>
      </w:tr>
      <w:tr w:rsidR="00D0048C" w:rsidRPr="001B640A" w:rsidTr="00D0048C">
        <w:trPr>
          <w:jc w:val="center"/>
        </w:trPr>
        <w:tc>
          <w:tcPr>
            <w:tcW w:w="588"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lastRenderedPageBreak/>
              <w:t>4</w:t>
            </w:r>
          </w:p>
        </w:tc>
        <w:tc>
          <w:tcPr>
            <w:tcW w:w="1303"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2012</w:t>
            </w:r>
          </w:p>
        </w:tc>
        <w:tc>
          <w:tcPr>
            <w:tcW w:w="1985"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104845</w:t>
            </w:r>
          </w:p>
        </w:tc>
        <w:tc>
          <w:tcPr>
            <w:tcW w:w="1932"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49452</w:t>
            </w:r>
          </w:p>
        </w:tc>
        <w:tc>
          <w:tcPr>
            <w:tcW w:w="2887"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47.1</w:t>
            </w:r>
          </w:p>
        </w:tc>
      </w:tr>
      <w:tr w:rsidR="00D0048C" w:rsidRPr="001B640A" w:rsidTr="00D0048C">
        <w:trPr>
          <w:jc w:val="center"/>
        </w:trPr>
        <w:tc>
          <w:tcPr>
            <w:tcW w:w="588"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w:t>
            </w:r>
          </w:p>
        </w:tc>
        <w:tc>
          <w:tcPr>
            <w:tcW w:w="130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2013</w:t>
            </w:r>
          </w:p>
        </w:tc>
        <w:tc>
          <w:tcPr>
            <w:tcW w:w="1985"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107674</w:t>
            </w:r>
          </w:p>
        </w:tc>
        <w:tc>
          <w:tcPr>
            <w:tcW w:w="1932"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51863</w:t>
            </w:r>
          </w:p>
        </w:tc>
        <w:tc>
          <w:tcPr>
            <w:tcW w:w="2887"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58.1</w:t>
            </w:r>
          </w:p>
        </w:tc>
      </w:tr>
    </w:tbl>
    <w:p w:rsidR="00D0048C" w:rsidRPr="001B640A" w:rsidRDefault="00D0048C" w:rsidP="00154BF7">
      <w:pPr>
        <w:spacing w:after="0" w:line="360" w:lineRule="auto"/>
        <w:jc w:val="both"/>
        <w:rPr>
          <w:rFonts w:ascii="Arial" w:hAnsi="Arial" w:cs="Arial"/>
          <w:sz w:val="24"/>
          <w:szCs w:val="24"/>
          <w:lang w:val="mn-MN"/>
        </w:rPr>
      </w:pPr>
    </w:p>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Хөгжлийн бэрхшээлтэй иргэний тэтгэвэрт зарцуулж буй хөрөнгө</w:t>
      </w:r>
    </w:p>
    <w:p w:rsidR="00D0048C" w:rsidRPr="001B640A" w:rsidRDefault="00D0048C" w:rsidP="00154BF7">
      <w:pPr>
        <w:spacing w:after="0" w:line="360" w:lineRule="auto"/>
        <w:jc w:val="right"/>
        <w:rPr>
          <w:rFonts w:ascii="Arial" w:hAnsi="Arial" w:cs="Arial"/>
          <w:sz w:val="24"/>
          <w:szCs w:val="24"/>
        </w:rPr>
      </w:pPr>
      <w:r w:rsidRPr="001B640A">
        <w:rPr>
          <w:rFonts w:ascii="Arial" w:hAnsi="Arial" w:cs="Arial"/>
          <w:sz w:val="24"/>
          <w:szCs w:val="24"/>
          <w:lang w:val="mn-MN"/>
        </w:rPr>
        <w:t>Хүснэгт 4</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2324"/>
        <w:gridCol w:w="2861"/>
        <w:gridCol w:w="2873"/>
      </w:tblGrid>
      <w:tr w:rsidR="00D0048C" w:rsidRPr="001B640A" w:rsidTr="00D0048C">
        <w:trPr>
          <w:jc w:val="center"/>
        </w:trPr>
        <w:tc>
          <w:tcPr>
            <w:tcW w:w="589"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w:t>
            </w:r>
          </w:p>
        </w:tc>
        <w:tc>
          <w:tcPr>
            <w:tcW w:w="2324"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Он</w:t>
            </w:r>
          </w:p>
        </w:tc>
        <w:tc>
          <w:tcPr>
            <w:tcW w:w="2861"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Хүний тоо</w:t>
            </w:r>
          </w:p>
        </w:tc>
        <w:tc>
          <w:tcPr>
            <w:tcW w:w="2873"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Зарцуулсан хөрөнгө /тэрбум төг/</w:t>
            </w:r>
          </w:p>
        </w:tc>
      </w:tr>
      <w:tr w:rsidR="00D0048C" w:rsidRPr="001B640A" w:rsidTr="00D0048C">
        <w:trPr>
          <w:jc w:val="center"/>
        </w:trPr>
        <w:tc>
          <w:tcPr>
            <w:tcW w:w="589"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w:t>
            </w:r>
          </w:p>
        </w:tc>
        <w:tc>
          <w:tcPr>
            <w:tcW w:w="2324"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2009</w:t>
            </w:r>
          </w:p>
        </w:tc>
        <w:tc>
          <w:tcPr>
            <w:tcW w:w="2861"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99514</w:t>
            </w:r>
          </w:p>
        </w:tc>
        <w:tc>
          <w:tcPr>
            <w:tcW w:w="287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75</w:t>
            </w:r>
            <w:r w:rsidRPr="001B640A">
              <w:rPr>
                <w:rFonts w:ascii="Arial" w:hAnsi="Arial" w:cs="Arial"/>
                <w:sz w:val="24"/>
                <w:szCs w:val="24"/>
                <w:lang w:val="mn-MN"/>
              </w:rPr>
              <w:t>.6</w:t>
            </w:r>
          </w:p>
        </w:tc>
      </w:tr>
      <w:tr w:rsidR="00D0048C" w:rsidRPr="001B640A" w:rsidTr="00D0048C">
        <w:trPr>
          <w:jc w:val="center"/>
        </w:trPr>
        <w:tc>
          <w:tcPr>
            <w:tcW w:w="589"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w:t>
            </w:r>
          </w:p>
        </w:tc>
        <w:tc>
          <w:tcPr>
            <w:tcW w:w="2324"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2010</w:t>
            </w:r>
          </w:p>
        </w:tc>
        <w:tc>
          <w:tcPr>
            <w:tcW w:w="2861"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101760</w:t>
            </w:r>
          </w:p>
        </w:tc>
        <w:tc>
          <w:tcPr>
            <w:tcW w:w="2873"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7</w:t>
            </w:r>
            <w:r w:rsidRPr="001B640A">
              <w:rPr>
                <w:rFonts w:ascii="Arial" w:hAnsi="Arial" w:cs="Arial"/>
                <w:sz w:val="24"/>
                <w:szCs w:val="24"/>
              </w:rPr>
              <w:t>9.</w:t>
            </w:r>
            <w:r w:rsidRPr="001B640A">
              <w:rPr>
                <w:rFonts w:ascii="Arial" w:hAnsi="Arial" w:cs="Arial"/>
                <w:sz w:val="24"/>
                <w:szCs w:val="24"/>
                <w:lang w:val="mn-MN"/>
              </w:rPr>
              <w:t>9</w:t>
            </w:r>
          </w:p>
        </w:tc>
      </w:tr>
      <w:tr w:rsidR="00D0048C" w:rsidRPr="001B640A" w:rsidTr="00D0048C">
        <w:trPr>
          <w:jc w:val="center"/>
        </w:trPr>
        <w:tc>
          <w:tcPr>
            <w:tcW w:w="589"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3</w:t>
            </w:r>
          </w:p>
        </w:tc>
        <w:tc>
          <w:tcPr>
            <w:tcW w:w="2324"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2011</w:t>
            </w:r>
          </w:p>
        </w:tc>
        <w:tc>
          <w:tcPr>
            <w:tcW w:w="2861"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104166</w:t>
            </w:r>
          </w:p>
        </w:tc>
        <w:tc>
          <w:tcPr>
            <w:tcW w:w="287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96.2</w:t>
            </w:r>
          </w:p>
        </w:tc>
      </w:tr>
      <w:tr w:rsidR="00D0048C" w:rsidRPr="001B640A" w:rsidTr="00D0048C">
        <w:trPr>
          <w:jc w:val="center"/>
        </w:trPr>
        <w:tc>
          <w:tcPr>
            <w:tcW w:w="589"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4</w:t>
            </w:r>
          </w:p>
        </w:tc>
        <w:tc>
          <w:tcPr>
            <w:tcW w:w="2324"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2012</w:t>
            </w:r>
          </w:p>
        </w:tc>
        <w:tc>
          <w:tcPr>
            <w:tcW w:w="2861"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104845</w:t>
            </w:r>
          </w:p>
        </w:tc>
        <w:tc>
          <w:tcPr>
            <w:tcW w:w="2873"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158.8</w:t>
            </w:r>
          </w:p>
        </w:tc>
      </w:tr>
      <w:tr w:rsidR="00D0048C" w:rsidRPr="001B640A" w:rsidTr="00D0048C">
        <w:trPr>
          <w:jc w:val="center"/>
        </w:trPr>
        <w:tc>
          <w:tcPr>
            <w:tcW w:w="589"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5</w:t>
            </w:r>
          </w:p>
        </w:tc>
        <w:tc>
          <w:tcPr>
            <w:tcW w:w="2324"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rPr>
              <w:t>2013</w:t>
            </w:r>
          </w:p>
        </w:tc>
        <w:tc>
          <w:tcPr>
            <w:tcW w:w="2861"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107674</w:t>
            </w:r>
          </w:p>
        </w:tc>
        <w:tc>
          <w:tcPr>
            <w:tcW w:w="2873"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184.8</w:t>
            </w:r>
          </w:p>
        </w:tc>
      </w:tr>
    </w:tbl>
    <w:p w:rsidR="00D0048C" w:rsidRPr="001B640A" w:rsidRDefault="00D0048C" w:rsidP="00154BF7">
      <w:pPr>
        <w:spacing w:after="0" w:line="360" w:lineRule="auto"/>
        <w:jc w:val="both"/>
        <w:rPr>
          <w:rFonts w:ascii="Arial" w:hAnsi="Arial" w:cs="Arial"/>
          <w:sz w:val="24"/>
          <w:szCs w:val="24"/>
          <w:lang w:val="mn-MN"/>
        </w:rPr>
      </w:pP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Ердийн өвчин, ахуйн болон үйлдвэрлэлийн ослын улмаас хөдөлмөрийн чадвар алдалтын шалтгаан болж буй өвчний хамгийн олон тохиолдож буй эхний 5 өвчин.</w:t>
      </w:r>
    </w:p>
    <w:p w:rsidR="00D0048C" w:rsidRPr="001B640A" w:rsidRDefault="00D0048C" w:rsidP="00154BF7">
      <w:pPr>
        <w:spacing w:after="0" w:line="360" w:lineRule="auto"/>
        <w:jc w:val="right"/>
        <w:rPr>
          <w:rFonts w:ascii="Arial" w:hAnsi="Arial" w:cs="Arial"/>
          <w:sz w:val="24"/>
          <w:szCs w:val="24"/>
          <w:lang w:val="mn-MN"/>
        </w:rPr>
      </w:pPr>
      <w:r w:rsidRPr="001B640A">
        <w:rPr>
          <w:rFonts w:ascii="Arial" w:hAnsi="Arial" w:cs="Arial"/>
          <w:sz w:val="24"/>
          <w:szCs w:val="24"/>
          <w:lang w:val="mn-MN"/>
        </w:rPr>
        <w:t>Хүснэгт 5</w:t>
      </w:r>
    </w:p>
    <w:tbl>
      <w:tblPr>
        <w:tblW w:w="86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960"/>
        <w:gridCol w:w="3967"/>
      </w:tblGrid>
      <w:tr w:rsidR="00D0048C" w:rsidRPr="001B640A" w:rsidTr="00D0048C">
        <w:trPr>
          <w:jc w:val="center"/>
        </w:trPr>
        <w:tc>
          <w:tcPr>
            <w:tcW w:w="720"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w:t>
            </w:r>
          </w:p>
        </w:tc>
        <w:tc>
          <w:tcPr>
            <w:tcW w:w="3960"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2012 он</w:t>
            </w:r>
          </w:p>
        </w:tc>
        <w:tc>
          <w:tcPr>
            <w:tcW w:w="3967" w:type="dxa"/>
          </w:tcPr>
          <w:p w:rsidR="00D0048C"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2013 он</w:t>
            </w:r>
          </w:p>
        </w:tc>
      </w:tr>
      <w:tr w:rsidR="00D0048C" w:rsidRPr="001B640A" w:rsidTr="00D0048C">
        <w:trPr>
          <w:jc w:val="center"/>
        </w:trPr>
        <w:tc>
          <w:tcPr>
            <w:tcW w:w="72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1</w:t>
            </w:r>
          </w:p>
        </w:tc>
        <w:tc>
          <w:tcPr>
            <w:tcW w:w="396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 xml:space="preserve">Сэтгэгцийн эмгэг – 20155 тохиолдолоор </w:t>
            </w:r>
            <w:r w:rsidRPr="001B640A">
              <w:rPr>
                <w:rFonts w:ascii="Arial" w:hAnsi="Arial" w:cs="Arial"/>
                <w:sz w:val="24"/>
                <w:szCs w:val="24"/>
              </w:rPr>
              <w:t>1</w:t>
            </w:r>
            <w:r w:rsidRPr="001B640A">
              <w:rPr>
                <w:rFonts w:ascii="Arial" w:hAnsi="Arial" w:cs="Arial"/>
                <w:sz w:val="24"/>
                <w:szCs w:val="24"/>
                <w:lang w:val="mn-MN"/>
              </w:rPr>
              <w:t>9,2 хувь</w:t>
            </w:r>
          </w:p>
        </w:tc>
        <w:tc>
          <w:tcPr>
            <w:tcW w:w="396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Сэтгэгцийн эмгэг– 20298 тохиолдолоор</w:t>
            </w:r>
            <w:r w:rsidRPr="001B640A">
              <w:rPr>
                <w:rFonts w:ascii="Arial" w:hAnsi="Arial" w:cs="Arial"/>
                <w:sz w:val="24"/>
                <w:szCs w:val="24"/>
              </w:rPr>
              <w:t xml:space="preserve"> 18.8</w:t>
            </w:r>
            <w:r w:rsidRPr="001B640A">
              <w:rPr>
                <w:rFonts w:ascii="Arial" w:hAnsi="Arial" w:cs="Arial"/>
                <w:sz w:val="24"/>
                <w:szCs w:val="24"/>
                <w:lang w:val="mn-MN"/>
              </w:rPr>
              <w:t xml:space="preserve"> хувь</w:t>
            </w:r>
          </w:p>
        </w:tc>
      </w:tr>
      <w:tr w:rsidR="00D0048C" w:rsidRPr="001B640A" w:rsidTr="00D0048C">
        <w:trPr>
          <w:jc w:val="center"/>
        </w:trPr>
        <w:tc>
          <w:tcPr>
            <w:tcW w:w="72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2</w:t>
            </w:r>
          </w:p>
        </w:tc>
        <w:tc>
          <w:tcPr>
            <w:tcW w:w="396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Мэдрэлийн өвчин 13944 тохиолдолоор 13,3 хувь</w:t>
            </w:r>
          </w:p>
        </w:tc>
        <w:tc>
          <w:tcPr>
            <w:tcW w:w="396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Мэдрэлийн өвчин – 14104 тохиолдолоор</w:t>
            </w:r>
            <w:r w:rsidRPr="001B640A">
              <w:rPr>
                <w:rFonts w:ascii="Arial" w:hAnsi="Arial" w:cs="Arial"/>
                <w:sz w:val="24"/>
                <w:szCs w:val="24"/>
              </w:rPr>
              <w:t xml:space="preserve"> 13.1 хувь</w:t>
            </w:r>
          </w:p>
        </w:tc>
      </w:tr>
      <w:tr w:rsidR="00D0048C" w:rsidRPr="001B640A" w:rsidTr="00D0048C">
        <w:trPr>
          <w:jc w:val="center"/>
        </w:trPr>
        <w:tc>
          <w:tcPr>
            <w:tcW w:w="72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3</w:t>
            </w:r>
          </w:p>
        </w:tc>
        <w:tc>
          <w:tcPr>
            <w:tcW w:w="3960" w:type="dxa"/>
          </w:tcPr>
          <w:p w:rsidR="00D0048C" w:rsidRPr="001B640A" w:rsidRDefault="00D0048C" w:rsidP="00154BF7">
            <w:pPr>
              <w:spacing w:after="0" w:line="360" w:lineRule="auto"/>
              <w:jc w:val="center"/>
              <w:rPr>
                <w:rFonts w:ascii="Arial" w:hAnsi="Arial" w:cs="Arial"/>
                <w:sz w:val="24"/>
                <w:szCs w:val="24"/>
              </w:rPr>
            </w:pPr>
            <w:r w:rsidRPr="001B640A">
              <w:rPr>
                <w:rFonts w:ascii="Arial" w:hAnsi="Arial" w:cs="Arial"/>
                <w:sz w:val="24"/>
                <w:szCs w:val="24"/>
                <w:lang w:val="mn-MN"/>
              </w:rPr>
              <w:t>Ахуйн осол – 11503 тохиолдолоор 11,0 хувь</w:t>
            </w:r>
          </w:p>
        </w:tc>
        <w:tc>
          <w:tcPr>
            <w:tcW w:w="396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Ахуйн осол – 11630</w:t>
            </w:r>
          </w:p>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тохиолдолоор</w:t>
            </w:r>
            <w:r w:rsidRPr="001B640A">
              <w:rPr>
                <w:rFonts w:ascii="Arial" w:hAnsi="Arial" w:cs="Arial"/>
                <w:sz w:val="24"/>
                <w:szCs w:val="24"/>
              </w:rPr>
              <w:t xml:space="preserve"> 10.8</w:t>
            </w:r>
            <w:r w:rsidRPr="001B640A">
              <w:rPr>
                <w:rFonts w:ascii="Arial" w:hAnsi="Arial" w:cs="Arial"/>
                <w:sz w:val="24"/>
                <w:szCs w:val="24"/>
                <w:lang w:val="mn-MN"/>
              </w:rPr>
              <w:t xml:space="preserve"> хувь</w:t>
            </w:r>
          </w:p>
        </w:tc>
      </w:tr>
      <w:tr w:rsidR="00D0048C" w:rsidRPr="001B640A" w:rsidTr="00D0048C">
        <w:trPr>
          <w:jc w:val="center"/>
        </w:trPr>
        <w:tc>
          <w:tcPr>
            <w:tcW w:w="72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4</w:t>
            </w:r>
          </w:p>
        </w:tc>
        <w:tc>
          <w:tcPr>
            <w:tcW w:w="396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Цусны эргэлтийн системийн өвчин – 10032 тохиолдолоор 9,6 хувь</w:t>
            </w:r>
          </w:p>
        </w:tc>
        <w:tc>
          <w:tcPr>
            <w:tcW w:w="396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Цусны эргэлтийн системийн өвчин – 10286 тохиолдолоор</w:t>
            </w:r>
            <w:r w:rsidRPr="001B640A">
              <w:rPr>
                <w:rFonts w:ascii="Arial" w:hAnsi="Arial" w:cs="Arial"/>
                <w:sz w:val="24"/>
                <w:szCs w:val="24"/>
              </w:rPr>
              <w:t xml:space="preserve"> 9.5</w:t>
            </w:r>
            <w:r w:rsidRPr="001B640A">
              <w:rPr>
                <w:rFonts w:ascii="Arial" w:hAnsi="Arial" w:cs="Arial"/>
                <w:sz w:val="24"/>
                <w:szCs w:val="24"/>
                <w:lang w:val="mn-MN"/>
              </w:rPr>
              <w:t xml:space="preserve"> хувь</w:t>
            </w:r>
          </w:p>
        </w:tc>
      </w:tr>
      <w:tr w:rsidR="00D0048C" w:rsidRPr="001B640A" w:rsidTr="00D0048C">
        <w:trPr>
          <w:jc w:val="center"/>
        </w:trPr>
        <w:tc>
          <w:tcPr>
            <w:tcW w:w="72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5</w:t>
            </w:r>
          </w:p>
        </w:tc>
        <w:tc>
          <w:tcPr>
            <w:tcW w:w="3960"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Нүдний өвчин – 9219 тохиолдолоор 8,8 хувь</w:t>
            </w:r>
          </w:p>
        </w:tc>
        <w:tc>
          <w:tcPr>
            <w:tcW w:w="3967" w:type="dxa"/>
          </w:tcPr>
          <w:p w:rsidR="00D0048C" w:rsidRPr="001B640A" w:rsidRDefault="00D0048C" w:rsidP="00154BF7">
            <w:pPr>
              <w:spacing w:after="0" w:line="360" w:lineRule="auto"/>
              <w:jc w:val="center"/>
              <w:rPr>
                <w:rFonts w:ascii="Arial" w:hAnsi="Arial" w:cs="Arial"/>
                <w:sz w:val="24"/>
                <w:szCs w:val="24"/>
                <w:lang w:val="mn-MN"/>
              </w:rPr>
            </w:pPr>
            <w:r w:rsidRPr="001B640A">
              <w:rPr>
                <w:rFonts w:ascii="Arial" w:hAnsi="Arial" w:cs="Arial"/>
                <w:sz w:val="24"/>
                <w:szCs w:val="24"/>
                <w:lang w:val="mn-MN"/>
              </w:rPr>
              <w:t>Нүдний өвчин – 9666 тохиолдолоор 9,0 хувь</w:t>
            </w:r>
          </w:p>
        </w:tc>
      </w:tr>
    </w:tbl>
    <w:p w:rsidR="00D0048C" w:rsidRPr="001B640A" w:rsidRDefault="00D0048C" w:rsidP="00154BF7">
      <w:pPr>
        <w:spacing w:after="0" w:line="360" w:lineRule="auto"/>
        <w:jc w:val="both"/>
        <w:rPr>
          <w:rFonts w:ascii="Arial" w:hAnsi="Arial" w:cs="Arial"/>
          <w:sz w:val="24"/>
          <w:szCs w:val="24"/>
          <w:lang w:val="mn-MN"/>
        </w:rPr>
      </w:pPr>
    </w:p>
    <w:p w:rsidR="00D0048C" w:rsidRPr="001B640A" w:rsidRDefault="00D0048C" w:rsidP="00154BF7">
      <w:pPr>
        <w:autoSpaceDE w:val="0"/>
        <w:autoSpaceDN w:val="0"/>
        <w:adjustRightInd w:val="0"/>
        <w:spacing w:after="0" w:line="360" w:lineRule="auto"/>
        <w:jc w:val="both"/>
        <w:rPr>
          <w:rFonts w:ascii="Arial" w:hAnsi="Arial" w:cs="Arial"/>
          <w:sz w:val="24"/>
          <w:szCs w:val="24"/>
          <w:lang w:val="mn-MN"/>
        </w:rPr>
      </w:pPr>
      <w:r w:rsidRPr="001B640A">
        <w:rPr>
          <w:rFonts w:ascii="Arial" w:hAnsi="Arial" w:cs="Arial"/>
          <w:sz w:val="24"/>
          <w:szCs w:val="24"/>
          <w:lang w:val="mn-MN"/>
        </w:rPr>
        <w:tab/>
        <w:t>2013 онд дээрх аймаг, дүүргийн 28345 хүнийг дахин магадлалд хамруулсан нь нийт хөдөлмөрийн чадвар алдалтын хувь, хугацаа тогтоолгосон иргэдийн 23.0 хувийг хамарсан байна.</w:t>
      </w:r>
    </w:p>
    <w:p w:rsidR="001B640A" w:rsidRDefault="00D0048C" w:rsidP="00154BF7">
      <w:pPr>
        <w:tabs>
          <w:tab w:val="left" w:pos="567"/>
        </w:tabs>
        <w:spacing w:after="0" w:line="360" w:lineRule="auto"/>
        <w:jc w:val="both"/>
        <w:rPr>
          <w:rFonts w:ascii="Arial" w:hAnsi="Arial" w:cs="Arial"/>
          <w:b/>
          <w:sz w:val="24"/>
          <w:szCs w:val="24"/>
          <w:lang w:val="mn-MN"/>
        </w:rPr>
      </w:pPr>
      <w:r w:rsidRPr="001B640A">
        <w:rPr>
          <w:rFonts w:ascii="Arial" w:hAnsi="Arial" w:cs="Arial"/>
          <w:b/>
          <w:sz w:val="24"/>
          <w:szCs w:val="24"/>
          <w:lang w:val="mn-MN"/>
        </w:rPr>
        <w:tab/>
      </w:r>
    </w:p>
    <w:p w:rsidR="00D0048C" w:rsidRPr="001B640A" w:rsidRDefault="00D0048C" w:rsidP="00154BF7">
      <w:pPr>
        <w:tabs>
          <w:tab w:val="left" w:pos="567"/>
        </w:tabs>
        <w:spacing w:after="0" w:line="360" w:lineRule="auto"/>
        <w:jc w:val="both"/>
        <w:rPr>
          <w:rFonts w:ascii="Arial" w:hAnsi="Arial" w:cs="Arial"/>
          <w:b/>
          <w:sz w:val="24"/>
          <w:szCs w:val="24"/>
          <w:lang w:val="mn-MN"/>
        </w:rPr>
      </w:pPr>
      <w:r w:rsidRPr="001B640A">
        <w:rPr>
          <w:rFonts w:ascii="Arial" w:hAnsi="Arial" w:cs="Arial"/>
          <w:b/>
          <w:sz w:val="24"/>
          <w:szCs w:val="24"/>
          <w:lang w:val="mn-MN"/>
        </w:rPr>
        <w:lastRenderedPageBreak/>
        <w:t>Санал дүгнэлт</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ab/>
        <w:t xml:space="preserve"> 2013 оны жилийн эцсийн байдлаар улсын хэмжээнд хөгжлийн бэрхшээлтэй иргэний тоо өмнөх оноос 2,7 хувиар буюу 2829 хүнээр өсч 107674 хүн хөдөлмөрийн чадвар алдалтын хувь, хугацаа тогтоолгосон байгаа бөгөөд үүний 5581 нь нийгмийн даатгалын сангаас, 51863 нь нийгмийн халамжийн сангаас тахир дутуугийн тэтгэвэр авдаг байна.</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ab/>
        <w:t>Сэтгэцийн эмгэг, мэдрэлийн өвчин, ахуйн осол, цусны эргэлтийн системийн өвчин, нүдний өвчний улмаас хөдөлмөрийн чадвараа алдсан иргэд хамгийн олон тохиолдол буюу 18 бүлэг өвчнөөс энэ 5 бүлэг өвчлөл нийт хөдөлмөрийн чадвар алдалтын 61,2 хувийг эзэлж байна.</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ab/>
        <w:t>Нийгмийн даатгалын сан, нийгмийн халамжийн сангаас тэтгэвэр авч байгаа хүний тоо, зарцуулж буй хөрөнгийн хэмжээ жил дараалан өссөн байна. Жишээ хөгжлийн бэрхшээлтэй иргэдийн тэтгэвэрт олгож байгаа хөрөнгийн хэмжээ сүүлийн 5 жилийн дотор 75,6 тэрбумаас 184,8 тэрбум болж даруй 2,4 дахин өссөн байна.</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ab/>
        <w:t>Тэтгэвэрийн хэмжээг хөдөлмөрийн хөлсний доод хэмжээтэй уялдуулан нэмэгдүүлсэн  нь нэг талаас хөгжлийн бэрхшээлтэй иргэдийг ядуурлаас хамгаалах,  нийгмийн баталгаа хангах сайн талтай ч , нөгөө талаас харахад тэдний  эдийн засгийн сонирхолыг нэмэгдүүлж, түүгээр амьдрах ,бэлэнчлэх сэтгэлгээтэй хэсэг бүлгийг бий болгон,  тэдгээр хүмүүсийг өвчнөө түргэн эмчлүүлж, эрүүлжин өөрийн мэргэжлийн болон таарч тохирох ажил хийх, амьдралаа сайжруулахын оронд амар хялбараар мөнгө авч, амьдралаа залгуулах сонирхолыг нэмэгдүүлж, нийгмийн идэвхигүй бүлгийг  бий болгож байна.</w:t>
      </w:r>
    </w:p>
    <w:p w:rsidR="00D0048C" w:rsidRPr="001B640A" w:rsidRDefault="00D0048C" w:rsidP="00154BF7">
      <w:pPr>
        <w:tabs>
          <w:tab w:val="left" w:pos="567"/>
        </w:tabs>
        <w:spacing w:after="0" w:line="360" w:lineRule="auto"/>
        <w:jc w:val="both"/>
        <w:rPr>
          <w:rFonts w:ascii="Arial" w:hAnsi="Arial" w:cs="Arial"/>
          <w:b/>
          <w:sz w:val="24"/>
          <w:szCs w:val="24"/>
          <w:lang w:val="mn-MN"/>
        </w:rPr>
      </w:pPr>
      <w:r w:rsidRPr="001B640A">
        <w:rPr>
          <w:rFonts w:ascii="Arial" w:hAnsi="Arial" w:cs="Arial"/>
          <w:sz w:val="24"/>
          <w:szCs w:val="24"/>
          <w:lang w:val="mn-MN"/>
        </w:rPr>
        <w:tab/>
      </w:r>
      <w:r w:rsidRPr="001B640A">
        <w:rPr>
          <w:rFonts w:ascii="Arial" w:hAnsi="Arial" w:cs="Arial"/>
          <w:b/>
          <w:sz w:val="24"/>
          <w:szCs w:val="24"/>
          <w:lang w:val="mn-MN"/>
        </w:rPr>
        <w:t>Цаашид анхаарах асуудлууд:</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 xml:space="preserve"> </w:t>
      </w:r>
      <w:r w:rsidRPr="001B640A">
        <w:rPr>
          <w:rFonts w:ascii="Arial" w:hAnsi="Arial" w:cs="Arial"/>
          <w:sz w:val="24"/>
          <w:szCs w:val="24"/>
          <w:lang w:val="mn-MN"/>
        </w:rPr>
        <w:tab/>
        <w:t>-Улсын хэмжээн</w:t>
      </w:r>
      <w:r w:rsidR="00B277A2">
        <w:rPr>
          <w:rFonts w:ascii="Arial" w:hAnsi="Arial" w:cs="Arial"/>
          <w:sz w:val="24"/>
          <w:szCs w:val="24"/>
          <w:lang w:val="mn-MN"/>
        </w:rPr>
        <w:t xml:space="preserve">ий </w:t>
      </w:r>
      <w:r w:rsidRPr="001B640A">
        <w:rPr>
          <w:rFonts w:ascii="Arial" w:hAnsi="Arial" w:cs="Arial"/>
          <w:sz w:val="24"/>
          <w:szCs w:val="24"/>
          <w:lang w:val="mn-MN"/>
        </w:rPr>
        <w:t xml:space="preserve"> тахир дутуугийн ангилал зэрэглэл тогтоох  мэргэжлийн  лаборатори байгуулах, </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ab/>
        <w:t>-Тахир дутуугийн ангилал зэрэглэлийг тогтоох нормативийг олон улсын жишигт нийцсэн байдлаар хийж,  мөрдүүлэх,</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 xml:space="preserve"> </w:t>
      </w:r>
      <w:r w:rsidRPr="001B640A">
        <w:rPr>
          <w:rFonts w:ascii="Arial" w:hAnsi="Arial" w:cs="Arial"/>
          <w:sz w:val="24"/>
          <w:szCs w:val="24"/>
          <w:lang w:val="mn-MN"/>
        </w:rPr>
        <w:tab/>
        <w:t>-Эмнэлэг хөдөлмөрийн магадлах төв комиссын бүтцийг боловсронгуй болгож, нарийн мэргэжил / дотор, мэдрэл, мэс засал, гэмтэл, чих хамар хоолой, сэтгэц, нүд /-ийн  магадлагч эмч нарыг орон тоогоор ажиллуулах, эмч мэргэжилтнүүдийг сургаж мэргэшүүлэх ,гадаад сургалтанд хамруулж, туршлага судлуулах ажлыг зохион байгуулах</w:t>
      </w:r>
    </w:p>
    <w:p w:rsidR="00D0048C" w:rsidRPr="001B640A" w:rsidRDefault="00D0048C" w:rsidP="00154BF7">
      <w:pPr>
        <w:pStyle w:val="ListParagraph"/>
        <w:tabs>
          <w:tab w:val="left" w:pos="567"/>
        </w:tabs>
        <w:spacing w:after="0" w:line="360" w:lineRule="auto"/>
        <w:ind w:left="0"/>
        <w:jc w:val="both"/>
        <w:rPr>
          <w:rFonts w:ascii="Arial" w:hAnsi="Arial" w:cs="Arial"/>
          <w:sz w:val="24"/>
          <w:szCs w:val="24"/>
          <w:lang w:val="mn-MN"/>
        </w:rPr>
      </w:pPr>
      <w:r w:rsidRPr="001B640A">
        <w:rPr>
          <w:rFonts w:ascii="Arial" w:hAnsi="Arial" w:cs="Arial"/>
          <w:sz w:val="24"/>
          <w:szCs w:val="24"/>
          <w:lang w:val="mn-MN"/>
        </w:rPr>
        <w:lastRenderedPageBreak/>
        <w:t>.</w:t>
      </w:r>
      <w:r w:rsidRPr="001B640A">
        <w:rPr>
          <w:rFonts w:ascii="Arial" w:hAnsi="Arial" w:cs="Arial"/>
          <w:sz w:val="24"/>
          <w:szCs w:val="24"/>
          <w:lang w:val="mn-MN"/>
        </w:rPr>
        <w:tab/>
        <w:t>-Дотор эрхтний өвчнүүд болон зарим нэгэн осол гэмтлийн улмаас хөдөлмөрийн чадвараа хэсэгчлэн /хагас 50-69 хувь/ түр болон удаан хугацаагаар алдсан иргэдэд тахир дутуугийн тэтгэвэр олгохгүйгээр тодорхой зөвлөмж аргачлалын дагуу эм олгох, рашаан сувилалд үнэ төлбөргүйгээр сувилуулах, эмчлэх, нөхөн сэргээх эмчилгээг хөдөлмөрийн чадвар алдалтын хугацаанд үнэ төлбөргүй хийх , хоёр, гуравдагч шатны эмнэлэгт эмчлүүлэхэд Эрүүл мэндийн даатгалын сангаас төлбөрийг нь хариуцах, хөнгөлөлт үзүүлэх хэлбэрээр шийдвэрлэх боломжуудыг судалж ,хэрэгжүүлэх</w:t>
      </w:r>
    </w:p>
    <w:p w:rsidR="00D0048C" w:rsidRPr="001B640A" w:rsidRDefault="00D0048C" w:rsidP="00154BF7">
      <w:pPr>
        <w:pStyle w:val="ListParagraph"/>
        <w:tabs>
          <w:tab w:val="left" w:pos="567"/>
        </w:tabs>
        <w:spacing w:after="0" w:line="360" w:lineRule="auto"/>
        <w:ind w:left="0"/>
        <w:jc w:val="both"/>
        <w:rPr>
          <w:rFonts w:ascii="Arial" w:hAnsi="Arial" w:cs="Arial"/>
          <w:sz w:val="24"/>
          <w:szCs w:val="24"/>
          <w:lang w:val="mn-MN"/>
        </w:rPr>
      </w:pPr>
      <w:r w:rsidRPr="001B640A">
        <w:rPr>
          <w:rFonts w:ascii="Arial" w:hAnsi="Arial" w:cs="Arial"/>
          <w:sz w:val="24"/>
          <w:szCs w:val="24"/>
          <w:lang w:val="mn-MN"/>
        </w:rPr>
        <w:tab/>
        <w:t>-Хөгжлийн бэрхшээлтэй ,хөдөлмөрийн чадвараа хагас алдсан иргэнд тахир дутуугийн тэтгэвэр олгож ,нийгмийн идэвхигүй бүлэг болгохгүйгээр нийгмийн бүхий л түвшинд тэдний оролцоог нэмэгдүүлэх, тэдний амьдрах, боловсрол эзэмших, хөдөлмөр эрхлэх боломжийг бий болгох, эрхийг нь хүндэтгэсэн нийгмийн орчинг бүрдүүлэх</w:t>
      </w:r>
    </w:p>
    <w:p w:rsidR="00D0048C" w:rsidRPr="001B640A" w:rsidRDefault="00D0048C" w:rsidP="00154BF7">
      <w:pPr>
        <w:tabs>
          <w:tab w:val="left" w:pos="567"/>
        </w:tabs>
        <w:spacing w:after="0" w:line="360" w:lineRule="auto"/>
        <w:jc w:val="both"/>
        <w:rPr>
          <w:rFonts w:ascii="Arial" w:hAnsi="Arial" w:cs="Arial"/>
          <w:sz w:val="24"/>
          <w:szCs w:val="24"/>
          <w:lang w:val="mn-MN"/>
        </w:rPr>
      </w:pPr>
      <w:r w:rsidRPr="001B640A">
        <w:rPr>
          <w:rFonts w:ascii="Arial" w:hAnsi="Arial" w:cs="Arial"/>
          <w:sz w:val="24"/>
          <w:szCs w:val="24"/>
          <w:lang w:val="mn-MN"/>
        </w:rPr>
        <w:tab/>
        <w:t>-Хөгжлийн бэрхшээлтэй болохоос урьдчилан сэргийлэх нийгмийн арга хэмжээг нэмэгдүүлж, хөгжлийн бэрхшээлтэй иргэдийн эрүүл мэнд, сэтгэл зүй, оюун санааны нөхөн сэргээлтийн үйлчилгээг сайжруулах, нийгэм хамт олонд тулгуурласан нөхөн сэргээлтийг хэрэгжүүлэх.</w:t>
      </w:r>
    </w:p>
    <w:p w:rsidR="00D0048C" w:rsidRPr="001B640A" w:rsidRDefault="00D0048C" w:rsidP="00154BF7">
      <w:pPr>
        <w:pStyle w:val="ListParagraph"/>
        <w:tabs>
          <w:tab w:val="left" w:pos="567"/>
        </w:tabs>
        <w:spacing w:after="0" w:line="360" w:lineRule="auto"/>
        <w:ind w:left="0"/>
        <w:jc w:val="both"/>
        <w:rPr>
          <w:rFonts w:ascii="Arial" w:hAnsi="Arial" w:cs="Arial"/>
          <w:sz w:val="24"/>
          <w:szCs w:val="24"/>
          <w:lang w:val="mn-MN"/>
        </w:rPr>
      </w:pPr>
      <w:r w:rsidRPr="001B640A">
        <w:rPr>
          <w:rFonts w:ascii="Arial" w:hAnsi="Arial" w:cs="Arial"/>
          <w:sz w:val="24"/>
          <w:szCs w:val="24"/>
          <w:lang w:val="mn-MN"/>
        </w:rPr>
        <w:tab/>
        <w:t>-Хөгжлийн бэрхшээлтэй иргэдийн мэргэжлийн сургалт, хөдөлмөр эрхлэлтийг нэмэгдүүлэх, хувиараа хөдөлмөр эрхлэлтийг дэмжих.</w:t>
      </w:r>
    </w:p>
    <w:p w:rsidR="00D0048C" w:rsidRPr="001B640A" w:rsidRDefault="00D0048C" w:rsidP="00154BF7">
      <w:pPr>
        <w:pStyle w:val="ListParagraph"/>
        <w:tabs>
          <w:tab w:val="left" w:pos="567"/>
        </w:tabs>
        <w:spacing w:after="0" w:line="360" w:lineRule="auto"/>
        <w:ind w:left="0"/>
        <w:jc w:val="both"/>
        <w:rPr>
          <w:rFonts w:ascii="Arial" w:hAnsi="Arial" w:cs="Arial"/>
          <w:sz w:val="24"/>
          <w:szCs w:val="24"/>
          <w:lang w:val="mn-MN"/>
        </w:rPr>
      </w:pPr>
      <w:r w:rsidRPr="001B640A">
        <w:rPr>
          <w:rFonts w:ascii="Arial" w:hAnsi="Arial" w:cs="Arial"/>
          <w:sz w:val="24"/>
          <w:szCs w:val="24"/>
          <w:lang w:val="mn-MN"/>
        </w:rPr>
        <w:tab/>
        <w:t>-“Эмнэлэг хөдөлмөрийн магадлах комиссын дүрэм” болон хөдөлмөрийн чадвар алдалтын хувь, хугацаа тогтооход баримтлах өвчний жагсаалтыг шинэчилж, боловсронгуй болгох</w:t>
      </w:r>
    </w:p>
    <w:p w:rsidR="00D0048C" w:rsidRPr="001B640A" w:rsidRDefault="00D0048C" w:rsidP="00154BF7">
      <w:pPr>
        <w:pStyle w:val="ListParagraph"/>
        <w:tabs>
          <w:tab w:val="left" w:pos="567"/>
        </w:tabs>
        <w:spacing w:after="0" w:line="360" w:lineRule="auto"/>
        <w:ind w:left="0"/>
        <w:jc w:val="both"/>
        <w:rPr>
          <w:rFonts w:ascii="Arial" w:hAnsi="Arial" w:cs="Arial"/>
          <w:sz w:val="24"/>
          <w:szCs w:val="24"/>
          <w:lang w:val="mn-MN"/>
        </w:rPr>
      </w:pPr>
      <w:r w:rsidRPr="001B640A">
        <w:rPr>
          <w:rFonts w:ascii="Arial" w:hAnsi="Arial" w:cs="Arial"/>
          <w:sz w:val="24"/>
          <w:szCs w:val="24"/>
          <w:lang w:val="mn-MN"/>
        </w:rPr>
        <w:tab/>
        <w:t>-Сэтгэцийн эмгэг, мэдрэлийн өвчин, ахуйн осол, цусны эргэлтийн системийн өвчин, нүдний өвнүүд хөдөлмөрийн чадвар алдалтын зонхилох шалтгаан болж байгааг анхааралдаа авч, судалгаа хийж үр дүнг холбогдох байгуулага албан тушаалтанд танилцуулж, арга хэмжээ авах</w:t>
      </w:r>
    </w:p>
    <w:p w:rsidR="00D0048C" w:rsidRPr="001B640A" w:rsidRDefault="00D0048C" w:rsidP="00154BF7">
      <w:pPr>
        <w:spacing w:after="0" w:line="360" w:lineRule="auto"/>
        <w:jc w:val="both"/>
        <w:rPr>
          <w:rFonts w:ascii="Arial" w:hAnsi="Arial" w:cs="Arial"/>
          <w:b/>
          <w:sz w:val="24"/>
          <w:szCs w:val="24"/>
          <w:u w:val="single"/>
          <w:lang w:val="mn-MN"/>
        </w:rPr>
      </w:pPr>
      <w:r w:rsidRPr="001B640A">
        <w:rPr>
          <w:rFonts w:ascii="Arial" w:hAnsi="Arial" w:cs="Arial"/>
          <w:b/>
          <w:sz w:val="24"/>
          <w:szCs w:val="24"/>
          <w:u w:val="single"/>
          <w:lang w:val="mn-MN"/>
        </w:rPr>
        <w:t>Хяналт шалгалтын ажлын талаар</w:t>
      </w:r>
    </w:p>
    <w:p w:rsidR="00D0048C" w:rsidRPr="001B640A" w:rsidRDefault="00D0048C" w:rsidP="00154BF7">
      <w:pPr>
        <w:spacing w:after="0" w:line="360" w:lineRule="auto"/>
        <w:ind w:firstLine="720"/>
        <w:jc w:val="both"/>
        <w:rPr>
          <w:rFonts w:ascii="Arial" w:hAnsi="Arial" w:cs="Arial"/>
          <w:bCs/>
          <w:sz w:val="24"/>
          <w:szCs w:val="24"/>
          <w:lang w:val="mn-MN"/>
        </w:rPr>
      </w:pPr>
      <w:r w:rsidRPr="001B640A">
        <w:rPr>
          <w:rFonts w:ascii="Arial" w:hAnsi="Arial" w:cs="Arial"/>
          <w:bCs/>
          <w:sz w:val="24"/>
          <w:szCs w:val="24"/>
          <w:lang w:val="mn-MN"/>
        </w:rPr>
        <w:t>2013 оны төлөвлөгөөнд тусгагдсаны д</w:t>
      </w:r>
      <w:r w:rsidRPr="001B640A">
        <w:rPr>
          <w:rFonts w:ascii="Arial" w:hAnsi="Arial" w:cs="Arial"/>
          <w:bCs/>
          <w:sz w:val="24"/>
          <w:szCs w:val="24"/>
        </w:rPr>
        <w:t xml:space="preserve">агуу </w:t>
      </w:r>
      <w:r w:rsidRPr="001B640A">
        <w:rPr>
          <w:rFonts w:ascii="Arial" w:hAnsi="Arial" w:cs="Arial"/>
          <w:bCs/>
          <w:sz w:val="24"/>
          <w:szCs w:val="24"/>
          <w:lang w:val="mn-MN"/>
        </w:rPr>
        <w:t xml:space="preserve">нийт 14 аймаг, </w:t>
      </w:r>
      <w:r w:rsidRPr="001B640A">
        <w:rPr>
          <w:rFonts w:ascii="Arial" w:hAnsi="Arial" w:cs="Arial"/>
          <w:bCs/>
          <w:sz w:val="24"/>
          <w:szCs w:val="24"/>
        </w:rPr>
        <w:t>58 сум</w:t>
      </w:r>
      <w:r w:rsidRPr="001B640A">
        <w:rPr>
          <w:rFonts w:ascii="Arial" w:hAnsi="Arial" w:cs="Arial"/>
          <w:bCs/>
          <w:sz w:val="24"/>
          <w:szCs w:val="24"/>
          <w:lang w:val="mn-MN"/>
        </w:rPr>
        <w:t xml:space="preserve"> /</w:t>
      </w:r>
      <w:r w:rsidRPr="001B640A">
        <w:rPr>
          <w:rFonts w:ascii="Arial" w:hAnsi="Arial" w:cs="Arial"/>
          <w:bCs/>
          <w:sz w:val="24"/>
          <w:szCs w:val="24"/>
        </w:rPr>
        <w:t>Дорноговь, Говь-</w:t>
      </w:r>
      <w:r w:rsidRPr="001B640A">
        <w:rPr>
          <w:rFonts w:ascii="Arial" w:hAnsi="Arial" w:cs="Arial"/>
          <w:bCs/>
          <w:sz w:val="24"/>
          <w:szCs w:val="24"/>
          <w:lang w:val="mn-MN"/>
        </w:rPr>
        <w:t>А</w:t>
      </w:r>
      <w:r w:rsidRPr="001B640A">
        <w:rPr>
          <w:rFonts w:ascii="Arial" w:hAnsi="Arial" w:cs="Arial"/>
          <w:bCs/>
          <w:sz w:val="24"/>
          <w:szCs w:val="24"/>
        </w:rPr>
        <w:t>лтай, Дундговь, Өвөрхангай, Говьсүмбэр, Баян-</w:t>
      </w:r>
      <w:r w:rsidRPr="001B640A">
        <w:rPr>
          <w:rFonts w:ascii="Arial" w:hAnsi="Arial" w:cs="Arial"/>
          <w:bCs/>
          <w:sz w:val="24"/>
          <w:szCs w:val="24"/>
          <w:lang w:val="mn-MN"/>
        </w:rPr>
        <w:t>Ө</w:t>
      </w:r>
      <w:r w:rsidRPr="001B640A">
        <w:rPr>
          <w:rFonts w:ascii="Arial" w:hAnsi="Arial" w:cs="Arial"/>
          <w:bCs/>
          <w:sz w:val="24"/>
          <w:szCs w:val="24"/>
        </w:rPr>
        <w:t>лгий, Архангай, Хөвсгөл, Төв, Дархан-Уул, Орхон, Дорнод, Сүхбаатар, Булган</w:t>
      </w:r>
      <w:r w:rsidRPr="001B640A">
        <w:rPr>
          <w:rFonts w:ascii="Arial" w:hAnsi="Arial" w:cs="Arial"/>
          <w:bCs/>
          <w:sz w:val="24"/>
          <w:szCs w:val="24"/>
          <w:lang w:val="mn-MN"/>
        </w:rPr>
        <w:t>, /</w:t>
      </w:r>
      <w:r w:rsidRPr="001B640A">
        <w:rPr>
          <w:rFonts w:ascii="Arial" w:hAnsi="Arial" w:cs="Arial"/>
          <w:bCs/>
          <w:sz w:val="24"/>
          <w:szCs w:val="24"/>
        </w:rPr>
        <w:t>2 дүүр</w:t>
      </w:r>
      <w:r w:rsidRPr="001B640A">
        <w:rPr>
          <w:rFonts w:ascii="Arial" w:hAnsi="Arial" w:cs="Arial"/>
          <w:bCs/>
          <w:sz w:val="24"/>
          <w:szCs w:val="24"/>
          <w:lang w:val="mn-MN"/>
        </w:rPr>
        <w:t>э</w:t>
      </w:r>
      <w:r w:rsidRPr="001B640A">
        <w:rPr>
          <w:rFonts w:ascii="Arial" w:hAnsi="Arial" w:cs="Arial"/>
          <w:bCs/>
          <w:sz w:val="24"/>
          <w:szCs w:val="24"/>
        </w:rPr>
        <w:t>г</w:t>
      </w:r>
      <w:r w:rsidRPr="001B640A">
        <w:rPr>
          <w:rFonts w:ascii="Arial" w:hAnsi="Arial" w:cs="Arial"/>
          <w:bCs/>
          <w:sz w:val="24"/>
          <w:szCs w:val="24"/>
          <w:lang w:val="mn-MN"/>
        </w:rPr>
        <w:t xml:space="preserve">/ </w:t>
      </w:r>
      <w:r w:rsidRPr="001B640A">
        <w:rPr>
          <w:rFonts w:ascii="Arial" w:hAnsi="Arial" w:cs="Arial"/>
          <w:bCs/>
          <w:sz w:val="24"/>
          <w:szCs w:val="24"/>
        </w:rPr>
        <w:t>Сонгинохайрхан, Баянзүрх</w:t>
      </w:r>
      <w:r w:rsidRPr="001B640A">
        <w:rPr>
          <w:rFonts w:ascii="Arial" w:hAnsi="Arial" w:cs="Arial"/>
          <w:bCs/>
          <w:sz w:val="24"/>
          <w:szCs w:val="24"/>
          <w:lang w:val="mn-MN"/>
        </w:rPr>
        <w:t>/-</w:t>
      </w:r>
      <w:r w:rsidRPr="001B640A">
        <w:rPr>
          <w:rFonts w:ascii="Arial" w:hAnsi="Arial" w:cs="Arial"/>
          <w:bCs/>
          <w:sz w:val="24"/>
          <w:szCs w:val="24"/>
        </w:rPr>
        <w:t>ийн нийгмийн даатгалын хэлтс</w:t>
      </w:r>
      <w:r w:rsidRPr="001B640A">
        <w:rPr>
          <w:rFonts w:ascii="Arial" w:hAnsi="Arial" w:cs="Arial"/>
          <w:bCs/>
          <w:sz w:val="24"/>
          <w:szCs w:val="24"/>
          <w:lang w:val="mn-MN"/>
        </w:rPr>
        <w:t>ийг</w:t>
      </w:r>
      <w:r w:rsidRPr="001B640A">
        <w:rPr>
          <w:rFonts w:ascii="Arial" w:hAnsi="Arial" w:cs="Arial"/>
          <w:bCs/>
          <w:sz w:val="24"/>
          <w:szCs w:val="24"/>
        </w:rPr>
        <w:t xml:space="preserve"> хамруулан нийгмийн даатгалын сангийн орлогын бүрдүүлэлт, хөрөнгийн зарцуулалт, санхүүгийн үйл ажиллагааны зардлын зарцуулалтанд хяналт шалгалтыг хийсэн</w:t>
      </w:r>
      <w:r w:rsidRPr="001B640A">
        <w:rPr>
          <w:rFonts w:ascii="Arial" w:hAnsi="Arial" w:cs="Arial"/>
          <w:bCs/>
          <w:sz w:val="24"/>
          <w:szCs w:val="24"/>
          <w:lang w:val="mn-MN"/>
        </w:rPr>
        <w:t xml:space="preserve"> байна</w:t>
      </w:r>
      <w:r w:rsidRPr="001B640A">
        <w:rPr>
          <w:rFonts w:ascii="Arial" w:hAnsi="Arial" w:cs="Arial"/>
          <w:bCs/>
          <w:sz w:val="24"/>
          <w:szCs w:val="24"/>
        </w:rPr>
        <w:t>.</w:t>
      </w:r>
    </w:p>
    <w:p w:rsidR="00D0048C" w:rsidRPr="001B640A" w:rsidRDefault="00D0048C" w:rsidP="00154BF7">
      <w:pPr>
        <w:spacing w:after="0" w:line="360" w:lineRule="auto"/>
        <w:ind w:firstLine="720"/>
        <w:jc w:val="both"/>
        <w:rPr>
          <w:rFonts w:ascii="Arial" w:hAnsi="Arial" w:cs="Arial"/>
          <w:bCs/>
          <w:sz w:val="24"/>
          <w:szCs w:val="24"/>
          <w:lang w:val="mn-MN"/>
        </w:rPr>
      </w:pPr>
      <w:r w:rsidRPr="001B640A">
        <w:rPr>
          <w:rFonts w:ascii="Arial" w:hAnsi="Arial" w:cs="Arial"/>
          <w:bCs/>
          <w:sz w:val="24"/>
          <w:szCs w:val="24"/>
        </w:rPr>
        <w:lastRenderedPageBreak/>
        <w:t>Нийгмийн даатгалын хэлтсүүдэд хийсэн шалгалтаар 1</w:t>
      </w:r>
      <w:r w:rsidRPr="001B640A">
        <w:rPr>
          <w:rFonts w:ascii="Arial" w:hAnsi="Arial" w:cs="Arial"/>
          <w:bCs/>
          <w:sz w:val="24"/>
          <w:szCs w:val="24"/>
          <w:lang w:val="mn-MN"/>
        </w:rPr>
        <w:t>3,9 мянган</w:t>
      </w:r>
      <w:r w:rsidRPr="001B640A">
        <w:rPr>
          <w:rFonts w:ascii="Arial" w:hAnsi="Arial" w:cs="Arial"/>
          <w:bCs/>
          <w:sz w:val="24"/>
          <w:szCs w:val="24"/>
        </w:rPr>
        <w:t xml:space="preserve"> ажил олгогч, </w:t>
      </w:r>
      <w:r w:rsidRPr="001B640A">
        <w:rPr>
          <w:rFonts w:ascii="Arial" w:hAnsi="Arial" w:cs="Arial"/>
          <w:bCs/>
          <w:sz w:val="24"/>
          <w:szCs w:val="24"/>
          <w:lang w:val="mn-MN"/>
        </w:rPr>
        <w:t>263,3 мянган</w:t>
      </w:r>
      <w:r w:rsidRPr="001B640A">
        <w:rPr>
          <w:rFonts w:ascii="Arial" w:hAnsi="Arial" w:cs="Arial"/>
          <w:bCs/>
          <w:sz w:val="24"/>
          <w:szCs w:val="24"/>
        </w:rPr>
        <w:t xml:space="preserve"> даатгуулагчийг хамруулан нийгмийн даатгалын шимтгэл төлөлтийн тайлан тооцооны үндэслэл, 1</w:t>
      </w:r>
      <w:r w:rsidRPr="001B640A">
        <w:rPr>
          <w:rFonts w:ascii="Arial" w:hAnsi="Arial" w:cs="Arial"/>
          <w:bCs/>
          <w:sz w:val="24"/>
          <w:szCs w:val="24"/>
          <w:lang w:val="mn-MN"/>
        </w:rPr>
        <w:t>5,</w:t>
      </w:r>
      <w:r w:rsidRPr="001B640A">
        <w:rPr>
          <w:rFonts w:ascii="Arial" w:hAnsi="Arial" w:cs="Arial"/>
          <w:bCs/>
          <w:sz w:val="24"/>
          <w:szCs w:val="24"/>
        </w:rPr>
        <w:t>3</w:t>
      </w:r>
      <w:r w:rsidRPr="001B640A">
        <w:rPr>
          <w:rFonts w:ascii="Arial" w:hAnsi="Arial" w:cs="Arial"/>
          <w:bCs/>
          <w:sz w:val="24"/>
          <w:szCs w:val="24"/>
          <w:lang w:val="mn-MN"/>
        </w:rPr>
        <w:t xml:space="preserve"> мянган</w:t>
      </w:r>
      <w:r w:rsidRPr="001B640A">
        <w:rPr>
          <w:rFonts w:ascii="Arial" w:hAnsi="Arial" w:cs="Arial"/>
          <w:bCs/>
          <w:sz w:val="24"/>
          <w:szCs w:val="24"/>
        </w:rPr>
        <w:t xml:space="preserve"> тэтгэвэр авагчийн тэтгэврийн тогтоолт, </w:t>
      </w:r>
      <w:r w:rsidRPr="001B640A">
        <w:rPr>
          <w:rFonts w:ascii="Arial" w:hAnsi="Arial" w:cs="Arial"/>
          <w:bCs/>
          <w:sz w:val="24"/>
          <w:szCs w:val="24"/>
          <w:lang w:val="mn-MN"/>
        </w:rPr>
        <w:t xml:space="preserve">122,5 мянган </w:t>
      </w:r>
      <w:r w:rsidRPr="001B640A">
        <w:rPr>
          <w:rFonts w:ascii="Arial" w:hAnsi="Arial" w:cs="Arial"/>
          <w:bCs/>
          <w:sz w:val="24"/>
          <w:szCs w:val="24"/>
        </w:rPr>
        <w:t>тэтгэвэр авагчийн хувийн хэргийн баримтын бүрдүүлэлт, олголтыг шалгаж, илэрсэн зөрчил дутагдлыг тухай бүрд нь засаж залруулан, илүү болон дутуу олгосон тэтгэврийн 183</w:t>
      </w:r>
      <w:r w:rsidRPr="001B640A">
        <w:rPr>
          <w:rFonts w:ascii="Arial" w:hAnsi="Arial" w:cs="Arial"/>
          <w:bCs/>
          <w:sz w:val="24"/>
          <w:szCs w:val="24"/>
          <w:lang w:val="mn-MN"/>
        </w:rPr>
        <w:t>,</w:t>
      </w:r>
      <w:r w:rsidRPr="001B640A">
        <w:rPr>
          <w:rFonts w:ascii="Arial" w:hAnsi="Arial" w:cs="Arial"/>
          <w:bCs/>
          <w:sz w:val="24"/>
          <w:szCs w:val="24"/>
        </w:rPr>
        <w:t>6</w:t>
      </w:r>
      <w:r w:rsidRPr="001B640A">
        <w:rPr>
          <w:rFonts w:ascii="Arial" w:hAnsi="Arial" w:cs="Arial"/>
          <w:bCs/>
          <w:sz w:val="24"/>
          <w:szCs w:val="24"/>
          <w:lang w:val="mn-MN"/>
        </w:rPr>
        <w:t xml:space="preserve"> сая</w:t>
      </w:r>
      <w:r w:rsidRPr="001B640A">
        <w:rPr>
          <w:rFonts w:ascii="Arial" w:hAnsi="Arial" w:cs="Arial"/>
          <w:bCs/>
          <w:sz w:val="24"/>
          <w:szCs w:val="24"/>
        </w:rPr>
        <w:t xml:space="preserve"> төгрөг, 18</w:t>
      </w:r>
      <w:r w:rsidRPr="001B640A">
        <w:rPr>
          <w:rFonts w:ascii="Arial" w:hAnsi="Arial" w:cs="Arial"/>
          <w:bCs/>
          <w:sz w:val="24"/>
          <w:szCs w:val="24"/>
          <w:lang w:val="mn-MN"/>
        </w:rPr>
        <w:t>,</w:t>
      </w:r>
      <w:r w:rsidRPr="001B640A">
        <w:rPr>
          <w:rFonts w:ascii="Arial" w:hAnsi="Arial" w:cs="Arial"/>
          <w:bCs/>
          <w:sz w:val="24"/>
          <w:szCs w:val="24"/>
        </w:rPr>
        <w:t>0</w:t>
      </w:r>
      <w:r w:rsidRPr="001B640A">
        <w:rPr>
          <w:rFonts w:ascii="Arial" w:hAnsi="Arial" w:cs="Arial"/>
          <w:bCs/>
          <w:sz w:val="24"/>
          <w:szCs w:val="24"/>
          <w:lang w:val="mn-MN"/>
        </w:rPr>
        <w:t xml:space="preserve"> мянган</w:t>
      </w:r>
      <w:r w:rsidRPr="001B640A">
        <w:rPr>
          <w:rFonts w:ascii="Arial" w:hAnsi="Arial" w:cs="Arial"/>
          <w:bCs/>
          <w:sz w:val="24"/>
          <w:szCs w:val="24"/>
        </w:rPr>
        <w:t xml:space="preserve"> даатгуулагчийн тэтгэмжийн бодолт, олголтыг шалгаж, илүү олгосон тэтгэмжийн 17</w:t>
      </w:r>
      <w:r w:rsidRPr="001B640A">
        <w:rPr>
          <w:rFonts w:ascii="Arial" w:hAnsi="Arial" w:cs="Arial"/>
          <w:bCs/>
          <w:sz w:val="24"/>
          <w:szCs w:val="24"/>
          <w:lang w:val="mn-MN"/>
        </w:rPr>
        <w:t>,7 сая</w:t>
      </w:r>
      <w:r w:rsidRPr="001B640A">
        <w:rPr>
          <w:rFonts w:ascii="Arial" w:hAnsi="Arial" w:cs="Arial"/>
          <w:bCs/>
          <w:sz w:val="24"/>
          <w:szCs w:val="24"/>
        </w:rPr>
        <w:t xml:space="preserve"> төгрөг, нийт 201</w:t>
      </w:r>
      <w:r w:rsidRPr="001B640A">
        <w:rPr>
          <w:rFonts w:ascii="Arial" w:hAnsi="Arial" w:cs="Arial"/>
          <w:bCs/>
          <w:sz w:val="24"/>
          <w:szCs w:val="24"/>
          <w:lang w:val="mn-MN"/>
        </w:rPr>
        <w:t>,</w:t>
      </w:r>
      <w:r w:rsidRPr="001B640A">
        <w:rPr>
          <w:rFonts w:ascii="Arial" w:hAnsi="Arial" w:cs="Arial"/>
          <w:bCs/>
          <w:sz w:val="24"/>
          <w:szCs w:val="24"/>
        </w:rPr>
        <w:t>3</w:t>
      </w:r>
      <w:r w:rsidRPr="001B640A">
        <w:rPr>
          <w:rFonts w:ascii="Arial" w:hAnsi="Arial" w:cs="Arial"/>
          <w:bCs/>
          <w:sz w:val="24"/>
          <w:szCs w:val="24"/>
          <w:lang w:val="mn-MN"/>
        </w:rPr>
        <w:t xml:space="preserve"> сая</w:t>
      </w:r>
      <w:r w:rsidRPr="001B640A">
        <w:rPr>
          <w:rFonts w:ascii="Arial" w:hAnsi="Arial" w:cs="Arial"/>
          <w:bCs/>
          <w:sz w:val="24"/>
          <w:szCs w:val="24"/>
        </w:rPr>
        <w:t xml:space="preserve"> төгрөгийг улсын байцаагчийн акт</w:t>
      </w:r>
      <w:r w:rsidRPr="001B640A">
        <w:rPr>
          <w:rFonts w:ascii="Arial" w:hAnsi="Arial" w:cs="Arial"/>
          <w:bCs/>
          <w:sz w:val="24"/>
          <w:szCs w:val="24"/>
          <w:lang w:val="mn-MN"/>
        </w:rPr>
        <w:t xml:space="preserve"> тогтоож, </w:t>
      </w:r>
      <w:r w:rsidRPr="001B640A">
        <w:rPr>
          <w:rFonts w:ascii="Arial" w:hAnsi="Arial" w:cs="Arial"/>
          <w:bCs/>
          <w:sz w:val="24"/>
          <w:szCs w:val="24"/>
        </w:rPr>
        <w:t xml:space="preserve"> төлүүлэхээр шийдвэрлэ</w:t>
      </w:r>
      <w:r w:rsidRPr="001B640A">
        <w:rPr>
          <w:rFonts w:ascii="Arial" w:hAnsi="Arial" w:cs="Arial"/>
          <w:bCs/>
          <w:sz w:val="24"/>
          <w:szCs w:val="24"/>
          <w:lang w:val="mn-MN"/>
        </w:rPr>
        <w:t>сэн байна.</w:t>
      </w:r>
    </w:p>
    <w:p w:rsidR="00D0048C" w:rsidRPr="001B640A" w:rsidRDefault="00D0048C" w:rsidP="00154BF7">
      <w:pPr>
        <w:spacing w:after="0" w:line="360" w:lineRule="auto"/>
        <w:ind w:firstLine="720"/>
        <w:jc w:val="both"/>
        <w:rPr>
          <w:rFonts w:ascii="Arial" w:hAnsi="Arial" w:cs="Arial"/>
          <w:bCs/>
          <w:sz w:val="24"/>
          <w:szCs w:val="24"/>
          <w:lang w:val="mn-MN"/>
        </w:rPr>
      </w:pPr>
      <w:r w:rsidRPr="001B640A">
        <w:rPr>
          <w:rFonts w:ascii="Arial" w:hAnsi="Arial" w:cs="Arial"/>
          <w:bCs/>
          <w:sz w:val="24"/>
          <w:szCs w:val="24"/>
          <w:lang w:val="mn-MN"/>
        </w:rPr>
        <w:t>Орон нутагт үйл ажиллагаа эрхэлж буй 66 аж ахуйн нэгж, байгууллагад нийгмийн даатгалын тухай хуулийн хэрэгжилтийг шалгаж, гэрээгээр гүйцэтгүүлсэн ажлын хөлс, ажилтнуудад олгосон түлээ нүүрсний үнийн хөнгөлөлт зэрэг шимтгэл ногдох орлогын бүрэлдэхүүнийг дутуу тооцож, зөрчил гаргасан 37 ажил олгогчид 83,0 сая төгрөгийн шимтгэл, алдангийг нөхөн төлүүлэхээр акт тогтоож, төлбөрийг бүрэн барагдуулсан байна.</w:t>
      </w:r>
    </w:p>
    <w:p w:rsidR="00D0048C" w:rsidRPr="001B640A" w:rsidRDefault="00D0048C" w:rsidP="00154BF7">
      <w:pPr>
        <w:spacing w:after="0" w:line="360" w:lineRule="auto"/>
        <w:ind w:firstLine="709"/>
        <w:jc w:val="both"/>
        <w:rPr>
          <w:rFonts w:ascii="Arial" w:hAnsi="Arial" w:cs="Arial"/>
          <w:sz w:val="24"/>
          <w:szCs w:val="24"/>
          <w:lang w:val="mn-MN"/>
        </w:rPr>
      </w:pPr>
      <w:r w:rsidRPr="001B640A">
        <w:rPr>
          <w:rFonts w:ascii="Arial" w:hAnsi="Arial" w:cs="Arial"/>
          <w:sz w:val="24"/>
          <w:szCs w:val="24"/>
        </w:rPr>
        <w:t>Нийслэлийн 6 дүүргийн нутаг дэвсгэрт хүнсний үйлд</w:t>
      </w:r>
      <w:r w:rsidRPr="001B640A">
        <w:rPr>
          <w:rFonts w:ascii="Arial" w:hAnsi="Arial" w:cs="Arial"/>
          <w:sz w:val="24"/>
          <w:szCs w:val="24"/>
          <w:lang w:val="mn-MN"/>
        </w:rPr>
        <w:t>в</w:t>
      </w:r>
      <w:r w:rsidRPr="001B640A">
        <w:rPr>
          <w:rFonts w:ascii="Arial" w:hAnsi="Arial" w:cs="Arial"/>
          <w:sz w:val="24"/>
          <w:szCs w:val="24"/>
        </w:rPr>
        <w:t>эрлэлийн чиглэлээр үйл ажиллагаа явуулж буй 8</w:t>
      </w:r>
      <w:r w:rsidRPr="001B640A">
        <w:rPr>
          <w:rFonts w:ascii="Arial" w:hAnsi="Arial" w:cs="Arial"/>
          <w:sz w:val="24"/>
          <w:szCs w:val="24"/>
          <w:lang w:val="mn-MN"/>
        </w:rPr>
        <w:t xml:space="preserve">7, барилгын угсралт болон засварын чиглэлээр үйл ажиллагаа явуулж буй 78, нийт 165 байгууллагад шалгалт </w:t>
      </w:r>
      <w:r w:rsidRPr="001B640A">
        <w:rPr>
          <w:rFonts w:ascii="Arial" w:hAnsi="Arial" w:cs="Arial"/>
          <w:sz w:val="24"/>
          <w:szCs w:val="24"/>
        </w:rPr>
        <w:t>хийж</w:t>
      </w:r>
      <w:r w:rsidRPr="001B640A">
        <w:rPr>
          <w:rFonts w:ascii="Arial" w:hAnsi="Arial" w:cs="Arial"/>
          <w:sz w:val="24"/>
          <w:szCs w:val="24"/>
          <w:lang w:val="mn-MN"/>
        </w:rPr>
        <w:t>,</w:t>
      </w:r>
      <w:r w:rsidRPr="001B640A">
        <w:rPr>
          <w:rFonts w:ascii="Arial" w:hAnsi="Arial" w:cs="Arial"/>
          <w:sz w:val="24"/>
          <w:szCs w:val="24"/>
        </w:rPr>
        <w:t xml:space="preserve"> </w:t>
      </w:r>
      <w:r w:rsidRPr="001B640A">
        <w:rPr>
          <w:rFonts w:ascii="Arial" w:hAnsi="Arial" w:cs="Arial"/>
          <w:sz w:val="24"/>
          <w:szCs w:val="24"/>
          <w:lang w:val="mn-MN"/>
        </w:rPr>
        <w:t>93</w:t>
      </w:r>
      <w:r w:rsidRPr="001B640A">
        <w:rPr>
          <w:rFonts w:ascii="Arial" w:hAnsi="Arial" w:cs="Arial"/>
          <w:sz w:val="24"/>
          <w:szCs w:val="24"/>
        </w:rPr>
        <w:t xml:space="preserve"> ажил олгогчийн шимтгэл ногдуулаагүй </w:t>
      </w:r>
      <w:r w:rsidRPr="001B640A">
        <w:rPr>
          <w:rFonts w:ascii="Arial" w:hAnsi="Arial" w:cs="Arial"/>
          <w:sz w:val="24"/>
          <w:szCs w:val="24"/>
          <w:lang w:val="mn-MN"/>
        </w:rPr>
        <w:t>38</w:t>
      </w:r>
      <w:r w:rsidRPr="001B640A">
        <w:rPr>
          <w:rFonts w:ascii="Arial" w:hAnsi="Arial" w:cs="Arial"/>
          <w:sz w:val="24"/>
          <w:szCs w:val="24"/>
        </w:rPr>
        <w:t>99</w:t>
      </w:r>
      <w:r w:rsidRPr="001B640A">
        <w:rPr>
          <w:rFonts w:ascii="Arial" w:hAnsi="Arial" w:cs="Arial"/>
          <w:sz w:val="24"/>
          <w:szCs w:val="24"/>
          <w:lang w:val="mn-MN"/>
        </w:rPr>
        <w:t>,6 сая</w:t>
      </w:r>
      <w:r w:rsidRPr="001B640A">
        <w:rPr>
          <w:rFonts w:ascii="Arial" w:hAnsi="Arial" w:cs="Arial"/>
          <w:sz w:val="24"/>
          <w:szCs w:val="24"/>
        </w:rPr>
        <w:t xml:space="preserve"> төгрөгийн хөдөлмөрийн хөлс, түүнтэй адилтгах орлогод 644</w:t>
      </w:r>
      <w:r w:rsidRPr="001B640A">
        <w:rPr>
          <w:rFonts w:ascii="Arial" w:hAnsi="Arial" w:cs="Arial"/>
          <w:sz w:val="24"/>
          <w:szCs w:val="24"/>
          <w:lang w:val="mn-MN"/>
        </w:rPr>
        <w:t>,2 сая</w:t>
      </w:r>
      <w:r w:rsidRPr="001B640A">
        <w:rPr>
          <w:rFonts w:ascii="Arial" w:hAnsi="Arial" w:cs="Arial"/>
          <w:sz w:val="24"/>
          <w:szCs w:val="24"/>
        </w:rPr>
        <w:t xml:space="preserve"> төгрөгийн шимтгэл нөхөн ногдуулж, 320</w:t>
      </w:r>
      <w:r w:rsidRPr="001B640A">
        <w:rPr>
          <w:rFonts w:ascii="Arial" w:hAnsi="Arial" w:cs="Arial"/>
          <w:sz w:val="24"/>
          <w:szCs w:val="24"/>
          <w:lang w:val="mn-MN"/>
        </w:rPr>
        <w:t>,</w:t>
      </w:r>
      <w:r w:rsidRPr="001B640A">
        <w:rPr>
          <w:rFonts w:ascii="Arial" w:hAnsi="Arial" w:cs="Arial"/>
          <w:sz w:val="24"/>
          <w:szCs w:val="24"/>
        </w:rPr>
        <w:t>8</w:t>
      </w:r>
      <w:r w:rsidRPr="001B640A">
        <w:rPr>
          <w:rFonts w:ascii="Arial" w:hAnsi="Arial" w:cs="Arial"/>
          <w:sz w:val="24"/>
          <w:szCs w:val="24"/>
          <w:lang w:val="mn-MN"/>
        </w:rPr>
        <w:t xml:space="preserve"> сая</w:t>
      </w:r>
      <w:r w:rsidRPr="001B640A">
        <w:rPr>
          <w:rFonts w:ascii="Arial" w:hAnsi="Arial" w:cs="Arial"/>
          <w:sz w:val="24"/>
          <w:szCs w:val="24"/>
        </w:rPr>
        <w:t xml:space="preserve"> төгрөгийн алданги тооцож, нийт 965</w:t>
      </w:r>
      <w:r w:rsidRPr="001B640A">
        <w:rPr>
          <w:rFonts w:ascii="Arial" w:hAnsi="Arial" w:cs="Arial"/>
          <w:sz w:val="24"/>
          <w:szCs w:val="24"/>
          <w:lang w:val="mn-MN"/>
        </w:rPr>
        <w:t>,</w:t>
      </w:r>
      <w:r w:rsidRPr="001B640A">
        <w:rPr>
          <w:rFonts w:ascii="Arial" w:hAnsi="Arial" w:cs="Arial"/>
          <w:sz w:val="24"/>
          <w:szCs w:val="24"/>
        </w:rPr>
        <w:t>0</w:t>
      </w:r>
      <w:r w:rsidRPr="001B640A">
        <w:rPr>
          <w:rFonts w:ascii="Arial" w:hAnsi="Arial" w:cs="Arial"/>
          <w:sz w:val="24"/>
          <w:szCs w:val="24"/>
          <w:lang w:val="mn-MN"/>
        </w:rPr>
        <w:t xml:space="preserve"> сая</w:t>
      </w:r>
      <w:r w:rsidRPr="001B640A">
        <w:rPr>
          <w:rFonts w:ascii="Arial" w:hAnsi="Arial" w:cs="Arial"/>
          <w:sz w:val="24"/>
          <w:szCs w:val="24"/>
        </w:rPr>
        <w:t xml:space="preserve"> төгрөгийг төлүүлэхээр шийдвэрлэ</w:t>
      </w:r>
      <w:r w:rsidRPr="001B640A">
        <w:rPr>
          <w:rFonts w:ascii="Arial" w:hAnsi="Arial" w:cs="Arial"/>
          <w:sz w:val="24"/>
          <w:szCs w:val="24"/>
          <w:lang w:val="mn-MN"/>
        </w:rPr>
        <w:t>снээс</w:t>
      </w:r>
      <w:r w:rsidRPr="001B640A">
        <w:rPr>
          <w:rFonts w:ascii="Arial" w:hAnsi="Arial" w:cs="Arial"/>
          <w:sz w:val="24"/>
          <w:szCs w:val="24"/>
        </w:rPr>
        <w:t xml:space="preserve"> 959</w:t>
      </w:r>
      <w:r w:rsidRPr="001B640A">
        <w:rPr>
          <w:rFonts w:ascii="Arial" w:hAnsi="Arial" w:cs="Arial"/>
          <w:sz w:val="24"/>
          <w:szCs w:val="24"/>
          <w:lang w:val="mn-MN"/>
        </w:rPr>
        <w:t>,</w:t>
      </w:r>
      <w:r w:rsidRPr="001B640A">
        <w:rPr>
          <w:rFonts w:ascii="Arial" w:hAnsi="Arial" w:cs="Arial"/>
          <w:sz w:val="24"/>
          <w:szCs w:val="24"/>
        </w:rPr>
        <w:t>9</w:t>
      </w:r>
      <w:r w:rsidRPr="001B640A">
        <w:rPr>
          <w:rFonts w:ascii="Arial" w:hAnsi="Arial" w:cs="Arial"/>
          <w:sz w:val="24"/>
          <w:szCs w:val="24"/>
          <w:lang w:val="mn-MN"/>
        </w:rPr>
        <w:t xml:space="preserve"> сая</w:t>
      </w:r>
      <w:r w:rsidRPr="001B640A">
        <w:rPr>
          <w:rFonts w:ascii="Arial" w:hAnsi="Arial" w:cs="Arial"/>
          <w:sz w:val="24"/>
          <w:szCs w:val="24"/>
        </w:rPr>
        <w:t xml:space="preserve"> төгрөг буюу 99.5</w:t>
      </w:r>
      <w:r w:rsidRPr="001B640A">
        <w:rPr>
          <w:rFonts w:ascii="Arial" w:hAnsi="Arial" w:cs="Arial"/>
          <w:sz w:val="24"/>
          <w:szCs w:val="24"/>
          <w:lang w:val="mn-MN"/>
        </w:rPr>
        <w:t xml:space="preserve"> хувийг</w:t>
      </w:r>
      <w:r w:rsidRPr="001B640A">
        <w:rPr>
          <w:rFonts w:ascii="Arial" w:hAnsi="Arial" w:cs="Arial"/>
          <w:sz w:val="24"/>
          <w:szCs w:val="24"/>
        </w:rPr>
        <w:t xml:space="preserve"> барагдуул</w:t>
      </w:r>
      <w:r w:rsidRPr="001B640A">
        <w:rPr>
          <w:rFonts w:ascii="Arial" w:hAnsi="Arial" w:cs="Arial"/>
          <w:sz w:val="24"/>
          <w:szCs w:val="24"/>
          <w:lang w:val="mn-MN"/>
        </w:rPr>
        <w:t>сан байна</w:t>
      </w:r>
      <w:r w:rsidRPr="001B640A">
        <w:rPr>
          <w:rFonts w:ascii="Arial" w:hAnsi="Arial" w:cs="Arial"/>
          <w:sz w:val="24"/>
          <w:szCs w:val="24"/>
        </w:rPr>
        <w:t>.</w:t>
      </w:r>
    </w:p>
    <w:p w:rsidR="00D0048C" w:rsidRPr="001B640A" w:rsidRDefault="00D0048C" w:rsidP="00154BF7">
      <w:pPr>
        <w:spacing w:after="0" w:line="360" w:lineRule="auto"/>
        <w:ind w:firstLine="709"/>
        <w:jc w:val="both"/>
        <w:rPr>
          <w:rFonts w:ascii="Arial" w:hAnsi="Arial" w:cs="Arial"/>
          <w:sz w:val="24"/>
          <w:szCs w:val="24"/>
          <w:lang w:val="mn-MN"/>
        </w:rPr>
      </w:pPr>
      <w:r w:rsidRPr="001B640A">
        <w:rPr>
          <w:rFonts w:ascii="Arial" w:hAnsi="Arial" w:cs="Arial"/>
          <w:sz w:val="24"/>
          <w:szCs w:val="24"/>
          <w:lang w:val="mn-MN"/>
        </w:rPr>
        <w:t xml:space="preserve">Хяналт, шинжилгээ үнэлгээний газар нь тайлант хугацаанд аймаг, дүүргийн нийгмийн даатгалын хэлтсүүдэд төлөвлөгөөт шалгалтыг хуваарийн дагуу явуулж, илэрсэн зөрчил, дутагдлыг тухай бүр нь таслан зогсоож, цаашид дахин давтан гаргуулахгүй байх талаар холбогдох байгууллага ,албан тушаалтанд үүрэг даалгавар өгч, биелэлтэнд нь хяналт тавьж  ажилласан байна. </w:t>
      </w:r>
    </w:p>
    <w:p w:rsidR="00D0048C" w:rsidRPr="001B640A" w:rsidRDefault="00D0048C" w:rsidP="00154BF7">
      <w:pPr>
        <w:spacing w:after="0" w:line="360" w:lineRule="auto"/>
        <w:ind w:firstLine="709"/>
        <w:jc w:val="both"/>
        <w:rPr>
          <w:rFonts w:ascii="Arial" w:hAnsi="Arial" w:cs="Arial"/>
          <w:sz w:val="24"/>
          <w:szCs w:val="24"/>
          <w:lang w:val="mn-MN"/>
        </w:rPr>
      </w:pPr>
      <w:r w:rsidRPr="001B640A">
        <w:rPr>
          <w:rFonts w:ascii="Arial" w:hAnsi="Arial" w:cs="Arial"/>
          <w:sz w:val="24"/>
          <w:szCs w:val="24"/>
          <w:lang w:val="mn-MN"/>
        </w:rPr>
        <w:t xml:space="preserve">Мөн шалгалтын хугацаанд тухайн аймгийн сумдын байцаагч нарт /нийт 156 сумын байцаагч хамрагдсан/ зориулан сургалт зохион байгуулж, </w:t>
      </w:r>
      <w:r w:rsidRPr="001B640A">
        <w:rPr>
          <w:rFonts w:ascii="Arial" w:hAnsi="Arial" w:cs="Arial"/>
          <w:sz w:val="24"/>
          <w:szCs w:val="24"/>
        </w:rPr>
        <w:t>хууль тогтоомжийг нэг мөр ойлгож хэрэгжүүлэх</w:t>
      </w:r>
      <w:r w:rsidRPr="001B640A">
        <w:rPr>
          <w:rFonts w:ascii="Arial" w:hAnsi="Arial" w:cs="Arial"/>
          <w:sz w:val="24"/>
          <w:szCs w:val="24"/>
          <w:lang w:val="mn-MN"/>
        </w:rPr>
        <w:t xml:space="preserve">, </w:t>
      </w:r>
      <w:r w:rsidRPr="001B640A">
        <w:rPr>
          <w:rFonts w:ascii="Arial" w:hAnsi="Arial" w:cs="Arial"/>
          <w:sz w:val="24"/>
          <w:szCs w:val="24"/>
        </w:rPr>
        <w:t xml:space="preserve"> тулгамдсан асуу</w:t>
      </w:r>
      <w:r w:rsidRPr="001B640A">
        <w:rPr>
          <w:rFonts w:ascii="Arial" w:hAnsi="Arial" w:cs="Arial"/>
          <w:sz w:val="24"/>
          <w:szCs w:val="24"/>
          <w:lang w:val="mn-MN"/>
        </w:rPr>
        <w:t xml:space="preserve">длуудыг хэрхэн   </w:t>
      </w:r>
      <w:r w:rsidRPr="001B640A">
        <w:rPr>
          <w:rFonts w:ascii="Arial" w:hAnsi="Arial" w:cs="Arial"/>
          <w:sz w:val="24"/>
          <w:szCs w:val="24"/>
        </w:rPr>
        <w:t>шийдвэрлэх</w:t>
      </w:r>
      <w:r w:rsidRPr="001B640A">
        <w:rPr>
          <w:rFonts w:ascii="Arial" w:hAnsi="Arial" w:cs="Arial"/>
          <w:sz w:val="24"/>
          <w:szCs w:val="24"/>
          <w:lang w:val="mn-MN"/>
        </w:rPr>
        <w:t xml:space="preserve"> талаар </w:t>
      </w:r>
      <w:r w:rsidRPr="001B640A">
        <w:rPr>
          <w:rFonts w:ascii="Arial" w:hAnsi="Arial" w:cs="Arial"/>
          <w:sz w:val="24"/>
          <w:szCs w:val="24"/>
        </w:rPr>
        <w:t xml:space="preserve"> мэргэжлийн зөвөлгөө өг</w:t>
      </w:r>
      <w:r w:rsidRPr="001B640A">
        <w:rPr>
          <w:rFonts w:ascii="Arial" w:hAnsi="Arial" w:cs="Arial"/>
          <w:sz w:val="24"/>
          <w:szCs w:val="24"/>
          <w:lang w:val="mn-MN"/>
        </w:rPr>
        <w:t>сөн байна.</w:t>
      </w:r>
    </w:p>
    <w:p w:rsidR="00D0048C" w:rsidRPr="001B640A" w:rsidRDefault="00D0048C" w:rsidP="00154BF7">
      <w:pPr>
        <w:spacing w:after="0" w:line="360" w:lineRule="auto"/>
        <w:ind w:firstLine="709"/>
        <w:jc w:val="both"/>
        <w:rPr>
          <w:rFonts w:ascii="Arial" w:hAnsi="Arial" w:cs="Arial"/>
          <w:sz w:val="24"/>
          <w:szCs w:val="24"/>
          <w:lang w:val="mn-MN"/>
        </w:rPr>
      </w:pPr>
      <w:r w:rsidRPr="001B640A">
        <w:rPr>
          <w:rFonts w:ascii="Arial" w:hAnsi="Arial" w:cs="Arial"/>
          <w:sz w:val="24"/>
          <w:szCs w:val="24"/>
        </w:rPr>
        <w:t>2013 онд нийгмийн даатгалын нэгдсэн өгөгдлийн сангийн мэдээлэлд тулгуурлан ажилгүйдлийн даатгалын сан</w:t>
      </w:r>
      <w:r w:rsidRPr="001B640A">
        <w:rPr>
          <w:rFonts w:ascii="Arial" w:hAnsi="Arial" w:cs="Arial"/>
          <w:sz w:val="24"/>
          <w:szCs w:val="24"/>
          <w:lang w:val="mn-MN"/>
        </w:rPr>
        <w:t xml:space="preserve">гийн </w:t>
      </w:r>
      <w:r w:rsidRPr="001B640A">
        <w:rPr>
          <w:rFonts w:ascii="Arial" w:hAnsi="Arial" w:cs="Arial"/>
          <w:sz w:val="24"/>
          <w:szCs w:val="24"/>
        </w:rPr>
        <w:t>2011 оны зарлаг</w:t>
      </w:r>
      <w:r w:rsidRPr="001B640A">
        <w:rPr>
          <w:rFonts w:ascii="Arial" w:hAnsi="Arial" w:cs="Arial"/>
          <w:sz w:val="24"/>
          <w:szCs w:val="24"/>
          <w:lang w:val="mn-MN"/>
        </w:rPr>
        <w:t xml:space="preserve">аас </w:t>
      </w:r>
      <w:r w:rsidRPr="001B640A">
        <w:rPr>
          <w:rFonts w:ascii="Arial" w:hAnsi="Arial" w:cs="Arial"/>
          <w:sz w:val="24"/>
          <w:szCs w:val="24"/>
        </w:rPr>
        <w:t xml:space="preserve"> </w:t>
      </w:r>
      <w:r w:rsidRPr="001B640A">
        <w:rPr>
          <w:rFonts w:ascii="Arial" w:hAnsi="Arial" w:cs="Arial"/>
          <w:sz w:val="24"/>
          <w:szCs w:val="24"/>
          <w:lang w:val="mn-MN"/>
        </w:rPr>
        <w:t xml:space="preserve">14 аймгийг хамруулан </w:t>
      </w:r>
      <w:r w:rsidRPr="001B640A">
        <w:rPr>
          <w:rFonts w:ascii="Arial" w:hAnsi="Arial" w:cs="Arial"/>
          <w:sz w:val="24"/>
          <w:szCs w:val="24"/>
        </w:rPr>
        <w:t>6757 даатгуулагчид олгосон ажилгүйдлийн тэтгэмжийн бодолт олголт</w:t>
      </w:r>
      <w:r w:rsidRPr="001B640A">
        <w:rPr>
          <w:rFonts w:ascii="Arial" w:hAnsi="Arial" w:cs="Arial"/>
          <w:sz w:val="24"/>
          <w:szCs w:val="24"/>
          <w:lang w:val="mn-MN"/>
        </w:rPr>
        <w:t xml:space="preserve">ыг </w:t>
      </w:r>
      <w:r w:rsidRPr="001B640A">
        <w:rPr>
          <w:rFonts w:ascii="Arial" w:hAnsi="Arial" w:cs="Arial"/>
          <w:sz w:val="24"/>
          <w:szCs w:val="24"/>
          <w:lang w:val="mn-MN"/>
        </w:rPr>
        <w:lastRenderedPageBreak/>
        <w:t xml:space="preserve">шалгаж, </w:t>
      </w:r>
      <w:r w:rsidRPr="001B640A">
        <w:rPr>
          <w:rFonts w:ascii="Arial" w:hAnsi="Arial" w:cs="Arial"/>
          <w:sz w:val="24"/>
          <w:szCs w:val="24"/>
        </w:rPr>
        <w:t xml:space="preserve"> сайн дурын даатгалд иргэдийг нөхөн даатгаж, тэтгэмж авах эрх үүсгэсэн, ажилгүйдлийн тэтгэмж авч байх хугацаанд</w:t>
      </w:r>
      <w:r w:rsidRPr="001B640A">
        <w:rPr>
          <w:rFonts w:ascii="Arial" w:hAnsi="Arial" w:cs="Arial"/>
          <w:sz w:val="24"/>
          <w:szCs w:val="24"/>
          <w:lang w:val="mn-MN"/>
        </w:rPr>
        <w:t>аа</w:t>
      </w:r>
      <w:r w:rsidRPr="001B640A">
        <w:rPr>
          <w:rFonts w:ascii="Arial" w:hAnsi="Arial" w:cs="Arial"/>
          <w:sz w:val="24"/>
          <w:szCs w:val="24"/>
        </w:rPr>
        <w:t xml:space="preserve"> ажилд орсон байхад тэтгэмжийг үргэлжлүүлэн олгосон, тэтгэмж олгох хувийг буруу тооцсон, дундаж цалинг буруу тооцож</w:t>
      </w:r>
      <w:r w:rsidRPr="001B640A">
        <w:rPr>
          <w:rFonts w:ascii="Arial" w:hAnsi="Arial" w:cs="Arial"/>
          <w:sz w:val="24"/>
          <w:szCs w:val="24"/>
          <w:lang w:val="mn-MN"/>
        </w:rPr>
        <w:t xml:space="preserve">, </w:t>
      </w:r>
      <w:r w:rsidRPr="001B640A">
        <w:rPr>
          <w:rFonts w:ascii="Arial" w:hAnsi="Arial" w:cs="Arial"/>
          <w:sz w:val="24"/>
          <w:szCs w:val="24"/>
        </w:rPr>
        <w:t xml:space="preserve"> тэтгэмж илүү олго</w:t>
      </w:r>
      <w:r w:rsidRPr="001B640A">
        <w:rPr>
          <w:rFonts w:ascii="Arial" w:hAnsi="Arial" w:cs="Arial"/>
          <w:sz w:val="24"/>
          <w:szCs w:val="24"/>
          <w:lang w:val="mn-MN"/>
        </w:rPr>
        <w:t xml:space="preserve">сон </w:t>
      </w:r>
      <w:r w:rsidRPr="001B640A">
        <w:rPr>
          <w:rFonts w:ascii="Arial" w:hAnsi="Arial" w:cs="Arial"/>
          <w:sz w:val="24"/>
          <w:szCs w:val="24"/>
        </w:rPr>
        <w:t xml:space="preserve"> зэр</w:t>
      </w:r>
      <w:r w:rsidRPr="001B640A">
        <w:rPr>
          <w:rFonts w:ascii="Arial" w:hAnsi="Arial" w:cs="Arial"/>
          <w:sz w:val="24"/>
          <w:szCs w:val="24"/>
          <w:lang w:val="mn-MN"/>
        </w:rPr>
        <w:t>эг</w:t>
      </w:r>
      <w:r w:rsidRPr="001B640A">
        <w:rPr>
          <w:rFonts w:ascii="Arial" w:hAnsi="Arial" w:cs="Arial"/>
          <w:sz w:val="24"/>
          <w:szCs w:val="24"/>
        </w:rPr>
        <w:t xml:space="preserve"> 119 хүн</w:t>
      </w:r>
      <w:r w:rsidRPr="001B640A">
        <w:rPr>
          <w:rFonts w:ascii="Arial" w:hAnsi="Arial" w:cs="Arial"/>
          <w:sz w:val="24"/>
          <w:szCs w:val="24"/>
          <w:lang w:val="mn-MN"/>
        </w:rPr>
        <w:t xml:space="preserve">д </w:t>
      </w:r>
      <w:r w:rsidRPr="001B640A">
        <w:rPr>
          <w:rFonts w:ascii="Arial" w:hAnsi="Arial" w:cs="Arial"/>
          <w:sz w:val="24"/>
          <w:szCs w:val="24"/>
        </w:rPr>
        <w:t>холбо</w:t>
      </w:r>
      <w:r w:rsidRPr="001B640A">
        <w:rPr>
          <w:rFonts w:ascii="Arial" w:hAnsi="Arial" w:cs="Arial"/>
          <w:sz w:val="24"/>
          <w:szCs w:val="24"/>
          <w:lang w:val="mn-MN"/>
        </w:rPr>
        <w:t xml:space="preserve">гдох </w:t>
      </w:r>
      <w:r w:rsidRPr="001B640A">
        <w:rPr>
          <w:rFonts w:ascii="Arial" w:hAnsi="Arial" w:cs="Arial"/>
          <w:sz w:val="24"/>
          <w:szCs w:val="24"/>
        </w:rPr>
        <w:t xml:space="preserve"> зөрчлийг илрүүлж, 86 хүнд илүү олгосон 42</w:t>
      </w:r>
      <w:r w:rsidRPr="001B640A">
        <w:rPr>
          <w:rFonts w:ascii="Arial" w:hAnsi="Arial" w:cs="Arial"/>
          <w:sz w:val="24"/>
          <w:szCs w:val="24"/>
          <w:lang w:val="mn-MN"/>
        </w:rPr>
        <w:t>,3 сая</w:t>
      </w:r>
      <w:r w:rsidRPr="001B640A">
        <w:rPr>
          <w:rFonts w:ascii="Arial" w:hAnsi="Arial" w:cs="Arial"/>
          <w:sz w:val="24"/>
          <w:szCs w:val="24"/>
        </w:rPr>
        <w:t xml:space="preserve"> төгрөгийг</w:t>
      </w:r>
      <w:r w:rsidRPr="001B640A">
        <w:rPr>
          <w:rFonts w:ascii="Arial" w:hAnsi="Arial" w:cs="Arial"/>
          <w:sz w:val="24"/>
          <w:szCs w:val="24"/>
          <w:lang w:val="mn-MN"/>
        </w:rPr>
        <w:t xml:space="preserve"> буцаан </w:t>
      </w:r>
      <w:r w:rsidRPr="001B640A">
        <w:rPr>
          <w:rFonts w:ascii="Arial" w:hAnsi="Arial" w:cs="Arial"/>
          <w:sz w:val="24"/>
          <w:szCs w:val="24"/>
        </w:rPr>
        <w:t xml:space="preserve"> төлүүлэхээр шийдвэрлэж, 9 хүнтэй холбоотой 3</w:t>
      </w:r>
      <w:r w:rsidRPr="001B640A">
        <w:rPr>
          <w:rFonts w:ascii="Arial" w:hAnsi="Arial" w:cs="Arial"/>
          <w:sz w:val="24"/>
          <w:szCs w:val="24"/>
          <w:lang w:val="mn-MN"/>
        </w:rPr>
        <w:t>,</w:t>
      </w:r>
      <w:r w:rsidRPr="001B640A">
        <w:rPr>
          <w:rFonts w:ascii="Arial" w:hAnsi="Arial" w:cs="Arial"/>
          <w:sz w:val="24"/>
          <w:szCs w:val="24"/>
        </w:rPr>
        <w:t>2</w:t>
      </w:r>
      <w:r w:rsidRPr="001B640A">
        <w:rPr>
          <w:rFonts w:ascii="Arial" w:hAnsi="Arial" w:cs="Arial"/>
          <w:sz w:val="24"/>
          <w:szCs w:val="24"/>
          <w:lang w:val="mn-MN"/>
        </w:rPr>
        <w:t xml:space="preserve"> сая</w:t>
      </w:r>
      <w:r w:rsidRPr="001B640A">
        <w:rPr>
          <w:rFonts w:ascii="Arial" w:hAnsi="Arial" w:cs="Arial"/>
          <w:sz w:val="24"/>
          <w:szCs w:val="24"/>
        </w:rPr>
        <w:t xml:space="preserve"> төгрөгийг Халамж үйлчилгээний хэлтсээс буцааж</w:t>
      </w:r>
      <w:r w:rsidRPr="001B640A">
        <w:rPr>
          <w:rFonts w:ascii="Arial" w:hAnsi="Arial" w:cs="Arial"/>
          <w:sz w:val="24"/>
          <w:szCs w:val="24"/>
          <w:lang w:val="mn-MN"/>
        </w:rPr>
        <w:t xml:space="preserve">, </w:t>
      </w:r>
      <w:r w:rsidRPr="001B640A">
        <w:rPr>
          <w:rFonts w:ascii="Arial" w:hAnsi="Arial" w:cs="Arial"/>
          <w:sz w:val="24"/>
          <w:szCs w:val="24"/>
        </w:rPr>
        <w:t xml:space="preserve"> санд татах ажл</w:t>
      </w:r>
      <w:r w:rsidRPr="001B640A">
        <w:rPr>
          <w:rFonts w:ascii="Arial" w:hAnsi="Arial" w:cs="Arial"/>
          <w:sz w:val="24"/>
          <w:szCs w:val="24"/>
          <w:lang w:val="mn-MN"/>
        </w:rPr>
        <w:t>уудыг хийсэн байна.</w:t>
      </w:r>
      <w:r w:rsidRPr="001B640A">
        <w:rPr>
          <w:rFonts w:ascii="Arial" w:hAnsi="Arial" w:cs="Arial"/>
          <w:sz w:val="24"/>
          <w:szCs w:val="24"/>
        </w:rPr>
        <w:t xml:space="preserve"> </w:t>
      </w:r>
    </w:p>
    <w:p w:rsidR="00D0048C" w:rsidRPr="001B640A" w:rsidRDefault="00D0048C" w:rsidP="00154BF7">
      <w:pPr>
        <w:spacing w:after="0" w:line="360" w:lineRule="auto"/>
        <w:ind w:firstLine="709"/>
        <w:jc w:val="both"/>
        <w:rPr>
          <w:rFonts w:ascii="Arial" w:hAnsi="Arial" w:cs="Arial"/>
          <w:sz w:val="24"/>
          <w:szCs w:val="24"/>
          <w:lang w:val="mn-MN"/>
        </w:rPr>
      </w:pPr>
      <w:r w:rsidRPr="001B640A">
        <w:rPr>
          <w:rFonts w:ascii="Arial" w:hAnsi="Arial" w:cs="Arial"/>
          <w:sz w:val="24"/>
          <w:szCs w:val="24"/>
        </w:rPr>
        <w:t>Тэтгэмжийн</w:t>
      </w:r>
      <w:r w:rsidRPr="001B640A">
        <w:rPr>
          <w:rFonts w:ascii="Arial" w:hAnsi="Arial" w:cs="Arial"/>
          <w:sz w:val="24"/>
          <w:szCs w:val="24"/>
          <w:lang w:val="mn-MN"/>
        </w:rPr>
        <w:t xml:space="preserve"> даатгалын </w:t>
      </w:r>
      <w:r w:rsidRPr="001B640A">
        <w:rPr>
          <w:rFonts w:ascii="Arial" w:hAnsi="Arial" w:cs="Arial"/>
          <w:sz w:val="24"/>
          <w:szCs w:val="24"/>
        </w:rPr>
        <w:t>санг</w:t>
      </w:r>
      <w:r w:rsidRPr="001B640A">
        <w:rPr>
          <w:rFonts w:ascii="Arial" w:hAnsi="Arial" w:cs="Arial"/>
          <w:sz w:val="24"/>
          <w:szCs w:val="24"/>
          <w:lang w:val="mn-MN"/>
        </w:rPr>
        <w:t xml:space="preserve">ийн  2011 оны зарлагын тооцооллыг  21 аймаг, 9 дүүргийн хэлтэст шалгаж, хугацаа хожимдуулсан, тэтгэмжийн хувь буруу тооцсон </w:t>
      </w:r>
      <w:r w:rsidRPr="001B640A">
        <w:rPr>
          <w:rFonts w:ascii="Arial" w:hAnsi="Arial" w:cs="Arial"/>
          <w:sz w:val="24"/>
          <w:szCs w:val="24"/>
        </w:rPr>
        <w:t>679 хүний жагсаалтыг дахин нягтлан шалгуулахаар хэлтсүүдэд хүргүүлснээс 57 хүнтэй холбоотой 9</w:t>
      </w:r>
      <w:r w:rsidRPr="001B640A">
        <w:rPr>
          <w:rFonts w:ascii="Arial" w:hAnsi="Arial" w:cs="Arial"/>
          <w:sz w:val="24"/>
          <w:szCs w:val="24"/>
          <w:lang w:val="mn-MN"/>
        </w:rPr>
        <w:t>,4 сая</w:t>
      </w:r>
      <w:r w:rsidRPr="001B640A">
        <w:rPr>
          <w:rFonts w:ascii="Arial" w:hAnsi="Arial" w:cs="Arial"/>
          <w:sz w:val="24"/>
          <w:szCs w:val="24"/>
        </w:rPr>
        <w:t xml:space="preserve"> төгрөгийн төлбөрийг төлүүлэхээр шийдвэрлэ</w:t>
      </w:r>
      <w:r w:rsidRPr="001B640A">
        <w:rPr>
          <w:rFonts w:ascii="Arial" w:hAnsi="Arial" w:cs="Arial"/>
          <w:sz w:val="24"/>
          <w:szCs w:val="24"/>
          <w:lang w:val="mn-MN"/>
        </w:rPr>
        <w:t>сэн байна.</w:t>
      </w:r>
      <w:r w:rsidRPr="001B640A">
        <w:rPr>
          <w:rFonts w:ascii="Arial" w:hAnsi="Arial" w:cs="Arial"/>
          <w:sz w:val="24"/>
          <w:szCs w:val="24"/>
        </w:rPr>
        <w:t xml:space="preserve"> </w:t>
      </w:r>
    </w:p>
    <w:p w:rsidR="00D0048C" w:rsidRPr="001B640A" w:rsidRDefault="00D0048C" w:rsidP="00154BF7">
      <w:pPr>
        <w:spacing w:after="0" w:line="360" w:lineRule="auto"/>
        <w:jc w:val="both"/>
        <w:rPr>
          <w:rFonts w:ascii="Arial" w:hAnsi="Arial" w:cs="Arial"/>
          <w:b/>
          <w:sz w:val="24"/>
          <w:szCs w:val="24"/>
          <w:lang w:val="mn-MN"/>
        </w:rPr>
      </w:pPr>
      <w:r w:rsidRPr="001B640A">
        <w:rPr>
          <w:rFonts w:ascii="Arial" w:hAnsi="Arial" w:cs="Arial"/>
          <w:b/>
          <w:sz w:val="24"/>
          <w:szCs w:val="24"/>
          <w:lang w:val="mn-MN"/>
        </w:rPr>
        <w:t>Санал дүгнэлт</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Хяналт шалгалтын ажлын тайлангаас харахад нийгмийн даатгалын багц хуулиудыг зөрчсөн үйлдлүүд түүний дотор тэтгэвэр, тэтгэмжийн даатгалын сангаас, нас барсан хүний тэтгэврийг авах болон ажилгүйдлийн тэтгэмж, жирэмсэн амаржсаны тэтгэмж, хөдөлмөрийн чадвар алдсаны тэтгэмжийг давхардуулан авсан зөрчлүүд  нэлээд илэрсэн байна. Эдгээр зөрчлүүд нь хуулийн хэрэгжилт хангалтгүйгээс  гадна мэдээлэлийн солилцоо муу, хяналт шалгалтын явцад хийгдэх техник ажлууд их байдгаас цаг хугацааны хувьд хүрэлцэхгүй шалтгаанаар хууль зөрчсөн үйлдлүүдийг дутуу илрүүлдэг, үүнээс болж санаатай болон санамсаргүй байдлаар дээр дурдсан үйлдлүүд давтагдаж, олон удаа гарах нөхцлийг бүрдүүлсэн байна.Зөрчил  олон удаа гарсанаараа нийгмийн даатгалын санд хохирол учруулах эрсдлийг нэмэгдүүлж байна.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Мөн дээрх үйлдлүүдэд байцаагчийн санаатай болон санамсар болгоомжгүй үйлдлээс болсон уу гэдгийг тогтоож , байцаагчид тооцох хариуцлагын механизмыг бий болгох шаардлагатай байна.  </w:t>
      </w:r>
    </w:p>
    <w:p w:rsidR="00D0048C" w:rsidRPr="001B640A" w:rsidRDefault="00D0048C" w:rsidP="00154BF7">
      <w:pPr>
        <w:spacing w:after="0" w:line="360" w:lineRule="auto"/>
        <w:jc w:val="both"/>
        <w:rPr>
          <w:rFonts w:ascii="Arial" w:hAnsi="Arial" w:cs="Arial"/>
          <w:b/>
          <w:sz w:val="24"/>
          <w:szCs w:val="24"/>
          <w:lang w:val="mn-MN"/>
        </w:rPr>
      </w:pPr>
      <w:r w:rsidRPr="001B640A">
        <w:rPr>
          <w:rFonts w:ascii="Arial" w:hAnsi="Arial" w:cs="Arial"/>
          <w:b/>
          <w:sz w:val="24"/>
          <w:szCs w:val="24"/>
          <w:lang w:val="mn-MN"/>
        </w:rPr>
        <w:t>Цаашид анхаарах асуудлууд:</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-Хяналт шалгалтыг хийхэд мэдээлэлийн баазтай  цахимаар холбогдох боломжийг бүрдүүлэх, дээр дурдсан давхардлуудыг хянах  программ хангамжийг хийж ашиглах, мэдээлэлийг богино хугацаанд авах боломжийг бүрдүүлэх</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-Улсын байцаагчийн ур чадварыг нэмэгдүүлэх, санаатай болон санамсаргүй үйлдлээс болж алдаа гаргасан, санд хохирол учруулсан тохиолдолд хариуцлага тооцдог болох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lastRenderedPageBreak/>
        <w:t>-Байцаагчид хэрхэн хариуцлага тооцох талаар судалж , дүгнэлт санал боловсруулах</w:t>
      </w:r>
    </w:p>
    <w:p w:rsidR="00D0048C" w:rsidRPr="001B640A" w:rsidRDefault="00EF460A" w:rsidP="00154BF7">
      <w:pPr>
        <w:spacing w:after="0" w:line="360" w:lineRule="auto"/>
        <w:jc w:val="both"/>
        <w:rPr>
          <w:rFonts w:ascii="Arial" w:hAnsi="Arial" w:cs="Arial"/>
          <w:b/>
          <w:sz w:val="24"/>
          <w:szCs w:val="24"/>
          <w:u w:val="single"/>
          <w:lang w:val="mn-MN"/>
        </w:rPr>
      </w:pPr>
      <w:r w:rsidRPr="001B640A">
        <w:rPr>
          <w:rFonts w:ascii="Arial" w:hAnsi="Arial" w:cs="Arial"/>
          <w:b/>
          <w:sz w:val="24"/>
          <w:szCs w:val="24"/>
          <w:u w:val="single"/>
          <w:lang w:val="mn-MN"/>
        </w:rPr>
        <w:t>М</w:t>
      </w:r>
      <w:r w:rsidR="00D0048C" w:rsidRPr="001B640A">
        <w:rPr>
          <w:rFonts w:ascii="Arial" w:hAnsi="Arial" w:cs="Arial"/>
          <w:b/>
          <w:sz w:val="24"/>
          <w:szCs w:val="24"/>
          <w:u w:val="single"/>
          <w:lang w:val="mn-MN"/>
        </w:rPr>
        <w:t>эдээллийн технологийн үйл ажиллагаа</w:t>
      </w:r>
      <w:r w:rsidRPr="001B640A">
        <w:rPr>
          <w:rFonts w:ascii="Arial" w:hAnsi="Arial" w:cs="Arial"/>
          <w:b/>
          <w:sz w:val="24"/>
          <w:szCs w:val="24"/>
          <w:u w:val="single"/>
          <w:lang w:val="mn-MN"/>
        </w:rPr>
        <w:t>ны талаар</w:t>
      </w:r>
      <w:r w:rsidR="00D0048C" w:rsidRPr="001B640A">
        <w:rPr>
          <w:rFonts w:ascii="Arial" w:hAnsi="Arial" w:cs="Arial"/>
          <w:b/>
          <w:sz w:val="24"/>
          <w:szCs w:val="24"/>
          <w:u w:val="single"/>
          <w:lang w:val="mn-MN"/>
        </w:rPr>
        <w:t xml:space="preserve"> </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Программ хангамжийн хөгжүүлэлт, нэвтрүүлэлтийн үйл ажиллагааг зохион байгуулах, хэрэгжилтийг хангуулах</w:t>
      </w:r>
      <w:r w:rsidRPr="001B640A">
        <w:rPr>
          <w:rFonts w:ascii="Arial" w:hAnsi="Arial" w:cs="Arial"/>
          <w:b/>
          <w:i/>
          <w:sz w:val="24"/>
          <w:szCs w:val="24"/>
          <w:u w:val="single"/>
        </w:rPr>
        <w:t xml:space="preserve"> </w:t>
      </w:r>
      <w:r w:rsidRPr="001B640A">
        <w:rPr>
          <w:rFonts w:ascii="Arial" w:hAnsi="Arial" w:cs="Arial"/>
          <w:b/>
          <w:i/>
          <w:sz w:val="24"/>
          <w:szCs w:val="24"/>
          <w:u w:val="single"/>
          <w:lang w:val="mn-MN"/>
        </w:rPr>
        <w:t xml:space="preserve">чиглэлээр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“Ажилласан жил, тэтгэврийн даатгалын шимтгэлийг нөхөн тооцох тухай” Монгол Улсын хуулийн хэрэгжилтийг хангуулах чиглэлээр дараах 4 программ хангамжийг шинээр нэвтрүүлсэн байна. Үүнд: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Ажилласан жилээ нөхөн тооцуулах хүсэлт гаргасан иргэдийн мэдээллийг бүртгэх, ажилласан жил тасарсан хугацааг тооцох, үүнтэй уялдуулан төлөх шимтгэлийн тооцоог хийх вэб программ хангамжийг 21 аймаг 9 дүүргийн нийгмийн даатгалын хэлтэс, 7 тасагт нэвтрүүлж, уг програм хангамжаар хуульд хамрагдсан нийт </w:t>
      </w:r>
      <w:r w:rsidRPr="001B640A">
        <w:rPr>
          <w:rFonts w:ascii="Arial" w:hAnsi="Arial" w:cs="Arial"/>
          <w:sz w:val="24"/>
          <w:szCs w:val="24"/>
        </w:rPr>
        <w:t>496.7</w:t>
      </w:r>
      <w:r w:rsidRPr="001B640A">
        <w:rPr>
          <w:rFonts w:ascii="Arial" w:hAnsi="Arial" w:cs="Arial"/>
          <w:sz w:val="24"/>
          <w:szCs w:val="24"/>
          <w:lang w:val="mn-MN"/>
        </w:rPr>
        <w:t xml:space="preserve"> мянган иргэд даатгуулагчийн мэдээлэл бүртгэж, НДЕГ-т хянан баталгаажуулах боломжийг бүрдүүлж, 32,5 тэрбум төгрөгийн нөхөн шимтгэлийн орлого бүртгэгдэх ажлын программаар гүйцэтгэсэн байна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Үндэсний Аудитын газрын зөвлөмжийг нэгжүүдэд хангуулах чиглэлээр Нийгмийн даатгалын сангийн нэгдсэн тайланг Сангийн яамны албан ёсны зөвшөөрөл бүхий </w:t>
      </w:r>
      <w:r w:rsidRPr="001B640A">
        <w:rPr>
          <w:rFonts w:ascii="Arial" w:hAnsi="Arial" w:cs="Arial"/>
          <w:sz w:val="24"/>
          <w:szCs w:val="24"/>
        </w:rPr>
        <w:t>Plastic</w:t>
      </w:r>
      <w:r w:rsidRPr="001B640A">
        <w:rPr>
          <w:rFonts w:ascii="Arial" w:hAnsi="Arial" w:cs="Arial"/>
          <w:sz w:val="24"/>
          <w:szCs w:val="24"/>
          <w:lang w:val="mn-MN"/>
        </w:rPr>
        <w:t xml:space="preserve"> программ хангамжид хөрвүүлэн гаргах боломжийг бүрдүүлэх зорилгоор дараах 2 программ хангамжийг нэгжүүдэд шинээр нэвтрүүлсэн . </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 xml:space="preserve">Салбарын нэгдсэн сүлжээг өргөтгөх, засвар үйлчилгээг төлөвлөн хэрэгжүүлэх чиглэлээр </w:t>
      </w:r>
    </w:p>
    <w:p w:rsidR="00D0048C" w:rsidRPr="001B640A" w:rsidRDefault="00D0048C" w:rsidP="00154BF7">
      <w:pPr>
        <w:spacing w:after="0" w:line="360" w:lineRule="auto"/>
        <w:jc w:val="both"/>
        <w:rPr>
          <w:rFonts w:ascii="Arial" w:hAnsi="Arial" w:cs="Arial"/>
          <w:i/>
          <w:sz w:val="24"/>
          <w:szCs w:val="24"/>
          <w:u w:val="single"/>
          <w:lang w:val="mn-MN"/>
        </w:rPr>
      </w:pPr>
      <w:r w:rsidRPr="001B640A">
        <w:rPr>
          <w:rFonts w:ascii="Arial" w:hAnsi="Arial" w:cs="Arial"/>
          <w:sz w:val="24"/>
          <w:szCs w:val="24"/>
          <w:lang w:val="mn-MN"/>
        </w:rPr>
        <w:t xml:space="preserve">Нийгмийн даатгалын салбарын 21 аймаг, 9 дүүрэг, НДЕГ-ыг холбосон нэгдсэн сүлжээнд Өвөрхангай аймгийн Хархорин, Хужирт, Дорноговь аймгийн Замын-Үүд, Сэлэнгэ аймгийн Хөтөл, Мандал, Хэнтий аймгийн Бор-Өндөр сумын нийгмийн даатгалын тасгуудтай интернэтээр холбогдон, онлайнаар мэдээлэл солилцох боломжийг бүрдүүлсэн байна. </w:t>
      </w:r>
      <w:r w:rsidRPr="001B640A">
        <w:rPr>
          <w:rFonts w:ascii="Arial" w:hAnsi="Arial" w:cs="Arial"/>
          <w:i/>
          <w:sz w:val="24"/>
          <w:szCs w:val="24"/>
          <w:u w:val="single"/>
          <w:lang w:val="mn-MN"/>
        </w:rPr>
        <w:t xml:space="preserve"> </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Салбарын хэмжээнд үүсгэн ажиллаж буй нэгдсэн мэдээллийн санг ашиглах хүрээг өргөжүүлэх чиглэлээр</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Нийгмийн даатгалын салбарын хэмжээнд ашиглагдаж буй мэдээллийн санг баяжуулах, төрийн байгууллагуудын мэдээллийн сангуудтай уялдаа холбоог сайжруулах зорилгоор УБЕГ-тай мэдээлэл солилцох, НХҮЕГ-аас халамжийн тэтгэвэр авагчдын мэдээлэлийг авч, нийгмийн даатгалын сангаас тэтгэвэр авагчидтай тулгаж, давхардлыг арилгах,  Үндэсний дата төвийн мэдээлэлийн санд </w:t>
      </w:r>
      <w:r w:rsidRPr="001B640A">
        <w:rPr>
          <w:rFonts w:ascii="Arial" w:hAnsi="Arial" w:cs="Arial"/>
          <w:sz w:val="24"/>
          <w:szCs w:val="24"/>
          <w:lang w:val="mn-MN"/>
        </w:rPr>
        <w:lastRenderedPageBreak/>
        <w:t xml:space="preserve">1,0 гаруй тэтгэвэр авагчийн нэрийн дансны мэдээлэлийг байршуулах ажлуудыг хийж гүйцэтгэсэн байна. </w:t>
      </w:r>
    </w:p>
    <w:p w:rsidR="00D0048C" w:rsidRPr="001B640A" w:rsidRDefault="00D0048C" w:rsidP="00154BF7">
      <w:pPr>
        <w:spacing w:after="0" w:line="360" w:lineRule="auto"/>
        <w:jc w:val="both"/>
        <w:rPr>
          <w:rFonts w:ascii="Arial" w:hAnsi="Arial" w:cs="Arial"/>
          <w:color w:val="000000"/>
          <w:sz w:val="24"/>
          <w:szCs w:val="24"/>
          <w:lang w:val="mn-MN"/>
        </w:rPr>
      </w:pPr>
      <w:r w:rsidRPr="001B640A">
        <w:rPr>
          <w:rFonts w:ascii="Arial" w:hAnsi="Arial" w:cs="Arial"/>
          <w:color w:val="000000"/>
          <w:sz w:val="24"/>
          <w:szCs w:val="24"/>
        </w:rPr>
        <w:t xml:space="preserve">Иргэд, даатгуулагчдад </w:t>
      </w:r>
      <w:r w:rsidRPr="001B640A">
        <w:rPr>
          <w:rFonts w:ascii="Arial" w:hAnsi="Arial" w:cs="Arial"/>
          <w:color w:val="000000"/>
          <w:sz w:val="24"/>
          <w:szCs w:val="24"/>
          <w:lang w:val="mn-MN"/>
        </w:rPr>
        <w:t>нийгмийн даатгалын</w:t>
      </w:r>
      <w:r w:rsidRPr="001B640A">
        <w:rPr>
          <w:rFonts w:ascii="Arial" w:hAnsi="Arial" w:cs="Arial"/>
          <w:color w:val="000000"/>
          <w:sz w:val="24"/>
          <w:szCs w:val="24"/>
        </w:rPr>
        <w:t xml:space="preserve"> мэдээллийг цахимаар хүргэх </w:t>
      </w:r>
      <w:r w:rsidRPr="001B640A">
        <w:rPr>
          <w:rFonts w:ascii="Arial" w:hAnsi="Arial" w:cs="Arial"/>
          <w:color w:val="000000"/>
          <w:sz w:val="24"/>
          <w:szCs w:val="24"/>
          <w:lang w:val="mn-MN"/>
        </w:rPr>
        <w:t xml:space="preserve">зорилт тавьж, </w:t>
      </w:r>
      <w:r w:rsidRPr="001B640A">
        <w:rPr>
          <w:rFonts w:ascii="Arial" w:hAnsi="Arial" w:cs="Arial"/>
          <w:color w:val="000000"/>
          <w:sz w:val="24"/>
          <w:szCs w:val="24"/>
        </w:rPr>
        <w:t xml:space="preserve">иргэдийн </w:t>
      </w:r>
      <w:r w:rsidRPr="001B640A">
        <w:rPr>
          <w:rFonts w:ascii="Arial" w:hAnsi="Arial" w:cs="Arial"/>
          <w:color w:val="000000"/>
          <w:sz w:val="24"/>
          <w:szCs w:val="24"/>
          <w:lang w:val="mn-MN"/>
        </w:rPr>
        <w:t>и-</w:t>
      </w:r>
      <w:r w:rsidRPr="001B640A">
        <w:rPr>
          <w:rFonts w:ascii="Arial" w:hAnsi="Arial" w:cs="Arial"/>
          <w:color w:val="000000"/>
          <w:sz w:val="24"/>
          <w:szCs w:val="24"/>
        </w:rPr>
        <w:t>мэйл хаяг, утасны дугаарыг бүртгэх вэб програм</w:t>
      </w:r>
      <w:r w:rsidRPr="001B640A">
        <w:rPr>
          <w:rFonts w:ascii="Arial" w:hAnsi="Arial" w:cs="Arial"/>
          <w:color w:val="000000"/>
          <w:sz w:val="24"/>
          <w:szCs w:val="24"/>
          <w:lang w:val="mn-MN"/>
        </w:rPr>
        <w:t xml:space="preserve"> хангамж ашиглан нийт давхардсан </w:t>
      </w:r>
      <w:r w:rsidRPr="001B640A">
        <w:rPr>
          <w:rFonts w:ascii="Arial" w:hAnsi="Arial" w:cs="Arial"/>
          <w:sz w:val="24"/>
          <w:szCs w:val="24"/>
          <w:lang w:val="mn-MN"/>
        </w:rPr>
        <w:t>тоогоор 103,9 мянган даатгуулагчийн утасны дугаар</w:t>
      </w:r>
      <w:r w:rsidRPr="001B640A">
        <w:rPr>
          <w:rFonts w:ascii="Arial" w:hAnsi="Arial" w:cs="Arial"/>
          <w:color w:val="000000"/>
          <w:sz w:val="24"/>
          <w:szCs w:val="24"/>
        </w:rPr>
        <w:t>,</w:t>
      </w:r>
      <w:r w:rsidRPr="001B640A">
        <w:rPr>
          <w:rFonts w:ascii="Arial" w:hAnsi="Arial" w:cs="Arial"/>
          <w:color w:val="000000"/>
          <w:sz w:val="24"/>
          <w:szCs w:val="24"/>
          <w:lang w:val="mn-MN"/>
        </w:rPr>
        <w:t xml:space="preserve"> </w:t>
      </w:r>
      <w:r w:rsidRPr="001B640A">
        <w:rPr>
          <w:rFonts w:ascii="Arial" w:hAnsi="Arial" w:cs="Arial"/>
          <w:color w:val="000000"/>
          <w:sz w:val="24"/>
          <w:szCs w:val="24"/>
        </w:rPr>
        <w:t>имэйл хаяг</w:t>
      </w:r>
      <w:r w:rsidRPr="001B640A">
        <w:rPr>
          <w:rFonts w:ascii="Arial" w:hAnsi="Arial" w:cs="Arial"/>
          <w:color w:val="000000"/>
          <w:sz w:val="24"/>
          <w:szCs w:val="24"/>
          <w:lang w:val="mn-MN"/>
        </w:rPr>
        <w:t>ийн</w:t>
      </w:r>
      <w:r w:rsidRPr="001B640A">
        <w:rPr>
          <w:rFonts w:ascii="Arial" w:hAnsi="Arial" w:cs="Arial"/>
          <w:color w:val="000000"/>
          <w:sz w:val="24"/>
          <w:szCs w:val="24"/>
        </w:rPr>
        <w:t xml:space="preserve"> </w:t>
      </w:r>
      <w:r w:rsidRPr="001B640A">
        <w:rPr>
          <w:rFonts w:ascii="Arial" w:hAnsi="Arial" w:cs="Arial"/>
          <w:color w:val="000000"/>
          <w:sz w:val="24"/>
          <w:szCs w:val="24"/>
          <w:lang w:val="mn-MN"/>
        </w:rPr>
        <w:t xml:space="preserve">мэдээллийн санг бүрдүүлж, нэгдсэн мэдээллийн санд тулгуурлан даатгуулагчдын 2006 оноос хойшхи шимтгэл төлөлтийн мэдээллийг цахимаар өгөх мэдээллийн санг бэлтгэж, энэ тухай </w:t>
      </w:r>
      <w:r w:rsidRPr="001B640A">
        <w:rPr>
          <w:rFonts w:ascii="Arial" w:hAnsi="Arial" w:cs="Arial"/>
          <w:sz w:val="24"/>
          <w:szCs w:val="24"/>
          <w:lang w:val="mn-MN"/>
        </w:rPr>
        <w:t xml:space="preserve">50.0 </w:t>
      </w:r>
      <w:r w:rsidRPr="001B640A">
        <w:rPr>
          <w:rFonts w:ascii="Arial" w:hAnsi="Arial" w:cs="Arial"/>
          <w:color w:val="000000"/>
          <w:sz w:val="24"/>
          <w:szCs w:val="24"/>
          <w:lang w:val="mn-MN"/>
        </w:rPr>
        <w:t xml:space="preserve">мянга гаруй даатгуулагчид имэйлээр зар хүргэсэн нь цахим үйлчилгээг өргөжүүлэх чиглэлээр хийсэн шинэлэг ажил болсон байна. </w:t>
      </w:r>
    </w:p>
    <w:p w:rsidR="00D0048C" w:rsidRPr="001B640A" w:rsidRDefault="00D0048C" w:rsidP="00154BF7">
      <w:pPr>
        <w:spacing w:after="0" w:line="360" w:lineRule="auto"/>
        <w:jc w:val="both"/>
        <w:rPr>
          <w:rFonts w:ascii="Arial" w:hAnsi="Arial" w:cs="Arial"/>
          <w:b/>
          <w:i/>
          <w:sz w:val="24"/>
          <w:szCs w:val="24"/>
          <w:u w:val="single"/>
          <w:lang w:val="is-IS"/>
        </w:rPr>
      </w:pPr>
      <w:r w:rsidRPr="001B640A">
        <w:rPr>
          <w:rFonts w:ascii="Arial" w:hAnsi="Arial" w:cs="Arial"/>
          <w:b/>
          <w:i/>
          <w:sz w:val="24"/>
          <w:szCs w:val="24"/>
          <w:u w:val="single"/>
          <w:lang w:val="mn-MN"/>
        </w:rPr>
        <w:t xml:space="preserve">Нэгдсэн мэдээллийн санг ашиглан судалгаа тооцоо хийх чиглэлээр </w:t>
      </w:r>
    </w:p>
    <w:p w:rsidR="00D0048C" w:rsidRPr="001B640A" w:rsidRDefault="00D0048C" w:rsidP="00154BF7">
      <w:pPr>
        <w:spacing w:after="0" w:line="360" w:lineRule="auto"/>
        <w:jc w:val="both"/>
        <w:rPr>
          <w:rFonts w:ascii="Arial" w:hAnsi="Arial" w:cs="Arial"/>
          <w:i/>
          <w:sz w:val="24"/>
          <w:szCs w:val="24"/>
          <w:u w:val="single"/>
          <w:lang w:val="mn-MN"/>
        </w:rPr>
      </w:pPr>
      <w:r w:rsidRPr="001B640A">
        <w:rPr>
          <w:rFonts w:ascii="Arial" w:hAnsi="Arial" w:cs="Arial"/>
          <w:color w:val="000000"/>
          <w:sz w:val="24"/>
          <w:szCs w:val="24"/>
          <w:lang w:val="mn-MN"/>
        </w:rPr>
        <w:t>Төрийн байгууллагуудтай мэдээлэл солилцох зорилгоор болон бусад төрийн, төрийн бус байгууллагуудын хүсэлтээр нийт 100 гаруй судалгаа тооцоог нэгдсэн мэдээллийн сан ашиглан гаргасан байна.</w:t>
      </w:r>
      <w:r w:rsidRPr="001B640A">
        <w:rPr>
          <w:rFonts w:ascii="Arial" w:hAnsi="Arial" w:cs="Arial"/>
          <w:sz w:val="24"/>
          <w:szCs w:val="24"/>
          <w:lang w:val="mn-MN"/>
        </w:rPr>
        <w:t xml:space="preserve"> </w:t>
      </w:r>
      <w:r w:rsidRPr="001B640A">
        <w:rPr>
          <w:rFonts w:ascii="Arial" w:hAnsi="Arial" w:cs="Arial"/>
          <w:i/>
          <w:sz w:val="24"/>
          <w:szCs w:val="24"/>
          <w:u w:val="single"/>
          <w:lang w:val="mn-MN"/>
        </w:rPr>
        <w:t xml:space="preserve"> </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Нэгдсэн сүлжээний талаар</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Нийгмийн даатгалын салбарын хэмжээнд </w:t>
      </w:r>
      <w:r w:rsidRPr="001B640A">
        <w:rPr>
          <w:rFonts w:ascii="Arial" w:hAnsi="Arial" w:cs="Arial"/>
          <w:sz w:val="24"/>
          <w:szCs w:val="24"/>
        </w:rPr>
        <w:t xml:space="preserve"> </w:t>
      </w:r>
      <w:r w:rsidRPr="001B640A">
        <w:rPr>
          <w:rFonts w:ascii="Arial" w:hAnsi="Arial" w:cs="Arial"/>
          <w:sz w:val="24"/>
          <w:szCs w:val="24"/>
          <w:lang w:val="mn-MN"/>
        </w:rPr>
        <w:t>21 аймаг</w:t>
      </w:r>
      <w:r w:rsidRPr="001B640A">
        <w:rPr>
          <w:rFonts w:ascii="Arial" w:hAnsi="Arial" w:cs="Arial"/>
          <w:sz w:val="24"/>
          <w:szCs w:val="24"/>
        </w:rPr>
        <w:t xml:space="preserve"> </w:t>
      </w:r>
      <w:r w:rsidRPr="001B640A">
        <w:rPr>
          <w:rFonts w:ascii="Arial" w:hAnsi="Arial" w:cs="Arial"/>
          <w:sz w:val="24"/>
          <w:szCs w:val="24"/>
          <w:lang w:val="mn-MN"/>
        </w:rPr>
        <w:t xml:space="preserve">алслагдсан 3 дүүрэг 512 </w:t>
      </w:r>
      <w:r w:rsidRPr="001B640A">
        <w:rPr>
          <w:rFonts w:ascii="Arial" w:hAnsi="Arial" w:cs="Arial"/>
          <w:sz w:val="24"/>
          <w:szCs w:val="24"/>
        </w:rPr>
        <w:t>kbps</w:t>
      </w:r>
      <w:r w:rsidRPr="001B640A">
        <w:rPr>
          <w:rFonts w:ascii="Arial" w:hAnsi="Arial" w:cs="Arial"/>
          <w:sz w:val="24"/>
          <w:szCs w:val="24"/>
          <w:lang w:val="mn-MN"/>
        </w:rPr>
        <w:t>, хотын төвийн 6 дүүргийн нийгмийн даатгалын хэлтэс</w:t>
      </w:r>
      <w:r w:rsidRPr="001B640A">
        <w:rPr>
          <w:rFonts w:ascii="Arial" w:hAnsi="Arial" w:cs="Arial"/>
          <w:sz w:val="24"/>
          <w:szCs w:val="24"/>
        </w:rPr>
        <w:t xml:space="preserve"> </w:t>
      </w:r>
      <w:r w:rsidRPr="001B640A">
        <w:rPr>
          <w:rFonts w:ascii="Arial" w:hAnsi="Arial" w:cs="Arial"/>
          <w:sz w:val="24"/>
          <w:szCs w:val="24"/>
          <w:lang w:val="mn-MN"/>
        </w:rPr>
        <w:t xml:space="preserve"> 8</w:t>
      </w:r>
      <w:r w:rsidRPr="001B640A">
        <w:rPr>
          <w:rFonts w:ascii="Arial" w:hAnsi="Arial" w:cs="Arial"/>
          <w:sz w:val="24"/>
          <w:szCs w:val="24"/>
        </w:rPr>
        <w:t xml:space="preserve">Mbps </w:t>
      </w:r>
      <w:r w:rsidRPr="001B640A">
        <w:rPr>
          <w:rFonts w:ascii="Arial" w:hAnsi="Arial" w:cs="Arial"/>
          <w:sz w:val="24"/>
          <w:szCs w:val="24"/>
          <w:lang w:val="mn-MN"/>
        </w:rPr>
        <w:t xml:space="preserve">хурдны шилэн кабелиар НДЕГ-тай холбогдон нэгдсэн сүлжээ үүсгэж иргэд, даатгуулагч, ажил олгогчдын шимтгэл төлөлт, тэтгэвэр тэтгэмж, зардал авалтын мэдээллийг өдөр тутам татан мэдээллийн нэгдсэн сан үүсгэж, нийгмийн даатгалын үйлчилгээ болон мэдээ тайлан, судалгаа тооцоо, лавлагааг гаргаж байна. Нийгмийн даатгалын тасгууд /10 сум/-ын хувьд интернэтээр нэгдсэн сүлжээнд холбогдож байгаа тул үүсгэж буй мэдээллийн сан бусад мэдээллийг хамгийн багадаа 1 хоногийн хоцрогдолтой дамжуулж байгаа ба бусад сумдын хувьд нэгдсэн сүлжээнд холбогдоогүй тул мэдээллийн урсгал үүнээс урт хугацаагаар хоцрогдолтой байна. </w:t>
      </w: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t>Техник хангамжийн чиглэлээр</w:t>
      </w:r>
    </w:p>
    <w:p w:rsidR="00D0048C" w:rsidRPr="001B640A" w:rsidRDefault="00D0048C" w:rsidP="00154BF7">
      <w:pPr>
        <w:spacing w:after="0" w:line="360" w:lineRule="auto"/>
        <w:jc w:val="both"/>
        <w:rPr>
          <w:rFonts w:ascii="Arial" w:hAnsi="Arial" w:cs="Arial"/>
          <w:color w:val="FF0000"/>
          <w:sz w:val="24"/>
          <w:szCs w:val="24"/>
          <w:lang w:val="mn-MN"/>
        </w:rPr>
      </w:pPr>
      <w:r w:rsidRPr="001B640A">
        <w:rPr>
          <w:rFonts w:ascii="Arial" w:hAnsi="Arial" w:cs="Arial"/>
          <w:sz w:val="24"/>
          <w:szCs w:val="24"/>
          <w:lang w:val="mn-MN"/>
        </w:rPr>
        <w:t xml:space="preserve">Түүнчлэн салбарын хэмжээнд 50 гаруй сервер компьютер, 1000 орчим ажлын компьютер 40 компьютерийн локал сүлжээнд холбогдон ажиллаж байна.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Нийт сумдыг ажлын компьютер, хэвлэгчээр хангах , интернэт болон нэгдсэн сүлжээнд холбогдох ажил хийгдээгүй байна.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Мэдээллийн аюулгүй байдлыг хангах чиглэлээр НДЕГазар, 21 аймаг, хотын төвийн 6 дүүрэгт дэвшилтэт технологийн рутер суурилуулсан ба алслагдсан 3 дүүрэг, нийгмийн даатгалын тасгуудад суурилуулах шаардлагатай. </w:t>
      </w:r>
    </w:p>
    <w:p w:rsidR="001B640A" w:rsidRDefault="001B640A" w:rsidP="00154BF7">
      <w:pPr>
        <w:spacing w:after="0" w:line="360" w:lineRule="auto"/>
        <w:jc w:val="both"/>
        <w:rPr>
          <w:rFonts w:ascii="Arial" w:hAnsi="Arial" w:cs="Arial"/>
          <w:b/>
          <w:i/>
          <w:sz w:val="24"/>
          <w:szCs w:val="24"/>
          <w:u w:val="single"/>
          <w:lang w:val="mn-MN"/>
        </w:rPr>
      </w:pPr>
    </w:p>
    <w:p w:rsidR="00D0048C" w:rsidRPr="001B640A" w:rsidRDefault="00D0048C" w:rsidP="00154BF7">
      <w:pPr>
        <w:spacing w:after="0" w:line="360" w:lineRule="auto"/>
        <w:jc w:val="both"/>
        <w:rPr>
          <w:rFonts w:ascii="Arial" w:hAnsi="Arial" w:cs="Arial"/>
          <w:b/>
          <w:i/>
          <w:sz w:val="24"/>
          <w:szCs w:val="24"/>
          <w:u w:val="single"/>
          <w:lang w:val="mn-MN"/>
        </w:rPr>
      </w:pPr>
      <w:r w:rsidRPr="001B640A">
        <w:rPr>
          <w:rFonts w:ascii="Arial" w:hAnsi="Arial" w:cs="Arial"/>
          <w:b/>
          <w:i/>
          <w:sz w:val="24"/>
          <w:szCs w:val="24"/>
          <w:u w:val="single"/>
          <w:lang w:val="mn-MN"/>
        </w:rPr>
        <w:lastRenderedPageBreak/>
        <w:t>Програм хангамж, мэдээллийн сангийн чиглэлээр</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Салбарын хэмжээнд нягтлан бодох бүртгэл, бусад үйл ажиллагааг автоматжуулсан </w:t>
      </w:r>
      <w:r w:rsidRPr="001B640A">
        <w:rPr>
          <w:rFonts w:ascii="Arial" w:hAnsi="Arial" w:cs="Arial"/>
          <w:sz w:val="24"/>
          <w:szCs w:val="24"/>
        </w:rPr>
        <w:t>4</w:t>
      </w:r>
      <w:r w:rsidRPr="001B640A">
        <w:rPr>
          <w:rFonts w:ascii="Arial" w:hAnsi="Arial" w:cs="Arial"/>
          <w:sz w:val="24"/>
          <w:szCs w:val="24"/>
          <w:lang w:val="mn-MN"/>
        </w:rPr>
        <w:t>0</w:t>
      </w:r>
      <w:r w:rsidRPr="001B640A">
        <w:rPr>
          <w:rFonts w:ascii="Arial" w:hAnsi="Arial" w:cs="Arial"/>
          <w:sz w:val="24"/>
          <w:szCs w:val="24"/>
        </w:rPr>
        <w:t>-</w:t>
      </w:r>
      <w:r w:rsidRPr="001B640A">
        <w:rPr>
          <w:rFonts w:ascii="Arial" w:hAnsi="Arial" w:cs="Arial"/>
          <w:sz w:val="24"/>
          <w:szCs w:val="24"/>
          <w:lang w:val="mn-MN"/>
        </w:rPr>
        <w:t xml:space="preserve">өөд програм хангамж ашиглагдаж байгаагаас 10 гаруй нь нийгмийн даатгалын онцлогт нийцүүлэн нийгмийн даатгалын сангийн нягтлан бодох бүртгэлийг олон улсын стандартад  нийцүүлэн хөтлөх, тайлан баланс гаргах, нэгтгэх боломж бүхий багц програм хангамж бөгөөд өдөр тутмын үйл ажиллагаанд тогтмол хэрэглэгдэж байна.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Мөн сүүлийн жилүүдэд дотоод болон гадаад хэрэглэгчдэд зориулж  вэбд суурилсан 10 гаруй программ хангамж шинээр нэвтрүүлсэн.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Харин лицензтэй програм хангамж худалдан авахад өндөр зардал шаардагдах тул сервер болон ажлын компьютеруудын үйлдлийн систем, өгөгдлийн сангийн удирдлагын систем ашиглалтын лицензгүй байна. </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Одоогийн байгаа техникийн хүчин чадлын хэмжээнд нийгмийн даатгалын салбарын сүүлийн 10 гаруй жилийн мэдээллийг багтаасан 900</w:t>
      </w:r>
      <w:r w:rsidRPr="001B640A">
        <w:rPr>
          <w:rFonts w:ascii="Arial" w:hAnsi="Arial" w:cs="Arial"/>
          <w:sz w:val="24"/>
          <w:szCs w:val="24"/>
        </w:rPr>
        <w:t>Gb</w:t>
      </w:r>
      <w:r w:rsidRPr="001B640A">
        <w:rPr>
          <w:rFonts w:ascii="Arial" w:hAnsi="Arial" w:cs="Arial"/>
          <w:sz w:val="24"/>
          <w:szCs w:val="24"/>
          <w:lang w:val="mn-MN"/>
        </w:rPr>
        <w:t xml:space="preserve"> орчим мэдээлэлтэй нэгдсэн мэдээллийн санг ашиглан  төрийн байгууллагууд, ажил олгогч, даатгуулагчдад мэдээлэл лавлага өгөх,  тооцоолол хийх ажлуудыг  хийж байна. </w:t>
      </w:r>
    </w:p>
    <w:p w:rsidR="00D0048C" w:rsidRPr="001B640A" w:rsidRDefault="00D0048C" w:rsidP="00154BF7">
      <w:pPr>
        <w:spacing w:after="0" w:line="360" w:lineRule="auto"/>
        <w:jc w:val="both"/>
        <w:rPr>
          <w:rFonts w:ascii="Arial" w:hAnsi="Arial" w:cs="Arial"/>
          <w:b/>
          <w:sz w:val="24"/>
          <w:szCs w:val="24"/>
          <w:lang w:val="mn-MN"/>
        </w:rPr>
      </w:pPr>
      <w:r w:rsidRPr="001B640A">
        <w:rPr>
          <w:rFonts w:ascii="Arial" w:hAnsi="Arial" w:cs="Arial"/>
          <w:b/>
          <w:sz w:val="24"/>
          <w:szCs w:val="24"/>
          <w:lang w:val="mn-MN"/>
        </w:rPr>
        <w:t>Санал дүгнэлт</w:t>
      </w:r>
    </w:p>
    <w:p w:rsidR="00EF460A"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Нийгмийн даатгалын үйл ажиллагааны хамрах хүрээ өргөжиж, даатгуулагч, ажил олгогч сайн дурын даатгуулагчдын тоо өссөн, нийгмийн даатгалын байгууллагаас төрийн болон төрийн бус байгуулагу</w:t>
      </w:r>
      <w:r w:rsidR="00C54F6A">
        <w:rPr>
          <w:rFonts w:ascii="Arial" w:hAnsi="Arial" w:cs="Arial"/>
          <w:sz w:val="24"/>
          <w:szCs w:val="24"/>
          <w:lang w:val="mn-MN"/>
        </w:rPr>
        <w:t>у</w:t>
      </w:r>
      <w:r w:rsidRPr="001B640A">
        <w:rPr>
          <w:rFonts w:ascii="Arial" w:hAnsi="Arial" w:cs="Arial"/>
          <w:sz w:val="24"/>
          <w:szCs w:val="24"/>
          <w:lang w:val="mn-MN"/>
        </w:rPr>
        <w:t xml:space="preserve">дын авах лавлагаа, тодорхойлолтын эрэлт өссөн, салбарын ажилтнуудын ажлын ачаалал эрс нэмэгдсэн, мэдээллийн бааз хангалтгүйгээс тэтгэвэр тэтгэмжийг давхардуулан олгосон зөрчлүүд гарсан зэрэг шалтгаануудын улмаас нийгмийн даатгалын байгууллагад мэдээлэлийн технологийн иж бүрэн шинэчлэлийг яаралтай хийх шаардлагатай байна. </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Сумдуудыг интерне</w:t>
      </w:r>
      <w:r w:rsidR="00EF460A" w:rsidRPr="001B640A">
        <w:rPr>
          <w:rFonts w:ascii="Arial" w:hAnsi="Arial" w:cs="Arial"/>
          <w:sz w:val="24"/>
          <w:szCs w:val="24"/>
          <w:lang w:val="mn-MN"/>
        </w:rPr>
        <w:t>т</w:t>
      </w:r>
      <w:r w:rsidRPr="001B640A">
        <w:rPr>
          <w:rFonts w:ascii="Arial" w:hAnsi="Arial" w:cs="Arial"/>
          <w:sz w:val="24"/>
          <w:szCs w:val="24"/>
          <w:lang w:val="mn-MN"/>
        </w:rPr>
        <w:t>эд холбож тайлан мэдээг цахимаар илгээх, сумдын  мэдээллийн санг нэгдсэн сүлжээнд холбох, аймаг, нийслэлийн хэлтсийн үйлчилгээний танхимд дарааллын систем нэвтрүүлэх, лавлагаа тодорхойлолтуудыг гаргах автомат машин суурилуулах, сүлжээний хурдыг нэмэгдүүлэх зэрэг</w:t>
      </w:r>
      <w:r w:rsidR="00C54F6A">
        <w:rPr>
          <w:rFonts w:ascii="Arial" w:hAnsi="Arial" w:cs="Arial"/>
          <w:sz w:val="24"/>
          <w:szCs w:val="24"/>
          <w:lang w:val="mn-MN"/>
        </w:rPr>
        <w:t xml:space="preserve"> тулгамдсан </w:t>
      </w:r>
      <w:r w:rsidRPr="001B640A">
        <w:rPr>
          <w:rFonts w:ascii="Arial" w:hAnsi="Arial" w:cs="Arial"/>
          <w:sz w:val="24"/>
          <w:szCs w:val="24"/>
          <w:lang w:val="mn-MN"/>
        </w:rPr>
        <w:t xml:space="preserve"> ажлуудыг  нэн даруй эхлүүлэх нь зүйтэй. Дээрх асуудлуудыг шийдсэнээрээ нийгмийн даатгалын үйлчилгээг иргэддээ чирэгдэлгүй, шуурхай хүргэх, салбарын ажилтнуудын ажлын ачаалалыг багасгах, даатгалын </w:t>
      </w:r>
      <w:r w:rsidRPr="001B640A">
        <w:rPr>
          <w:rFonts w:ascii="Arial" w:hAnsi="Arial" w:cs="Arial"/>
          <w:sz w:val="24"/>
          <w:szCs w:val="24"/>
          <w:lang w:val="mn-MN"/>
        </w:rPr>
        <w:lastRenderedPageBreak/>
        <w:t xml:space="preserve">сангуудад хохирол учрах эрсдлийг бууруулж, зайнаас хяналт хийх нөхцөл бүрдүүлэхэд  чухал  ач холбогдолтой болно. </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Мэдээллийн технологийн шинэчлэл хийх төслийг хийж, холбогдох байгууллага албан тушаалтанд хүргүүлэх,  холбогдон гарах санхүүгийн эх үүсвэрийг улсын төсөвт суулгах болон гадаад дотоодын төсөл хөтөлбөрийн хүрээнд шийдвэрлэх боломжуудыг судлан, зохих шийдвэр гаргуулах</w:t>
      </w:r>
    </w:p>
    <w:p w:rsidR="00C97EC1" w:rsidRPr="001B640A" w:rsidRDefault="00D0048C" w:rsidP="00154BF7">
      <w:pPr>
        <w:spacing w:after="0" w:line="360" w:lineRule="auto"/>
        <w:jc w:val="center"/>
        <w:rPr>
          <w:rFonts w:ascii="Arial" w:hAnsi="Arial" w:cs="Arial"/>
          <w:b/>
          <w:sz w:val="24"/>
          <w:szCs w:val="24"/>
          <w:lang w:val="mn-MN"/>
        </w:rPr>
      </w:pPr>
      <w:r w:rsidRPr="001B640A">
        <w:rPr>
          <w:rFonts w:ascii="Arial" w:hAnsi="Arial" w:cs="Arial"/>
          <w:b/>
          <w:sz w:val="24"/>
          <w:szCs w:val="24"/>
          <w:lang w:val="mn-MN"/>
        </w:rPr>
        <w:t>Нэгдсэн дүгнэлт, санал</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2013 онд </w:t>
      </w:r>
      <w:r w:rsidR="00CA268A" w:rsidRPr="001B640A">
        <w:rPr>
          <w:rFonts w:ascii="Arial" w:hAnsi="Arial" w:cs="Arial"/>
          <w:sz w:val="24"/>
          <w:szCs w:val="24"/>
          <w:lang w:val="mn-MN"/>
        </w:rPr>
        <w:t>нийгмийн даатгалын байгууллагууд  нь</w:t>
      </w:r>
      <w:r w:rsidRPr="001B640A">
        <w:rPr>
          <w:rFonts w:ascii="Arial" w:hAnsi="Arial" w:cs="Arial"/>
          <w:sz w:val="24"/>
          <w:szCs w:val="24"/>
          <w:lang w:val="mn-MN"/>
        </w:rPr>
        <w:t xml:space="preserve"> үйл</w:t>
      </w:r>
      <w:r w:rsidR="0044267F" w:rsidRPr="001B640A">
        <w:rPr>
          <w:rFonts w:ascii="Arial" w:hAnsi="Arial" w:cs="Arial"/>
          <w:sz w:val="24"/>
          <w:szCs w:val="24"/>
          <w:lang w:val="mn-MN"/>
        </w:rPr>
        <w:t xml:space="preserve"> ажиллагааны мөрийн хөтөлбөр</w:t>
      </w:r>
      <w:r w:rsidRPr="001B640A">
        <w:rPr>
          <w:rFonts w:ascii="Arial" w:hAnsi="Arial" w:cs="Arial"/>
          <w:sz w:val="24"/>
          <w:szCs w:val="24"/>
          <w:lang w:val="mn-MN"/>
        </w:rPr>
        <w:t>, стратегийн зорилтуу</w:t>
      </w:r>
      <w:r w:rsidR="0044267F" w:rsidRPr="001B640A">
        <w:rPr>
          <w:rFonts w:ascii="Arial" w:hAnsi="Arial" w:cs="Arial"/>
          <w:sz w:val="24"/>
          <w:szCs w:val="24"/>
          <w:lang w:val="mn-MN"/>
        </w:rPr>
        <w:t>дын хүрээнд төлөвлөсөн ажлуудаа</w:t>
      </w:r>
      <w:r w:rsidRPr="001B640A">
        <w:rPr>
          <w:rFonts w:ascii="Arial" w:hAnsi="Arial" w:cs="Arial"/>
          <w:sz w:val="24"/>
          <w:szCs w:val="24"/>
          <w:lang w:val="mn-MN"/>
        </w:rPr>
        <w:t xml:space="preserve"> амжилттай биелүүлж, нийгмийн даатгалын </w:t>
      </w:r>
      <w:r w:rsidR="00CA268A" w:rsidRPr="001B640A">
        <w:rPr>
          <w:rFonts w:ascii="Arial" w:hAnsi="Arial" w:cs="Arial"/>
          <w:sz w:val="24"/>
          <w:szCs w:val="24"/>
          <w:lang w:val="mn-MN"/>
        </w:rPr>
        <w:t>шимтгэлийн</w:t>
      </w:r>
      <w:r w:rsidRPr="001B640A">
        <w:rPr>
          <w:rFonts w:ascii="Arial" w:hAnsi="Arial" w:cs="Arial"/>
          <w:sz w:val="24"/>
          <w:szCs w:val="24"/>
          <w:lang w:val="mn-MN"/>
        </w:rPr>
        <w:t xml:space="preserve"> ор</w:t>
      </w:r>
      <w:r w:rsidR="0044267F" w:rsidRPr="001B640A">
        <w:rPr>
          <w:rFonts w:ascii="Arial" w:hAnsi="Arial" w:cs="Arial"/>
          <w:sz w:val="24"/>
          <w:szCs w:val="24"/>
          <w:lang w:val="mn-MN"/>
        </w:rPr>
        <w:t>логы</w:t>
      </w:r>
      <w:r w:rsidR="00CA268A" w:rsidRPr="001B640A">
        <w:rPr>
          <w:rFonts w:ascii="Arial" w:hAnsi="Arial" w:cs="Arial"/>
          <w:sz w:val="24"/>
          <w:szCs w:val="24"/>
          <w:lang w:val="mn-MN"/>
        </w:rPr>
        <w:t>н төлөвлөгөөг</w:t>
      </w:r>
      <w:r w:rsidR="0044267F" w:rsidRPr="001B640A">
        <w:rPr>
          <w:rFonts w:ascii="Arial" w:hAnsi="Arial" w:cs="Arial"/>
          <w:sz w:val="24"/>
          <w:szCs w:val="24"/>
          <w:lang w:val="mn-MN"/>
        </w:rPr>
        <w:t xml:space="preserve"> 104,8 хувиар</w:t>
      </w:r>
      <w:r w:rsidRPr="001B640A">
        <w:rPr>
          <w:rFonts w:ascii="Arial" w:hAnsi="Arial" w:cs="Arial"/>
          <w:sz w:val="24"/>
          <w:szCs w:val="24"/>
          <w:lang w:val="mn-MN"/>
        </w:rPr>
        <w:t xml:space="preserve"> биелүүлж, санд 1018,1 т</w:t>
      </w:r>
      <w:r w:rsidR="00CA268A" w:rsidRPr="001B640A">
        <w:rPr>
          <w:rFonts w:ascii="Arial" w:hAnsi="Arial" w:cs="Arial"/>
          <w:sz w:val="24"/>
          <w:szCs w:val="24"/>
          <w:lang w:val="mn-MN"/>
        </w:rPr>
        <w:t>эрбум төгрөгийн орлого бүрдүүлж, тэтгэвэр, тэтгэмж</w:t>
      </w:r>
      <w:r w:rsidR="008628A1" w:rsidRPr="001B640A">
        <w:rPr>
          <w:rFonts w:ascii="Arial" w:hAnsi="Arial" w:cs="Arial"/>
          <w:sz w:val="24"/>
          <w:szCs w:val="24"/>
          <w:lang w:val="mn-MN"/>
        </w:rPr>
        <w:t xml:space="preserve">, эрүүл мэндийн даатгалын төлбөр, үйлчилгээг иргэдэд түргэн шуурхай үзүүлж, сайн ажилласан гэж </w:t>
      </w:r>
      <w:r w:rsidR="00C54F6A">
        <w:rPr>
          <w:rFonts w:ascii="Arial" w:hAnsi="Arial" w:cs="Arial"/>
          <w:sz w:val="24"/>
          <w:szCs w:val="24"/>
        </w:rPr>
        <w:t xml:space="preserve"> </w:t>
      </w:r>
      <w:r w:rsidR="0044267F" w:rsidRPr="001B640A">
        <w:rPr>
          <w:rFonts w:ascii="Arial" w:hAnsi="Arial" w:cs="Arial"/>
          <w:sz w:val="24"/>
          <w:szCs w:val="24"/>
          <w:lang w:val="mn-MN"/>
        </w:rPr>
        <w:t>дүгнэж байна</w:t>
      </w:r>
      <w:r w:rsidRPr="001B640A">
        <w:rPr>
          <w:rFonts w:ascii="Arial" w:hAnsi="Arial" w:cs="Arial"/>
          <w:sz w:val="24"/>
          <w:szCs w:val="24"/>
          <w:lang w:val="mn-MN"/>
        </w:rPr>
        <w:t>.</w:t>
      </w:r>
    </w:p>
    <w:p w:rsidR="00D0048C" w:rsidRPr="001B640A" w:rsidRDefault="00D0048C" w:rsidP="00154BF7">
      <w:pPr>
        <w:spacing w:after="0" w:line="360" w:lineRule="auto"/>
        <w:jc w:val="both"/>
        <w:rPr>
          <w:rFonts w:ascii="Arial" w:hAnsi="Arial" w:cs="Arial"/>
          <w:sz w:val="24"/>
          <w:szCs w:val="24"/>
          <w:lang w:val="mn-MN"/>
        </w:rPr>
      </w:pPr>
      <w:r w:rsidRPr="001B640A">
        <w:rPr>
          <w:rFonts w:ascii="Arial" w:hAnsi="Arial" w:cs="Arial"/>
          <w:sz w:val="24"/>
          <w:szCs w:val="24"/>
          <w:lang w:val="mn-MN"/>
        </w:rPr>
        <w:t xml:space="preserve"> </w:t>
      </w:r>
      <w:r w:rsidRPr="001B640A">
        <w:rPr>
          <w:rFonts w:ascii="Arial" w:hAnsi="Arial" w:cs="Arial"/>
          <w:sz w:val="24"/>
          <w:szCs w:val="24"/>
          <w:lang w:val="mn-MN"/>
        </w:rPr>
        <w:tab/>
        <w:t>Сангийн хөрөнгө өмнөх оноос 30,1 хувиар өсөж, 939,9 тэрбум  болсон, нийгмийн даатгалын шимтгэл төлөгч аж ахуйн нэгж, байгууллага 35,4 мянга болж, өмнөх оноос 16,3 хувь буюу 4,9 мянгаар, сайн дурын даатгуулагч 46.9 мянгаар нэмэгдсэн , мөнгөн хөрөнгийн үлдэгдэл 820,0 тэрбум төгрөгт хүрч өмнөх оноос 406,1 тэрбум төгрөгөөр буюу 98,1 хувиар нэмэгдэж, санхүүгийн чадвар эрс дээшилсэн зэрэг оло</w:t>
      </w:r>
      <w:r w:rsidR="00CA268A" w:rsidRPr="001B640A">
        <w:rPr>
          <w:rFonts w:ascii="Arial" w:hAnsi="Arial" w:cs="Arial"/>
          <w:sz w:val="24"/>
          <w:szCs w:val="24"/>
          <w:lang w:val="mn-MN"/>
        </w:rPr>
        <w:t>н үзүүлэлтийг өсгөж чадсанаараа</w:t>
      </w:r>
      <w:r w:rsidRPr="001B640A">
        <w:rPr>
          <w:rFonts w:ascii="Arial" w:hAnsi="Arial" w:cs="Arial"/>
          <w:sz w:val="24"/>
          <w:szCs w:val="24"/>
          <w:lang w:val="mn-MN"/>
        </w:rPr>
        <w:t xml:space="preserve"> өмнөх жилүүдтэй харьцуулахад үсрэнгүй амжилттай ажилласан байна.</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Тайлант онд “Ажилласан жил тэтгэврийн даатгалын шимтгэлийг нөхөн тооцох тухай” хуулийг амжилттай хэрэгжүүлж чадсан нь дээрх үзүүлэлтүүд өсөхөд голлох нөлөө үзүүлсэн. Мөн нөгөө талд нь нийгмийн даатгалын салбарын  мэргэшсэн, чадварлаг багийн хамт олны хөдөлмөр зүтгэлийн үр дүнд дээрх амжилтууд гарсан байна.   </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 xml:space="preserve">Цаашид өнөөгийн хүрсэн амжилтдаа тайвшралгүй , даатгалын тогтолцоогоо боловсронгуй болгох, эрх зүйн шинэчлэл хийх, </w:t>
      </w:r>
      <w:r w:rsidR="00557E7A" w:rsidRPr="001B640A">
        <w:rPr>
          <w:rFonts w:ascii="Arial" w:hAnsi="Arial" w:cs="Arial"/>
          <w:sz w:val="24"/>
          <w:szCs w:val="24"/>
          <w:lang w:val="mn-MN"/>
        </w:rPr>
        <w:t>даатгалын сангуудын  бие даасан</w:t>
      </w:r>
      <w:r w:rsidRPr="001B640A">
        <w:rPr>
          <w:rFonts w:ascii="Arial" w:hAnsi="Arial" w:cs="Arial"/>
          <w:sz w:val="24"/>
          <w:szCs w:val="24"/>
          <w:lang w:val="mn-MN"/>
        </w:rPr>
        <w:t xml:space="preserve">, тогтвортой үйл ажиллагааг хангах талаар анхаарч, шуурхай арга хэмжээ авч  ажиллах нь зүйтэй. </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Тухайлбал:  Тэтгэвэр авагчдын то</w:t>
      </w:r>
      <w:r w:rsidR="00557E7A" w:rsidRPr="001B640A">
        <w:rPr>
          <w:rFonts w:ascii="Arial" w:hAnsi="Arial" w:cs="Arial"/>
          <w:sz w:val="24"/>
          <w:szCs w:val="24"/>
          <w:lang w:val="mn-MN"/>
        </w:rPr>
        <w:t>оны өсөлт</w:t>
      </w:r>
      <w:r w:rsidRPr="001B640A">
        <w:rPr>
          <w:rFonts w:ascii="Arial" w:hAnsi="Arial" w:cs="Arial"/>
          <w:sz w:val="24"/>
          <w:szCs w:val="24"/>
          <w:lang w:val="mn-MN"/>
        </w:rPr>
        <w:t xml:space="preserve">, мөн хүн амын дундаж наслалт өссөнтэй холбоотойгоор ирээдүйд тэтгэврийн даатгалын сангаас гарах зардлын хэмжээ өссөнөөр тэтгэврийн </w:t>
      </w:r>
      <w:r w:rsidR="00557E7A" w:rsidRPr="001B640A">
        <w:rPr>
          <w:rFonts w:ascii="Arial" w:hAnsi="Arial" w:cs="Arial"/>
          <w:sz w:val="24"/>
          <w:szCs w:val="24"/>
          <w:lang w:val="mn-MN"/>
        </w:rPr>
        <w:t>даатгалын сан хүрэлцэхгүй болох</w:t>
      </w:r>
      <w:r w:rsidRPr="001B640A">
        <w:rPr>
          <w:rFonts w:ascii="Arial" w:hAnsi="Arial" w:cs="Arial"/>
          <w:sz w:val="24"/>
          <w:szCs w:val="24"/>
          <w:lang w:val="mn-MN"/>
        </w:rPr>
        <w:t xml:space="preserve">, Эрүүл мэндийн даатгалын  шимтгэлд  төрөөс төлж байгаа мөнгөний хэмжээ нь зах зээлийн үнэ ханшны өсөлттэй уялдаагүй хэт бага, шимтгэлийг нь төр даах иргэдийн тоо олон  </w:t>
      </w:r>
      <w:r w:rsidRPr="001B640A">
        <w:rPr>
          <w:rFonts w:ascii="Arial" w:hAnsi="Arial" w:cs="Arial"/>
          <w:sz w:val="24"/>
          <w:szCs w:val="24"/>
          <w:lang w:val="mn-MN"/>
        </w:rPr>
        <w:lastRenderedPageBreak/>
        <w:t xml:space="preserve">байгаа нь эрүүл мэндийн тусламж үйлчилгээний чанарт нөлөөлөх гэх мэт </w:t>
      </w:r>
      <w:r w:rsidR="00557E7A" w:rsidRPr="001B640A">
        <w:rPr>
          <w:rFonts w:ascii="Arial" w:hAnsi="Arial" w:cs="Arial"/>
          <w:sz w:val="24"/>
          <w:szCs w:val="24"/>
          <w:lang w:val="mn-MN"/>
        </w:rPr>
        <w:t>асуудалд судалгаа, прогноз хийж</w:t>
      </w:r>
      <w:r w:rsidRPr="001B640A">
        <w:rPr>
          <w:rFonts w:ascii="Arial" w:hAnsi="Arial" w:cs="Arial"/>
          <w:sz w:val="24"/>
          <w:szCs w:val="24"/>
          <w:lang w:val="mn-MN"/>
        </w:rPr>
        <w:t xml:space="preserve">, шийдэх гарцуудыг хайж, арга хэмжээ авч ажиллах хэрэгтэй. </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Хууль эрх зүйн орчныг боловсронгуй болгох ажлын хүрээнд Эрүүл мэндийн даатгалын тухай хууль</w:t>
      </w:r>
      <w:r w:rsidR="00EF460A" w:rsidRPr="001B640A">
        <w:rPr>
          <w:rFonts w:ascii="Arial" w:hAnsi="Arial" w:cs="Arial"/>
          <w:sz w:val="24"/>
          <w:szCs w:val="24"/>
          <w:lang w:val="mn-MN"/>
        </w:rPr>
        <w:t xml:space="preserve"> </w:t>
      </w:r>
      <w:r w:rsidRPr="001B640A">
        <w:rPr>
          <w:rFonts w:ascii="Arial" w:hAnsi="Arial" w:cs="Arial"/>
          <w:sz w:val="24"/>
          <w:szCs w:val="24"/>
          <w:lang w:val="mn-MN"/>
        </w:rPr>
        <w:t xml:space="preserve">/шинэчилсэн найруулга/-ийг нэн даруй батлуулах </w:t>
      </w:r>
      <w:r w:rsidR="00B277A2">
        <w:rPr>
          <w:rFonts w:ascii="Arial" w:hAnsi="Arial" w:cs="Arial"/>
          <w:sz w:val="24"/>
          <w:szCs w:val="24"/>
          <w:lang w:val="mn-MN"/>
        </w:rPr>
        <w:t xml:space="preserve">, Нийгмийн даатгалын тухай хуульд нэмэлт өөрчлөлт оруулах </w:t>
      </w:r>
      <w:r w:rsidRPr="001B640A">
        <w:rPr>
          <w:rFonts w:ascii="Arial" w:hAnsi="Arial" w:cs="Arial"/>
          <w:sz w:val="24"/>
          <w:szCs w:val="24"/>
          <w:lang w:val="mn-MN"/>
        </w:rPr>
        <w:t>шаардлагатай байна.</w:t>
      </w:r>
    </w:p>
    <w:p w:rsidR="00D0048C" w:rsidRPr="001B640A" w:rsidRDefault="00EF460A"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Мөн салбарын мэдээл</w:t>
      </w:r>
      <w:r w:rsidR="00D0048C" w:rsidRPr="001B640A">
        <w:rPr>
          <w:rFonts w:ascii="Arial" w:hAnsi="Arial" w:cs="Arial"/>
          <w:sz w:val="24"/>
          <w:szCs w:val="24"/>
          <w:lang w:val="mn-MN"/>
        </w:rPr>
        <w:t>лийн технологийн иж бүрэн шинэчлэлийг хийх асуудлыг яаралтай шийдэх шаардлагатай байна.</w:t>
      </w:r>
    </w:p>
    <w:p w:rsidR="00D0048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Мэдээл</w:t>
      </w:r>
      <w:r w:rsidR="00EF460A" w:rsidRPr="001B640A">
        <w:rPr>
          <w:rFonts w:ascii="Arial" w:hAnsi="Arial" w:cs="Arial"/>
          <w:sz w:val="24"/>
          <w:szCs w:val="24"/>
          <w:lang w:val="mn-MN"/>
        </w:rPr>
        <w:t>лийн техно</w:t>
      </w:r>
      <w:r w:rsidRPr="001B640A">
        <w:rPr>
          <w:rFonts w:ascii="Arial" w:hAnsi="Arial" w:cs="Arial"/>
          <w:sz w:val="24"/>
          <w:szCs w:val="24"/>
          <w:lang w:val="mn-MN"/>
        </w:rPr>
        <w:t xml:space="preserve">логийн шинэчлэлийг хийх нь зөвхөн салбарын эрх ашигт бус мянга мянган даатгуулагчдын цаг завыг хэмнэсэн, төрийн үйлчилгээг иргэдэд чирэгдэлгүй,  хөнгөн шуурхай хүргэхэд ихээхэн хувь нэмэр оруулах  ажил болох юм. </w:t>
      </w:r>
    </w:p>
    <w:p w:rsidR="0035247C" w:rsidRPr="001B640A" w:rsidRDefault="00D0048C" w:rsidP="00154BF7">
      <w:pPr>
        <w:spacing w:after="0" w:line="360" w:lineRule="auto"/>
        <w:ind w:firstLine="720"/>
        <w:jc w:val="both"/>
        <w:rPr>
          <w:rFonts w:ascii="Arial" w:hAnsi="Arial" w:cs="Arial"/>
          <w:sz w:val="24"/>
          <w:szCs w:val="24"/>
          <w:lang w:val="mn-MN"/>
        </w:rPr>
      </w:pPr>
      <w:r w:rsidRPr="001B640A">
        <w:rPr>
          <w:rFonts w:ascii="Arial" w:hAnsi="Arial" w:cs="Arial"/>
          <w:sz w:val="24"/>
          <w:szCs w:val="24"/>
          <w:lang w:val="mn-MN"/>
        </w:rPr>
        <w:t>Сүүлийн жилүүдэд даатгуулагч, ажил олгогчдын</w:t>
      </w:r>
      <w:r w:rsidR="00B277A2">
        <w:rPr>
          <w:rFonts w:ascii="Arial" w:hAnsi="Arial" w:cs="Arial"/>
          <w:sz w:val="24"/>
          <w:szCs w:val="24"/>
          <w:lang w:val="mn-MN"/>
        </w:rPr>
        <w:t xml:space="preserve"> тоо </w:t>
      </w:r>
      <w:r w:rsidRPr="001B640A">
        <w:rPr>
          <w:rFonts w:ascii="Arial" w:hAnsi="Arial" w:cs="Arial"/>
          <w:sz w:val="24"/>
          <w:szCs w:val="24"/>
          <w:lang w:val="mn-MN"/>
        </w:rPr>
        <w:t xml:space="preserve"> 2 дахин өссөн байхад  салбарт ажиллагсдын тоо бараг нэмэгдээгүй байна. Ялангуяа нийслэлийн хүн ам ихтэй дүүргүүдэд нэг байцаагчид 5,0-8,0 мянган үйлчлүүлэгч оногдож байгаа нь байцаагчид ажлын ачааллаа дийлэхгүй болох  мөн нөгөө талд нь  дараалал үүсэх, иргэдийг олон дахин явуулах зэрэг хүндрэлүүд үүсгэж байна. Иймд салбарын ажилтнуудын орон тоог нэмэгдүүлэх асуудлыг яаралтай шийдүүлэх шаардлагатай байна.</w:t>
      </w:r>
      <w:r w:rsidR="00C97EC1" w:rsidRPr="001B640A">
        <w:rPr>
          <w:rFonts w:ascii="Arial" w:hAnsi="Arial" w:cs="Arial"/>
          <w:sz w:val="24"/>
          <w:szCs w:val="24"/>
          <w:lang w:val="mn-MN"/>
        </w:rPr>
        <w:t xml:space="preserve"> </w:t>
      </w:r>
    </w:p>
    <w:p w:rsidR="00F4015C" w:rsidRPr="001B640A" w:rsidRDefault="00F4015C" w:rsidP="00154BF7">
      <w:pPr>
        <w:spacing w:after="0" w:line="360" w:lineRule="auto"/>
        <w:contextualSpacing/>
        <w:jc w:val="center"/>
        <w:rPr>
          <w:rFonts w:ascii="Arial" w:hAnsi="Arial" w:cs="Arial"/>
          <w:sz w:val="24"/>
          <w:szCs w:val="24"/>
          <w:lang w:val="mn-MN"/>
        </w:rPr>
      </w:pPr>
    </w:p>
    <w:sectPr w:rsidR="00F4015C" w:rsidRPr="001B640A" w:rsidSect="0060077D">
      <w:headerReference w:type="default" r:id="rId14"/>
      <w:footerReference w:type="default" r:id="rId15"/>
      <w:pgSz w:w="11907" w:h="16840"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742" w:rsidRDefault="009D3742" w:rsidP="00D0048C">
      <w:pPr>
        <w:spacing w:after="0" w:line="240" w:lineRule="auto"/>
      </w:pPr>
      <w:r>
        <w:separator/>
      </w:r>
    </w:p>
  </w:endnote>
  <w:endnote w:type="continuationSeparator" w:id="1">
    <w:p w:rsidR="009D3742" w:rsidRDefault="009D3742" w:rsidP="00D00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00000003" w:usb1="00000000" w:usb2="00000000" w:usb3="00000000" w:csb0="00000001"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7"/>
      <w:gridCol w:w="957"/>
      <w:gridCol w:w="4307"/>
    </w:tblGrid>
    <w:tr w:rsidR="00B60809">
      <w:trPr>
        <w:trHeight w:val="151"/>
      </w:trPr>
      <w:tc>
        <w:tcPr>
          <w:tcW w:w="2250" w:type="pct"/>
          <w:tcBorders>
            <w:bottom w:val="single" w:sz="4" w:space="0" w:color="4F81BD" w:themeColor="accent1"/>
          </w:tcBorders>
        </w:tcPr>
        <w:p w:rsidR="00B60809" w:rsidRDefault="00B60809">
          <w:pPr>
            <w:pStyle w:val="Header"/>
            <w:rPr>
              <w:rFonts w:asciiTheme="majorHAnsi" w:eastAsiaTheme="majorEastAsia" w:hAnsiTheme="majorHAnsi" w:cstheme="majorBidi"/>
              <w:b/>
              <w:bCs/>
            </w:rPr>
          </w:pPr>
        </w:p>
      </w:tc>
      <w:tc>
        <w:tcPr>
          <w:tcW w:w="500" w:type="pct"/>
          <w:vMerge w:val="restart"/>
          <w:noWrap/>
          <w:vAlign w:val="center"/>
        </w:tcPr>
        <w:p w:rsidR="00B60809" w:rsidRDefault="000E0552" w:rsidP="00EC2E68">
          <w:pPr>
            <w:pStyle w:val="NoSpacing"/>
            <w:jc w:val="center"/>
            <w:rPr>
              <w:rFonts w:asciiTheme="majorHAnsi" w:hAnsiTheme="majorHAnsi"/>
            </w:rPr>
          </w:pPr>
          <w:fldSimple w:instr=" PAGE  \* MERGEFORMAT ">
            <w:r w:rsidR="00A61A67" w:rsidRPr="00A61A67">
              <w:rPr>
                <w:rFonts w:asciiTheme="majorHAnsi" w:hAnsiTheme="majorHAnsi"/>
                <w:b/>
                <w:noProof/>
              </w:rPr>
              <w:t>37</w:t>
            </w:r>
          </w:fldSimple>
        </w:p>
      </w:tc>
      <w:tc>
        <w:tcPr>
          <w:tcW w:w="2250" w:type="pct"/>
          <w:tcBorders>
            <w:bottom w:val="single" w:sz="4" w:space="0" w:color="4F81BD" w:themeColor="accent1"/>
          </w:tcBorders>
        </w:tcPr>
        <w:p w:rsidR="00B60809" w:rsidRPr="00154BF7" w:rsidRDefault="00B60809" w:rsidP="00EC2E68">
          <w:pPr>
            <w:pStyle w:val="Header"/>
            <w:jc w:val="right"/>
            <w:rPr>
              <w:rFonts w:ascii="Arial" w:eastAsiaTheme="majorEastAsia" w:hAnsi="Arial" w:cs="Arial"/>
              <w:b/>
              <w:bCs/>
              <w:lang w:val="mn-MN"/>
            </w:rPr>
          </w:pPr>
          <w:r w:rsidRPr="00154BF7">
            <w:rPr>
              <w:rFonts w:ascii="Arial" w:eastAsiaTheme="majorEastAsia" w:hAnsi="Arial" w:cs="Arial"/>
              <w:b/>
              <w:bCs/>
              <w:lang w:val="mn-MN"/>
            </w:rPr>
            <w:t>2013 оны тайлан</w:t>
          </w:r>
        </w:p>
      </w:tc>
    </w:tr>
    <w:tr w:rsidR="00B60809">
      <w:trPr>
        <w:trHeight w:val="150"/>
      </w:trPr>
      <w:tc>
        <w:tcPr>
          <w:tcW w:w="2250" w:type="pct"/>
          <w:tcBorders>
            <w:top w:val="single" w:sz="4" w:space="0" w:color="4F81BD" w:themeColor="accent1"/>
          </w:tcBorders>
        </w:tcPr>
        <w:p w:rsidR="00B60809" w:rsidRDefault="00B60809">
          <w:pPr>
            <w:pStyle w:val="Header"/>
            <w:rPr>
              <w:rFonts w:asciiTheme="majorHAnsi" w:eastAsiaTheme="majorEastAsia" w:hAnsiTheme="majorHAnsi" w:cstheme="majorBidi"/>
              <w:b/>
              <w:bCs/>
            </w:rPr>
          </w:pPr>
        </w:p>
      </w:tc>
      <w:tc>
        <w:tcPr>
          <w:tcW w:w="500" w:type="pct"/>
          <w:vMerge/>
        </w:tcPr>
        <w:p w:rsidR="00B60809" w:rsidRDefault="00B6080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60809" w:rsidRPr="00D0048C" w:rsidRDefault="00B60809">
          <w:pPr>
            <w:pStyle w:val="Header"/>
            <w:rPr>
              <w:rFonts w:ascii="Arial" w:eastAsiaTheme="majorEastAsia" w:hAnsi="Arial" w:cs="Arial"/>
              <w:b/>
              <w:bCs/>
            </w:rPr>
          </w:pPr>
        </w:p>
      </w:tc>
    </w:tr>
  </w:tbl>
  <w:p w:rsidR="00B60809" w:rsidRDefault="00B60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742" w:rsidRDefault="009D3742" w:rsidP="00D0048C">
      <w:pPr>
        <w:spacing w:after="0" w:line="240" w:lineRule="auto"/>
      </w:pPr>
      <w:r>
        <w:separator/>
      </w:r>
    </w:p>
  </w:footnote>
  <w:footnote w:type="continuationSeparator" w:id="1">
    <w:p w:rsidR="009D3742" w:rsidRDefault="009D3742" w:rsidP="00D004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09" w:rsidRPr="00FE4381" w:rsidRDefault="00B60809">
    <w:pPr>
      <w:pStyle w:val="Header"/>
      <w:pBdr>
        <w:bottom w:val="thickThinSmallGap" w:sz="24" w:space="1" w:color="622423" w:themeColor="accent2" w:themeShade="7F"/>
      </w:pBdr>
      <w:jc w:val="center"/>
      <w:rPr>
        <w:rFonts w:ascii="Arial" w:eastAsiaTheme="majorEastAsia" w:hAnsi="Arial" w:cs="Arial"/>
        <w:b/>
        <w:sz w:val="24"/>
        <w:szCs w:val="24"/>
        <w:lang w:val="mn-MN"/>
      </w:rPr>
    </w:pPr>
    <w:r w:rsidRPr="00FE4381">
      <w:rPr>
        <w:rFonts w:ascii="Arial" w:eastAsiaTheme="majorEastAsia" w:hAnsi="Arial" w:cs="Arial"/>
        <w:b/>
        <w:noProof/>
        <w:sz w:val="24"/>
        <w:szCs w:val="24"/>
      </w:rPr>
      <w:drawing>
        <wp:anchor distT="0" distB="0" distL="114300" distR="114300" simplePos="0" relativeHeight="251658240" behindDoc="1" locked="0" layoutInCell="1" allowOverlap="1">
          <wp:simplePos x="0" y="0"/>
          <wp:positionH relativeFrom="column">
            <wp:posOffset>43815</wp:posOffset>
          </wp:positionH>
          <wp:positionV relativeFrom="paragraph">
            <wp:posOffset>-326390</wp:posOffset>
          </wp:positionV>
          <wp:extent cx="682625" cy="685800"/>
          <wp:effectExtent l="19050" t="0" r="3175" b="0"/>
          <wp:wrapNone/>
          <wp:docPr id="4" name="Picture 4" descr="НДҮЗ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ДҮЗ logo.jpg"/>
                  <pic:cNvPicPr>
                    <a:picLocks noChangeAspect="1" noChangeArrowheads="1"/>
                  </pic:cNvPicPr>
                </pic:nvPicPr>
                <pic:blipFill>
                  <a:blip r:embed="rId1"/>
                  <a:srcRect/>
                  <a:stretch>
                    <a:fillRect/>
                  </a:stretch>
                </pic:blipFill>
                <pic:spPr bwMode="auto">
                  <a:xfrm>
                    <a:off x="0" y="0"/>
                    <a:ext cx="682625" cy="685800"/>
                  </a:xfrm>
                  <a:prstGeom prst="rect">
                    <a:avLst/>
                  </a:prstGeom>
                  <a:noFill/>
                </pic:spPr>
              </pic:pic>
            </a:graphicData>
          </a:graphic>
        </wp:anchor>
      </w:drawing>
    </w:r>
    <w:r w:rsidRPr="00FE4381">
      <w:rPr>
        <w:rFonts w:ascii="Arial" w:eastAsiaTheme="majorEastAsia" w:hAnsi="Arial" w:cs="Arial"/>
        <w:b/>
        <w:sz w:val="24"/>
        <w:szCs w:val="24"/>
        <w:lang w:val="mn-MN"/>
      </w:rPr>
      <w:t>НИЙГМИЙН ДААТГАЛЫН ҮНДЭСНИЙ ЗӨВЛӨЛ</w:t>
    </w:r>
  </w:p>
  <w:p w:rsidR="00B60809" w:rsidRPr="00FE4381" w:rsidRDefault="00B60809">
    <w:pPr>
      <w:pStyle w:val="Header"/>
      <w:pBdr>
        <w:bottom w:val="thickThinSmallGap" w:sz="24" w:space="1" w:color="622423" w:themeColor="accent2" w:themeShade="7F"/>
      </w:pBdr>
      <w:jc w:val="center"/>
      <w:rPr>
        <w:rFonts w:ascii="Arial" w:eastAsiaTheme="majorEastAsia" w:hAnsi="Arial" w:cs="Arial"/>
        <w:sz w:val="24"/>
        <w:szCs w:val="24"/>
        <w:lang w:val="mn-MN"/>
      </w:rPr>
    </w:pPr>
  </w:p>
  <w:p w:rsidR="00B60809" w:rsidRDefault="00B608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useFELayout/>
  </w:compat>
  <w:rsids>
    <w:rsidRoot w:val="00F4015C"/>
    <w:rsid w:val="00016EA4"/>
    <w:rsid w:val="0003137B"/>
    <w:rsid w:val="0004113A"/>
    <w:rsid w:val="00077290"/>
    <w:rsid w:val="000B7221"/>
    <w:rsid w:val="000C223E"/>
    <w:rsid w:val="000D3101"/>
    <w:rsid w:val="000E0552"/>
    <w:rsid w:val="000F1FB1"/>
    <w:rsid w:val="000F5A47"/>
    <w:rsid w:val="001013ED"/>
    <w:rsid w:val="0010248D"/>
    <w:rsid w:val="00104332"/>
    <w:rsid w:val="001241CD"/>
    <w:rsid w:val="001258B4"/>
    <w:rsid w:val="00153862"/>
    <w:rsid w:val="00154BF7"/>
    <w:rsid w:val="00177E21"/>
    <w:rsid w:val="00196B78"/>
    <w:rsid w:val="001B640A"/>
    <w:rsid w:val="001F7DE2"/>
    <w:rsid w:val="002200CD"/>
    <w:rsid w:val="00242172"/>
    <w:rsid w:val="00245099"/>
    <w:rsid w:val="00260DBF"/>
    <w:rsid w:val="002A4BD9"/>
    <w:rsid w:val="002A7CE2"/>
    <w:rsid w:val="002E4A01"/>
    <w:rsid w:val="0035247C"/>
    <w:rsid w:val="003644EB"/>
    <w:rsid w:val="00394C52"/>
    <w:rsid w:val="003B6DDC"/>
    <w:rsid w:val="003D0661"/>
    <w:rsid w:val="003D7033"/>
    <w:rsid w:val="004107E8"/>
    <w:rsid w:val="00425AC5"/>
    <w:rsid w:val="0044267F"/>
    <w:rsid w:val="004477B0"/>
    <w:rsid w:val="004A4959"/>
    <w:rsid w:val="004A53D0"/>
    <w:rsid w:val="004A5499"/>
    <w:rsid w:val="005428FD"/>
    <w:rsid w:val="00557E7A"/>
    <w:rsid w:val="005865EB"/>
    <w:rsid w:val="00596DD3"/>
    <w:rsid w:val="005B2064"/>
    <w:rsid w:val="005E014C"/>
    <w:rsid w:val="0060077D"/>
    <w:rsid w:val="0061232A"/>
    <w:rsid w:val="00652891"/>
    <w:rsid w:val="0066308A"/>
    <w:rsid w:val="006664E2"/>
    <w:rsid w:val="0067197D"/>
    <w:rsid w:val="00680B36"/>
    <w:rsid w:val="006A7E0A"/>
    <w:rsid w:val="00723B71"/>
    <w:rsid w:val="00725DF3"/>
    <w:rsid w:val="00750EDC"/>
    <w:rsid w:val="0077612F"/>
    <w:rsid w:val="007B19D9"/>
    <w:rsid w:val="007B25D6"/>
    <w:rsid w:val="007D6038"/>
    <w:rsid w:val="007E11DE"/>
    <w:rsid w:val="008057DB"/>
    <w:rsid w:val="0081749F"/>
    <w:rsid w:val="00817769"/>
    <w:rsid w:val="008324C3"/>
    <w:rsid w:val="008628A1"/>
    <w:rsid w:val="00897F3A"/>
    <w:rsid w:val="008A389C"/>
    <w:rsid w:val="008A4037"/>
    <w:rsid w:val="008B64C0"/>
    <w:rsid w:val="008E6170"/>
    <w:rsid w:val="00914EC6"/>
    <w:rsid w:val="00930A9A"/>
    <w:rsid w:val="009A0986"/>
    <w:rsid w:val="009D1C6D"/>
    <w:rsid w:val="009D3742"/>
    <w:rsid w:val="009D6D68"/>
    <w:rsid w:val="00A12A73"/>
    <w:rsid w:val="00A16CA7"/>
    <w:rsid w:val="00A314DC"/>
    <w:rsid w:val="00A31BBB"/>
    <w:rsid w:val="00A418C5"/>
    <w:rsid w:val="00A61A67"/>
    <w:rsid w:val="00A777B6"/>
    <w:rsid w:val="00AB204B"/>
    <w:rsid w:val="00AD6297"/>
    <w:rsid w:val="00B277A2"/>
    <w:rsid w:val="00B60809"/>
    <w:rsid w:val="00B638AD"/>
    <w:rsid w:val="00B638FB"/>
    <w:rsid w:val="00BC2EC0"/>
    <w:rsid w:val="00C067E0"/>
    <w:rsid w:val="00C212E0"/>
    <w:rsid w:val="00C279CF"/>
    <w:rsid w:val="00C54F6A"/>
    <w:rsid w:val="00C607D3"/>
    <w:rsid w:val="00C82DC8"/>
    <w:rsid w:val="00C82F67"/>
    <w:rsid w:val="00C97505"/>
    <w:rsid w:val="00C97815"/>
    <w:rsid w:val="00C97EC1"/>
    <w:rsid w:val="00CA268A"/>
    <w:rsid w:val="00CD0889"/>
    <w:rsid w:val="00CD5CEE"/>
    <w:rsid w:val="00D0048C"/>
    <w:rsid w:val="00D0323B"/>
    <w:rsid w:val="00D04B64"/>
    <w:rsid w:val="00DA2BF2"/>
    <w:rsid w:val="00DC1B7E"/>
    <w:rsid w:val="00DF2C95"/>
    <w:rsid w:val="00E2395C"/>
    <w:rsid w:val="00E2792F"/>
    <w:rsid w:val="00E51A01"/>
    <w:rsid w:val="00E6436B"/>
    <w:rsid w:val="00E6444E"/>
    <w:rsid w:val="00E71149"/>
    <w:rsid w:val="00EA150D"/>
    <w:rsid w:val="00EC2E68"/>
    <w:rsid w:val="00EE6945"/>
    <w:rsid w:val="00EF460A"/>
    <w:rsid w:val="00EF6D9A"/>
    <w:rsid w:val="00F07F43"/>
    <w:rsid w:val="00F33109"/>
    <w:rsid w:val="00F4015C"/>
    <w:rsid w:val="00F7676F"/>
    <w:rsid w:val="00FE4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1" type="callout" idref="#_x0000_s1026"/>
        <o:r id="V:Rule2" type="callout"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77D"/>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60077D"/>
    <w:pPr>
      <w:spacing w:after="0" w:line="240" w:lineRule="auto"/>
      <w:ind w:firstLine="720"/>
      <w:jc w:val="both"/>
    </w:pPr>
    <w:rPr>
      <w:rFonts w:ascii="Arial Mon" w:eastAsia="Times New Roman" w:hAnsi="Arial Mon" w:cs="Times New Roman"/>
      <w:sz w:val="24"/>
      <w:szCs w:val="20"/>
    </w:rPr>
  </w:style>
  <w:style w:type="character" w:customStyle="1" w:styleId="BodyTextIndentChar">
    <w:name w:val="Body Text Indent Char"/>
    <w:basedOn w:val="DefaultParagraphFont"/>
    <w:link w:val="BodyTextIndent"/>
    <w:rsid w:val="0060077D"/>
    <w:rPr>
      <w:rFonts w:ascii="Arial Mon" w:eastAsia="Times New Roman" w:hAnsi="Arial Mon" w:cs="Times New Roman"/>
      <w:sz w:val="24"/>
      <w:szCs w:val="20"/>
    </w:rPr>
  </w:style>
  <w:style w:type="paragraph" w:styleId="BalloonText">
    <w:name w:val="Balloon Text"/>
    <w:basedOn w:val="Normal"/>
    <w:link w:val="BalloonTextChar"/>
    <w:uiPriority w:val="99"/>
    <w:semiHidden/>
    <w:unhideWhenUsed/>
    <w:rsid w:val="0060077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60077D"/>
    <w:rPr>
      <w:rFonts w:ascii="Tahoma" w:hAnsi="Tahoma"/>
      <w:sz w:val="16"/>
      <w:szCs w:val="16"/>
    </w:rPr>
  </w:style>
  <w:style w:type="paragraph" w:styleId="BodyText2">
    <w:name w:val="Body Text 2"/>
    <w:basedOn w:val="Normal"/>
    <w:link w:val="BodyText2Char"/>
    <w:uiPriority w:val="99"/>
    <w:semiHidden/>
    <w:unhideWhenUsed/>
    <w:rsid w:val="00D0048C"/>
    <w:pPr>
      <w:spacing w:after="120" w:line="480" w:lineRule="auto"/>
    </w:pPr>
  </w:style>
  <w:style w:type="character" w:customStyle="1" w:styleId="BodyText2Char">
    <w:name w:val="Body Text 2 Char"/>
    <w:basedOn w:val="DefaultParagraphFont"/>
    <w:link w:val="BodyText2"/>
    <w:uiPriority w:val="99"/>
    <w:semiHidden/>
    <w:rsid w:val="00D0048C"/>
  </w:style>
  <w:style w:type="paragraph" w:styleId="BodyText">
    <w:name w:val="Body Text"/>
    <w:basedOn w:val="Normal"/>
    <w:link w:val="BodyTextChar"/>
    <w:uiPriority w:val="99"/>
    <w:semiHidden/>
    <w:unhideWhenUsed/>
    <w:rsid w:val="00D0048C"/>
    <w:pPr>
      <w:spacing w:after="120"/>
    </w:pPr>
  </w:style>
  <w:style w:type="character" w:customStyle="1" w:styleId="BodyTextChar">
    <w:name w:val="Body Text Char"/>
    <w:basedOn w:val="DefaultParagraphFont"/>
    <w:link w:val="BodyText"/>
    <w:uiPriority w:val="99"/>
    <w:semiHidden/>
    <w:rsid w:val="00D0048C"/>
  </w:style>
  <w:style w:type="paragraph" w:styleId="ListParagraph">
    <w:name w:val="List Paragraph"/>
    <w:basedOn w:val="Normal"/>
    <w:link w:val="ListParagraphChar"/>
    <w:uiPriority w:val="34"/>
    <w:qFormat/>
    <w:rsid w:val="00D0048C"/>
    <w:pPr>
      <w:ind w:left="720"/>
      <w:contextualSpacing/>
    </w:pPr>
    <w:rPr>
      <w:rFonts w:eastAsiaTheme="minorHAnsi"/>
    </w:rPr>
  </w:style>
  <w:style w:type="character" w:customStyle="1" w:styleId="ListParagraphChar">
    <w:name w:val="List Paragraph Char"/>
    <w:basedOn w:val="DefaultParagraphFont"/>
    <w:link w:val="ListParagraph"/>
    <w:uiPriority w:val="34"/>
    <w:locked/>
    <w:rsid w:val="00D0048C"/>
    <w:rPr>
      <w:rFonts w:eastAsiaTheme="minorHAnsi"/>
    </w:rPr>
  </w:style>
  <w:style w:type="paragraph" w:styleId="Header">
    <w:name w:val="header"/>
    <w:basedOn w:val="Normal"/>
    <w:link w:val="HeaderChar"/>
    <w:uiPriority w:val="99"/>
    <w:unhideWhenUsed/>
    <w:rsid w:val="00D004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0048C"/>
  </w:style>
  <w:style w:type="paragraph" w:styleId="Footer">
    <w:name w:val="footer"/>
    <w:basedOn w:val="Normal"/>
    <w:link w:val="FooterChar"/>
    <w:uiPriority w:val="99"/>
    <w:semiHidden/>
    <w:unhideWhenUsed/>
    <w:rsid w:val="00D0048C"/>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D0048C"/>
  </w:style>
  <w:style w:type="paragraph" w:styleId="NoSpacing">
    <w:name w:val="No Spacing"/>
    <w:link w:val="NoSpacingChar"/>
    <w:uiPriority w:val="1"/>
    <w:qFormat/>
    <w:rsid w:val="00D0048C"/>
    <w:pPr>
      <w:spacing w:after="0" w:line="240" w:lineRule="auto"/>
    </w:pPr>
  </w:style>
  <w:style w:type="character" w:customStyle="1" w:styleId="NoSpacingChar">
    <w:name w:val="No Spacing Char"/>
    <w:basedOn w:val="DefaultParagraphFont"/>
    <w:link w:val="NoSpacing"/>
    <w:uiPriority w:val="1"/>
    <w:rsid w:val="00D004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plotArea>
      <c:layout/>
      <c:bar3DChart>
        <c:barDir val="col"/>
        <c:grouping val="clustered"/>
        <c:ser>
          <c:idx val="0"/>
          <c:order val="0"/>
          <c:tx>
            <c:strRef>
              <c:f>Sheet1!$B$1</c:f>
              <c:strCache>
                <c:ptCount val="1"/>
                <c:pt idx="0">
                  <c:v>2012 он</c:v>
                </c:pt>
              </c:strCache>
            </c:strRef>
          </c:tx>
          <c:dLbls>
            <c:txPr>
              <a:bodyPr/>
              <a:lstStyle/>
              <a:p>
                <a:pPr>
                  <a:defRPr>
                    <a:latin typeface="Arial Mon" pitchFamily="34" charset="0"/>
                  </a:defRPr>
                </a:pPr>
                <a:endParaRPr lang="en-US"/>
              </a:p>
            </c:txPr>
            <c:showVal val="1"/>
          </c:dLbls>
          <c:cat>
            <c:strRef>
              <c:f>Sheet1!$A$2:$A$5</c:f>
              <c:strCache>
                <c:ptCount val="4"/>
                <c:pt idx="0">
                  <c:v>ААНБ-д ажиллагч</c:v>
                </c:pt>
                <c:pt idx="1">
                  <c:v>НД-д сайн дураар даатгуулсан</c:v>
                </c:pt>
                <c:pt idx="2">
                  <c:v>ЭМД-ын хураамж төлсөн иргэд</c:v>
                </c:pt>
                <c:pt idx="3">
                  <c:v>ЭМД-ыг төр хариуцах иргэд</c:v>
                </c:pt>
              </c:strCache>
            </c:strRef>
          </c:cat>
          <c:val>
            <c:numRef>
              <c:f>Sheet1!$B$2:$B$5</c:f>
              <c:numCache>
                <c:formatCode>General</c:formatCode>
                <c:ptCount val="4"/>
                <c:pt idx="0">
                  <c:v>742</c:v>
                </c:pt>
                <c:pt idx="1">
                  <c:v>101.3</c:v>
                </c:pt>
                <c:pt idx="2">
                  <c:v>381.8</c:v>
                </c:pt>
                <c:pt idx="3">
                  <c:v>1469.7</c:v>
                </c:pt>
              </c:numCache>
            </c:numRef>
          </c:val>
        </c:ser>
        <c:ser>
          <c:idx val="1"/>
          <c:order val="1"/>
          <c:tx>
            <c:strRef>
              <c:f>Sheet1!$C$1</c:f>
              <c:strCache>
                <c:ptCount val="1"/>
                <c:pt idx="0">
                  <c:v>2013 он</c:v>
                </c:pt>
              </c:strCache>
            </c:strRef>
          </c:tx>
          <c:dLbls>
            <c:txPr>
              <a:bodyPr/>
              <a:lstStyle/>
              <a:p>
                <a:pPr>
                  <a:defRPr>
                    <a:latin typeface="Arial Mon" pitchFamily="34" charset="0"/>
                  </a:defRPr>
                </a:pPr>
                <a:endParaRPr lang="en-US"/>
              </a:p>
            </c:txPr>
            <c:showVal val="1"/>
          </c:dLbls>
          <c:cat>
            <c:strRef>
              <c:f>Sheet1!$A$2:$A$5</c:f>
              <c:strCache>
                <c:ptCount val="4"/>
                <c:pt idx="0">
                  <c:v>ААНБ-д ажиллагч</c:v>
                </c:pt>
                <c:pt idx="1">
                  <c:v>НД-д сайн дураар даатгуулсан</c:v>
                </c:pt>
                <c:pt idx="2">
                  <c:v>ЭМД-ын хураамж төлсөн иргэд</c:v>
                </c:pt>
                <c:pt idx="3">
                  <c:v>ЭМД-ыг төр хариуцах иргэд</c:v>
                </c:pt>
              </c:strCache>
            </c:strRef>
          </c:cat>
          <c:val>
            <c:numRef>
              <c:f>Sheet1!$C$2:$C$5</c:f>
              <c:numCache>
                <c:formatCode>General</c:formatCode>
                <c:ptCount val="4"/>
                <c:pt idx="0">
                  <c:v>803.8</c:v>
                </c:pt>
                <c:pt idx="1">
                  <c:v>148.19999999999999</c:v>
                </c:pt>
                <c:pt idx="2">
                  <c:v>402.4</c:v>
                </c:pt>
                <c:pt idx="3">
                  <c:v>1658.3</c:v>
                </c:pt>
              </c:numCache>
            </c:numRef>
          </c:val>
        </c:ser>
        <c:dLbls>
          <c:showVal val="1"/>
        </c:dLbls>
        <c:gapWidth val="75"/>
        <c:shape val="cylinder"/>
        <c:axId val="111330048"/>
        <c:axId val="111331968"/>
        <c:axId val="0"/>
      </c:bar3DChart>
      <c:catAx>
        <c:axId val="111330048"/>
        <c:scaling>
          <c:orientation val="minMax"/>
        </c:scaling>
        <c:axPos val="b"/>
        <c:numFmt formatCode="General" sourceLinked="1"/>
        <c:majorTickMark val="none"/>
        <c:tickLblPos val="nextTo"/>
        <c:txPr>
          <a:bodyPr/>
          <a:lstStyle/>
          <a:p>
            <a:pPr>
              <a:defRPr>
                <a:latin typeface="Arial Mon" pitchFamily="34" charset="0"/>
              </a:defRPr>
            </a:pPr>
            <a:endParaRPr lang="en-US"/>
          </a:p>
        </c:txPr>
        <c:crossAx val="111331968"/>
        <c:crosses val="autoZero"/>
        <c:auto val="1"/>
        <c:lblAlgn val="ctr"/>
        <c:lblOffset val="100"/>
      </c:catAx>
      <c:valAx>
        <c:axId val="111331968"/>
        <c:scaling>
          <c:orientation val="minMax"/>
        </c:scaling>
        <c:axPos val="l"/>
        <c:numFmt formatCode="General" sourceLinked="1"/>
        <c:majorTickMark val="none"/>
        <c:tickLblPos val="nextTo"/>
        <c:txPr>
          <a:bodyPr/>
          <a:lstStyle/>
          <a:p>
            <a:pPr>
              <a:defRPr>
                <a:latin typeface="Arial Mon" pitchFamily="34" charset="0"/>
              </a:defRPr>
            </a:pPr>
            <a:endParaRPr lang="en-US"/>
          </a:p>
        </c:txPr>
        <c:crossAx val="111330048"/>
        <c:crosses val="autoZero"/>
        <c:crossBetween val="between"/>
      </c:valAx>
      <c:spPr>
        <a:noFill/>
        <a:ln w="25370">
          <a:noFill/>
        </a:ln>
      </c:spPr>
    </c:plotArea>
    <c:legend>
      <c:legendPos val="b"/>
      <c:txPr>
        <a:bodyPr/>
        <a:lstStyle/>
        <a:p>
          <a:pPr>
            <a:defRPr>
              <a:latin typeface="Arial Mon" pitchFamily="34" charset="0"/>
            </a:defRPr>
          </a:pPr>
          <a:endParaRPr lang="en-US"/>
        </a:p>
      </c:txPr>
    </c:legend>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depthPercent val="100"/>
      <c:rAngAx val="1"/>
    </c:view3D>
    <c:plotArea>
      <c:layout/>
      <c:bar3DChart>
        <c:barDir val="col"/>
        <c:grouping val="clustered"/>
        <c:ser>
          <c:idx val="0"/>
          <c:order val="0"/>
          <c:tx>
            <c:strRef>
              <c:f>Sheet1!$B$1</c:f>
              <c:strCache>
                <c:ptCount val="1"/>
                <c:pt idx="0">
                  <c:v>Нийт цалингийн сан</c:v>
                </c:pt>
              </c:strCache>
            </c:strRef>
          </c:tx>
          <c:dLbls>
            <c:txPr>
              <a:bodyPr/>
              <a:lstStyle/>
              <a:p>
                <a:pPr>
                  <a:defRPr>
                    <a:latin typeface="Arial Mon" pitchFamily="34" charset="0"/>
                  </a:defRPr>
                </a:pPr>
                <a:endParaRPr lang="en-US"/>
              </a:p>
            </c:txPr>
            <c:showVal val="1"/>
          </c:dLbls>
          <c:cat>
            <c:strRef>
              <c:f>Sheet1!$A$2:$A$3</c:f>
              <c:strCache>
                <c:ptCount val="2"/>
                <c:pt idx="0">
                  <c:v>2012 он</c:v>
                </c:pt>
                <c:pt idx="1">
                  <c:v>2013 он</c:v>
                </c:pt>
              </c:strCache>
            </c:strRef>
          </c:cat>
          <c:val>
            <c:numRef>
              <c:f>Sheet1!$B$2:$B$3</c:f>
              <c:numCache>
                <c:formatCode>0.0</c:formatCode>
                <c:ptCount val="2"/>
                <c:pt idx="0">
                  <c:v>4130</c:v>
                </c:pt>
                <c:pt idx="1">
                  <c:v>4955.3</c:v>
                </c:pt>
              </c:numCache>
            </c:numRef>
          </c:val>
        </c:ser>
        <c:ser>
          <c:idx val="1"/>
          <c:order val="1"/>
          <c:tx>
            <c:strRef>
              <c:f>Sheet1!$C$1</c:f>
              <c:strCache>
                <c:ptCount val="1"/>
                <c:pt idx="0">
                  <c:v>Үүнээс: төсөвт байгууллага</c:v>
                </c:pt>
              </c:strCache>
            </c:strRef>
          </c:tx>
          <c:dLbls>
            <c:txPr>
              <a:bodyPr/>
              <a:lstStyle/>
              <a:p>
                <a:pPr>
                  <a:defRPr>
                    <a:latin typeface="Arial Mon" pitchFamily="34" charset="0"/>
                  </a:defRPr>
                </a:pPr>
                <a:endParaRPr lang="en-US"/>
              </a:p>
            </c:txPr>
            <c:showVal val="1"/>
          </c:dLbls>
          <c:cat>
            <c:strRef>
              <c:f>Sheet1!$A$2:$A$3</c:f>
              <c:strCache>
                <c:ptCount val="2"/>
                <c:pt idx="0">
                  <c:v>2012 он</c:v>
                </c:pt>
                <c:pt idx="1">
                  <c:v>2013 он</c:v>
                </c:pt>
              </c:strCache>
            </c:strRef>
          </c:cat>
          <c:val>
            <c:numRef>
              <c:f>Sheet1!$C$2:$C$3</c:f>
              <c:numCache>
                <c:formatCode>General</c:formatCode>
                <c:ptCount val="2"/>
                <c:pt idx="0">
                  <c:v>1224.5999999999999</c:v>
                </c:pt>
                <c:pt idx="1">
                  <c:v>1891.7</c:v>
                </c:pt>
              </c:numCache>
            </c:numRef>
          </c:val>
        </c:ser>
        <c:dLbls>
          <c:showVal val="1"/>
        </c:dLbls>
        <c:shape val="cylinder"/>
        <c:axId val="121529472"/>
        <c:axId val="121531392"/>
        <c:axId val="0"/>
      </c:bar3DChart>
      <c:catAx>
        <c:axId val="121529472"/>
        <c:scaling>
          <c:orientation val="minMax"/>
        </c:scaling>
        <c:axPos val="b"/>
        <c:numFmt formatCode="General" sourceLinked="1"/>
        <c:majorTickMark val="none"/>
        <c:tickLblPos val="nextTo"/>
        <c:txPr>
          <a:bodyPr/>
          <a:lstStyle/>
          <a:p>
            <a:pPr>
              <a:defRPr>
                <a:latin typeface="Arial Mon" pitchFamily="34" charset="0"/>
              </a:defRPr>
            </a:pPr>
            <a:endParaRPr lang="en-US"/>
          </a:p>
        </c:txPr>
        <c:crossAx val="121531392"/>
        <c:crosses val="autoZero"/>
        <c:auto val="1"/>
        <c:lblAlgn val="ctr"/>
        <c:lblOffset val="100"/>
      </c:catAx>
      <c:valAx>
        <c:axId val="121531392"/>
        <c:scaling>
          <c:orientation val="minMax"/>
        </c:scaling>
        <c:delete val="1"/>
        <c:axPos val="l"/>
        <c:numFmt formatCode="0.0" sourceLinked="1"/>
        <c:tickLblPos val="nextTo"/>
        <c:crossAx val="121529472"/>
        <c:crosses val="autoZero"/>
        <c:crossBetween val="between"/>
      </c:valAx>
      <c:spPr>
        <a:noFill/>
        <a:ln w="25398">
          <a:noFill/>
        </a:ln>
      </c:spPr>
    </c:plotArea>
    <c:legend>
      <c:legendPos val="t"/>
      <c:legendEntry>
        <c:idx val="0"/>
        <c:txPr>
          <a:bodyPr/>
          <a:lstStyle/>
          <a:p>
            <a:pPr>
              <a:defRPr>
                <a:latin typeface="Arial Mon" pitchFamily="34" charset="0"/>
              </a:defRPr>
            </a:pPr>
            <a:endParaRPr lang="en-US"/>
          </a:p>
        </c:txPr>
      </c:legendEntry>
      <c:legendEntry>
        <c:idx val="1"/>
        <c:txPr>
          <a:bodyPr/>
          <a:lstStyle/>
          <a:p>
            <a:pPr>
              <a:defRPr>
                <a:latin typeface="Arial Mon" pitchFamily="34" charset="0"/>
              </a:defRPr>
            </a:pPr>
            <a:endParaRPr lang="en-US"/>
          </a:p>
        </c:txPr>
      </c:legendEntry>
    </c:legend>
    <c:plotVisOnly val="1"/>
    <c:dispBlanksAs val="gap"/>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otX val="25"/>
      <c:rotY val="30"/>
      <c:depthPercent val="100"/>
      <c:perspective val="0"/>
    </c:view3D>
    <c:plotArea>
      <c:layout>
        <c:manualLayout>
          <c:layoutTarget val="inner"/>
          <c:xMode val="edge"/>
          <c:yMode val="edge"/>
          <c:x val="7.7621555118110239E-2"/>
          <c:y val="4.1666666666666664E-2"/>
          <c:w val="0.90362844488189065"/>
          <c:h val="0.75222261989979311"/>
        </c:manualLayout>
      </c:layout>
      <c:bar3DChart>
        <c:barDir val="col"/>
        <c:grouping val="clustered"/>
        <c:ser>
          <c:idx val="0"/>
          <c:order val="0"/>
          <c:tx>
            <c:strRef>
              <c:f>Sheet1!$B$1</c:f>
              <c:strCache>
                <c:ptCount val="1"/>
                <c:pt idx="0">
                  <c:v>Цалингийн сан</c:v>
                </c:pt>
              </c:strCache>
            </c:strRef>
          </c:tx>
          <c:dLbls>
            <c:txPr>
              <a:bodyPr/>
              <a:lstStyle/>
              <a:p>
                <a:pPr>
                  <a:defRPr>
                    <a:latin typeface="Arial Mon" pitchFamily="34" charset="0"/>
                  </a:defRPr>
                </a:pPr>
                <a:endParaRPr lang="en-US"/>
              </a:p>
            </c:txPr>
            <c:showVal val="1"/>
          </c:dLbls>
          <c:cat>
            <c:numRef>
              <c:f>Sheet1!$A$2:$A$4</c:f>
              <c:numCache>
                <c:formatCode>General</c:formatCode>
                <c:ptCount val="3"/>
                <c:pt idx="0">
                  <c:v>2011</c:v>
                </c:pt>
                <c:pt idx="1">
                  <c:v>2012</c:v>
                </c:pt>
                <c:pt idx="2">
                  <c:v>2013</c:v>
                </c:pt>
              </c:numCache>
            </c:numRef>
          </c:cat>
          <c:val>
            <c:numRef>
              <c:f>Sheet1!$B$2:$B$4</c:f>
              <c:numCache>
                <c:formatCode>General</c:formatCode>
                <c:ptCount val="3"/>
                <c:pt idx="0">
                  <c:v>2708</c:v>
                </c:pt>
                <c:pt idx="1">
                  <c:v>3988.1</c:v>
                </c:pt>
                <c:pt idx="2">
                  <c:v>4955.3</c:v>
                </c:pt>
              </c:numCache>
            </c:numRef>
          </c:val>
        </c:ser>
        <c:ser>
          <c:idx val="1"/>
          <c:order val="1"/>
          <c:tx>
            <c:strRef>
              <c:f>Sheet1!$C$1</c:f>
              <c:strCache>
                <c:ptCount val="1"/>
                <c:pt idx="0">
                  <c:v>Даатгуулагч</c:v>
                </c:pt>
              </c:strCache>
            </c:strRef>
          </c:tx>
          <c:dLbls>
            <c:txPr>
              <a:bodyPr/>
              <a:lstStyle/>
              <a:p>
                <a:pPr>
                  <a:defRPr>
                    <a:latin typeface="Arial Mon" pitchFamily="34" charset="0"/>
                  </a:defRPr>
                </a:pPr>
                <a:endParaRPr lang="en-US"/>
              </a:p>
            </c:txPr>
            <c:showVal val="1"/>
          </c:dLbls>
          <c:cat>
            <c:numRef>
              <c:f>Sheet1!$A$2:$A$4</c:f>
              <c:numCache>
                <c:formatCode>General</c:formatCode>
                <c:ptCount val="3"/>
                <c:pt idx="0">
                  <c:v>2011</c:v>
                </c:pt>
                <c:pt idx="1">
                  <c:v>2012</c:v>
                </c:pt>
                <c:pt idx="2">
                  <c:v>2013</c:v>
                </c:pt>
              </c:numCache>
            </c:numRef>
          </c:cat>
          <c:val>
            <c:numRef>
              <c:f>Sheet1!$C$2:$C$4</c:f>
              <c:numCache>
                <c:formatCode>General</c:formatCode>
                <c:ptCount val="3"/>
                <c:pt idx="0">
                  <c:v>675</c:v>
                </c:pt>
                <c:pt idx="1">
                  <c:v>761.9</c:v>
                </c:pt>
                <c:pt idx="2">
                  <c:v>978.3</c:v>
                </c:pt>
              </c:numCache>
            </c:numRef>
          </c:val>
        </c:ser>
        <c:ser>
          <c:idx val="2"/>
          <c:order val="2"/>
          <c:tx>
            <c:strRef>
              <c:f>Sheet1!$D$1</c:f>
              <c:strCache>
                <c:ptCount val="1"/>
                <c:pt idx="0">
                  <c:v>Дундаж цалин</c:v>
                </c:pt>
              </c:strCache>
            </c:strRef>
          </c:tx>
          <c:dLbls>
            <c:txPr>
              <a:bodyPr/>
              <a:lstStyle/>
              <a:p>
                <a:pPr>
                  <a:defRPr>
                    <a:latin typeface="Arial Mon" pitchFamily="34" charset="0"/>
                  </a:defRPr>
                </a:pPr>
                <a:endParaRPr lang="en-US"/>
              </a:p>
            </c:txPr>
            <c:showVal val="1"/>
          </c:dLbls>
          <c:cat>
            <c:numRef>
              <c:f>Sheet1!$A$2:$A$4</c:f>
              <c:numCache>
                <c:formatCode>General</c:formatCode>
                <c:ptCount val="3"/>
                <c:pt idx="0">
                  <c:v>2011</c:v>
                </c:pt>
                <c:pt idx="1">
                  <c:v>2012</c:v>
                </c:pt>
                <c:pt idx="2">
                  <c:v>2013</c:v>
                </c:pt>
              </c:numCache>
            </c:numRef>
          </c:cat>
          <c:val>
            <c:numRef>
              <c:f>Sheet1!$D$2:$D$4</c:f>
              <c:numCache>
                <c:formatCode>General</c:formatCode>
                <c:ptCount val="3"/>
                <c:pt idx="0">
                  <c:v>334.5</c:v>
                </c:pt>
                <c:pt idx="1">
                  <c:v>496.2</c:v>
                </c:pt>
                <c:pt idx="2">
                  <c:v>475.8</c:v>
                </c:pt>
              </c:numCache>
            </c:numRef>
          </c:val>
        </c:ser>
        <c:dLbls>
          <c:showVal val="1"/>
        </c:dLbls>
        <c:gapWidth val="75"/>
        <c:shape val="cylinder"/>
        <c:axId val="111762432"/>
        <c:axId val="111813376"/>
        <c:axId val="0"/>
      </c:bar3DChart>
      <c:catAx>
        <c:axId val="111762432"/>
        <c:scaling>
          <c:orientation val="minMax"/>
        </c:scaling>
        <c:axPos val="b"/>
        <c:numFmt formatCode="General" sourceLinked="1"/>
        <c:majorTickMark val="none"/>
        <c:tickLblPos val="nextTo"/>
        <c:txPr>
          <a:bodyPr/>
          <a:lstStyle/>
          <a:p>
            <a:pPr>
              <a:defRPr>
                <a:latin typeface="Arial" pitchFamily="34" charset="0"/>
                <a:cs typeface="Arial" pitchFamily="34" charset="0"/>
              </a:defRPr>
            </a:pPr>
            <a:endParaRPr lang="en-US"/>
          </a:p>
        </c:txPr>
        <c:crossAx val="111813376"/>
        <c:crosses val="autoZero"/>
        <c:auto val="1"/>
        <c:lblAlgn val="ctr"/>
        <c:lblOffset val="100"/>
      </c:catAx>
      <c:valAx>
        <c:axId val="111813376"/>
        <c:scaling>
          <c:orientation val="minMax"/>
        </c:scaling>
        <c:axPos val="l"/>
        <c:numFmt formatCode="General" sourceLinked="1"/>
        <c:majorTickMark val="none"/>
        <c:tickLblPos val="nextTo"/>
        <c:txPr>
          <a:bodyPr/>
          <a:lstStyle/>
          <a:p>
            <a:pPr>
              <a:defRPr>
                <a:latin typeface="Arial" pitchFamily="34" charset="0"/>
                <a:cs typeface="Arial" pitchFamily="34" charset="0"/>
              </a:defRPr>
            </a:pPr>
            <a:endParaRPr lang="en-US"/>
          </a:p>
        </c:txPr>
        <c:crossAx val="111762432"/>
        <c:crosses val="autoZero"/>
        <c:crossBetween val="between"/>
      </c:valAx>
      <c:spPr>
        <a:noFill/>
        <a:ln w="25434">
          <a:noFill/>
        </a:ln>
      </c:spPr>
    </c:plotArea>
    <c:legend>
      <c:legendPos val="b"/>
      <c:txPr>
        <a:bodyPr/>
        <a:lstStyle/>
        <a:p>
          <a:pPr>
            <a:defRPr>
              <a:latin typeface="Arial Mon" pitchFamily="34" charset="0"/>
            </a:defRPr>
          </a:pPr>
          <a:endParaRPr lang="en-US"/>
        </a:p>
      </c:txPr>
    </c:legend>
    <c:plotVisOnly val="1"/>
    <c:dispBlanksAs val="gap"/>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a:latin typeface="Arial Mon" pitchFamily="34" charset="0"/>
            </a:defRPr>
          </a:pPr>
          <a:endParaRPr lang="en-US"/>
        </a:p>
      </c:txPr>
    </c:title>
    <c:view3D>
      <c:rotX val="30"/>
      <c:perspective val="30"/>
    </c:view3D>
    <c:plotArea>
      <c:layout/>
      <c:pie3DChart>
        <c:varyColors val="1"/>
        <c:ser>
          <c:idx val="0"/>
          <c:order val="0"/>
          <c:tx>
            <c:strRef>
              <c:f>Sheet1!$B$1</c:f>
              <c:strCache>
                <c:ptCount val="1"/>
                <c:pt idx="0">
                  <c:v>Урсгал зарлага</c:v>
                </c:pt>
              </c:strCache>
            </c:strRef>
          </c:tx>
          <c:explosion val="25"/>
          <c:dLbls>
            <c:txPr>
              <a:bodyPr/>
              <a:lstStyle/>
              <a:p>
                <a:pPr>
                  <a:defRPr>
                    <a:latin typeface="Arial Mon" pitchFamily="34" charset="0"/>
                  </a:defRPr>
                </a:pPr>
                <a:endParaRPr lang="en-US"/>
              </a:p>
            </c:txPr>
            <c:showCatName val="1"/>
            <c:showPercent val="1"/>
          </c:dLbls>
          <c:cat>
            <c:strRef>
              <c:f>Sheet1!$A$2:$A$6</c:f>
              <c:strCache>
                <c:ptCount val="5"/>
                <c:pt idx="0">
                  <c:v>Цалин хөлс болон нэмэгдэл урамшил</c:v>
                </c:pt>
                <c:pt idx="1">
                  <c:v>НДШ</c:v>
                </c:pt>
                <c:pt idx="2">
                  <c:v>Тогтмол зардал</c:v>
                </c:pt>
                <c:pt idx="3">
                  <c:v>Ажил олгогчоос олгох тэтгэмжийн зардал</c:v>
                </c:pt>
                <c:pt idx="4">
                  <c:v>Бараа, үйлчилгээний урсгал зардал</c:v>
                </c:pt>
              </c:strCache>
            </c:strRef>
          </c:cat>
          <c:val>
            <c:numRef>
              <c:f>Sheet1!$B$2:$B$6</c:f>
              <c:numCache>
                <c:formatCode>General</c:formatCode>
                <c:ptCount val="5"/>
                <c:pt idx="0">
                  <c:v>11.8</c:v>
                </c:pt>
                <c:pt idx="1">
                  <c:v>1.3</c:v>
                </c:pt>
                <c:pt idx="2">
                  <c:v>0.70000000000000062</c:v>
                </c:pt>
                <c:pt idx="3">
                  <c:v>1.5</c:v>
                </c:pt>
                <c:pt idx="4">
                  <c:v>2.7</c:v>
                </c:pt>
              </c:numCache>
            </c:numRef>
          </c:val>
        </c:ser>
        <c:dLbls>
          <c:showCatName val="1"/>
          <c:showPercent val="1"/>
        </c:dLbls>
      </c:pie3DChart>
      <c:spPr>
        <a:noFill/>
        <a:ln w="25396">
          <a:noFill/>
        </a:ln>
      </c:spPr>
    </c:plotArea>
    <c:plotVisOnly val="1"/>
    <c:dispBlanksAs val="zero"/>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7"/>
  <c:chart>
    <c:autoTitleDeleted val="1"/>
    <c:plotArea>
      <c:layout>
        <c:manualLayout>
          <c:layoutTarget val="inner"/>
          <c:xMode val="edge"/>
          <c:yMode val="edge"/>
          <c:x val="1.3251844058337701E-2"/>
          <c:y val="0.16896317075880501"/>
          <c:w val="0.93984411106084065"/>
          <c:h val="0.66558969293266934"/>
        </c:manualLayout>
      </c:layout>
      <c:barChart>
        <c:barDir val="col"/>
        <c:grouping val="clustered"/>
        <c:ser>
          <c:idx val="1"/>
          <c:order val="1"/>
          <c:tx>
            <c:strRef>
              <c:f>Sheet1!$C$1</c:f>
              <c:strCache>
                <c:ptCount val="1"/>
                <c:pt idx="0">
                  <c:v>Хамрагдсан даатгуулагчийн тоо /мян.хүн/</c:v>
                </c:pt>
              </c:strCache>
            </c:strRef>
          </c:tx>
          <c:dLbls>
            <c:dLbl>
              <c:idx val="0"/>
              <c:layout>
                <c:manualLayout>
                  <c:x val="-4.9218530274419024E-3"/>
                  <c:y val="0.43608171307476357"/>
                </c:manualLayout>
              </c:layout>
              <c:dLblPos val="outEnd"/>
              <c:showVal val="1"/>
            </c:dLbl>
            <c:dLbl>
              <c:idx val="1"/>
              <c:layout>
                <c:manualLayout>
                  <c:x val="-2.4357390812575212E-3"/>
                  <c:y val="0.48761642613000716"/>
                </c:manualLayout>
              </c:layout>
              <c:dLblPos val="outEnd"/>
              <c:showVal val="1"/>
            </c:dLbl>
            <c:dLbl>
              <c:idx val="2"/>
              <c:layout>
                <c:manualLayout>
                  <c:x val="-6.7685501175091334E-3"/>
                  <c:y val="0.45670201821746831"/>
                </c:manualLayout>
              </c:layout>
              <c:dLblPos val="outEnd"/>
              <c:showVal val="1"/>
            </c:dLbl>
            <c:dLbl>
              <c:idx val="3"/>
              <c:layout>
                <c:manualLayout>
                  <c:x val="-3.8608595632410496E-4"/>
                  <c:y val="0.48995353814986592"/>
                </c:manualLayout>
              </c:layout>
              <c:dLblPos val="outEnd"/>
              <c:showVal val="1"/>
            </c:dLbl>
            <c:txPr>
              <a:bodyPr rot="-5400000" vert="horz"/>
              <a:lstStyle/>
              <a:p>
                <a:pPr>
                  <a:defRPr/>
                </a:pPr>
                <a:endParaRPr lang="en-US"/>
              </a:p>
            </c:txPr>
            <c:dLblPos val="inBase"/>
            <c:showVal val="1"/>
          </c:dLbls>
          <c:cat>
            <c:strRef>
              <c:f>Sheet1!$A$2:$A$5</c:f>
              <c:strCache>
                <c:ptCount val="4"/>
                <c:pt idx="0">
                  <c:v>2010 гүйцэтгэл</c:v>
                </c:pt>
                <c:pt idx="1">
                  <c:v>2011 гүйцэтгэл</c:v>
                </c:pt>
                <c:pt idx="2">
                  <c:v>2012 гүйцэтгэл</c:v>
                </c:pt>
                <c:pt idx="3">
                  <c:v>2013 гүйцэтгэл</c:v>
                </c:pt>
              </c:strCache>
            </c:strRef>
          </c:cat>
          <c:val>
            <c:numRef>
              <c:f>Sheet1!$C$2:$C$5</c:f>
              <c:numCache>
                <c:formatCode>_(* #,##0.0_);_(* \(#,##0.0\);_(* "-"??_);_(@_)</c:formatCode>
                <c:ptCount val="4"/>
                <c:pt idx="0">
                  <c:v>2331.3000000000002</c:v>
                </c:pt>
                <c:pt idx="1">
                  <c:v>2793.2</c:v>
                </c:pt>
                <c:pt idx="2">
                  <c:v>2593.6</c:v>
                </c:pt>
                <c:pt idx="3">
                  <c:v>2864.5</c:v>
                </c:pt>
              </c:numCache>
            </c:numRef>
          </c:val>
        </c:ser>
        <c:axId val="121562240"/>
        <c:axId val="111967616"/>
      </c:barChart>
      <c:lineChart>
        <c:grouping val="standard"/>
        <c:ser>
          <c:idx val="0"/>
          <c:order val="0"/>
          <c:tx>
            <c:strRef>
              <c:f>Sheet1!$B$1</c:f>
              <c:strCache>
                <c:ptCount val="1"/>
                <c:pt idx="0">
                  <c:v>Хамралтын хувь</c:v>
                </c:pt>
              </c:strCache>
            </c:strRef>
          </c:tx>
          <c:dLbls>
            <c:dLbl>
              <c:idx val="0"/>
              <c:layout>
                <c:manualLayout>
                  <c:x val="-9.9135546441585266E-3"/>
                  <c:y val="-1.1520573964824549E-2"/>
                </c:manualLayout>
              </c:layout>
              <c:tx>
                <c:rich>
                  <a:bodyPr/>
                  <a:lstStyle/>
                  <a:p>
                    <a:r>
                      <a:rPr lang="en-US"/>
                      <a:t> 82.6</a:t>
                    </a:r>
                    <a:r>
                      <a:rPr lang="mn-MN"/>
                      <a:t>% </a:t>
                    </a:r>
                    <a:r>
                      <a:rPr lang="en-US"/>
                      <a:t> </a:t>
                    </a:r>
                  </a:p>
                </c:rich>
              </c:tx>
              <c:dLblPos val="r"/>
              <c:showVal val="1"/>
            </c:dLbl>
            <c:dLbl>
              <c:idx val="1"/>
              <c:layout>
                <c:manualLayout>
                  <c:x val="-0.23919832216184472"/>
                  <c:y val="-6.2347438656184034E-3"/>
                </c:manualLayout>
              </c:layout>
              <c:tx>
                <c:rich>
                  <a:bodyPr/>
                  <a:lstStyle/>
                  <a:p>
                    <a:r>
                      <a:rPr lang="en-US"/>
                      <a:t> 98.6</a:t>
                    </a:r>
                    <a:r>
                      <a:rPr lang="mn-MN"/>
                      <a:t> %</a:t>
                    </a:r>
                    <a:r>
                      <a:rPr lang="en-US"/>
                      <a:t> </a:t>
                    </a:r>
                  </a:p>
                </c:rich>
              </c:tx>
              <c:dLblPos val="r"/>
              <c:showVal val="1"/>
            </c:dLbl>
            <c:dLbl>
              <c:idx val="2"/>
              <c:layout>
                <c:manualLayout>
                  <c:x val="-9.6415238225845384E-2"/>
                  <c:y val="-9.9652671507018648E-2"/>
                </c:manualLayout>
              </c:layout>
              <c:tx>
                <c:rich>
                  <a:bodyPr/>
                  <a:lstStyle/>
                  <a:p>
                    <a:r>
                      <a:rPr lang="en-US"/>
                      <a:t> 90.4</a:t>
                    </a:r>
                    <a:r>
                      <a:rPr lang="mn-MN"/>
                      <a:t> %</a:t>
                    </a:r>
                    <a:r>
                      <a:rPr lang="en-US"/>
                      <a:t> </a:t>
                    </a:r>
                  </a:p>
                </c:rich>
              </c:tx>
              <c:dLblPos val="r"/>
              <c:showVal val="1"/>
            </c:dLbl>
            <c:dLbl>
              <c:idx val="3"/>
              <c:layout>
                <c:manualLayout>
                  <c:x val="-4.7371874634491572E-2"/>
                  <c:y val="-7.1952251757828434E-2"/>
                </c:manualLayout>
              </c:layout>
              <c:tx>
                <c:rich>
                  <a:bodyPr/>
                  <a:lstStyle/>
                  <a:p>
                    <a:r>
                      <a:rPr lang="en-US"/>
                      <a:t> 97.7% </a:t>
                    </a:r>
                  </a:p>
                </c:rich>
              </c:tx>
              <c:dLblPos val="r"/>
              <c:showVal val="1"/>
            </c:dLbl>
            <c:dLblPos val="t"/>
            <c:showVal val="1"/>
          </c:dLbls>
          <c:cat>
            <c:strRef>
              <c:f>Sheet1!$A$2:$A$5</c:f>
              <c:strCache>
                <c:ptCount val="4"/>
                <c:pt idx="0">
                  <c:v>2010 гүйцэтгэл</c:v>
                </c:pt>
                <c:pt idx="1">
                  <c:v>2011 гүйцэтгэл</c:v>
                </c:pt>
                <c:pt idx="2">
                  <c:v>2012 гүйцэтгэл</c:v>
                </c:pt>
                <c:pt idx="3">
                  <c:v>2013 гүйцэтгэл</c:v>
                </c:pt>
              </c:strCache>
            </c:strRef>
          </c:cat>
          <c:val>
            <c:numRef>
              <c:f>Sheet1!$B$2:$B$5</c:f>
              <c:numCache>
                <c:formatCode>_(* #,##0.0_);_(* \(#,##0.0\);_(* "-"??_);_(@_)</c:formatCode>
                <c:ptCount val="4"/>
                <c:pt idx="0">
                  <c:v>82.6</c:v>
                </c:pt>
                <c:pt idx="1">
                  <c:v>98.6</c:v>
                </c:pt>
                <c:pt idx="2">
                  <c:v>90.4</c:v>
                </c:pt>
                <c:pt idx="3">
                  <c:v>97.7</c:v>
                </c:pt>
              </c:numCache>
            </c:numRef>
          </c:val>
        </c:ser>
        <c:marker val="1"/>
        <c:axId val="111966080"/>
        <c:axId val="111964544"/>
      </c:lineChart>
      <c:valAx>
        <c:axId val="111964544"/>
        <c:scaling>
          <c:orientation val="minMax"/>
        </c:scaling>
        <c:axPos val="r"/>
        <c:numFmt formatCode="_(* #,##0.0_);_(* \(#,##0.0\);_(* &quot;-&quot;??_);_(@_)" sourceLinked="1"/>
        <c:majorTickMark val="none"/>
        <c:tickLblPos val="none"/>
        <c:crossAx val="111966080"/>
        <c:crosses val="max"/>
        <c:crossBetween val="between"/>
      </c:valAx>
      <c:catAx>
        <c:axId val="111966080"/>
        <c:scaling>
          <c:orientation val="minMax"/>
        </c:scaling>
        <c:axPos val="b"/>
        <c:numFmt formatCode="General" sourceLinked="1"/>
        <c:majorTickMark val="none"/>
        <c:tickLblPos val="nextTo"/>
        <c:txPr>
          <a:bodyPr rot="0" vert="horz"/>
          <a:lstStyle/>
          <a:p>
            <a:pPr>
              <a:defRPr sz="700"/>
            </a:pPr>
            <a:endParaRPr lang="en-US"/>
          </a:p>
        </c:txPr>
        <c:crossAx val="111964544"/>
        <c:crosses val="autoZero"/>
        <c:auto val="1"/>
        <c:lblAlgn val="ctr"/>
        <c:lblOffset val="100"/>
      </c:catAx>
      <c:valAx>
        <c:axId val="111967616"/>
        <c:scaling>
          <c:orientation val="minMax"/>
        </c:scaling>
        <c:axPos val="l"/>
        <c:numFmt formatCode="_(* #,##0.0_);_(* \(#,##0.0\);_(* &quot;-&quot;??_);_(@_)" sourceLinked="1"/>
        <c:tickLblPos val="none"/>
        <c:crossAx val="121562240"/>
        <c:crosses val="autoZero"/>
        <c:crossBetween val="between"/>
      </c:valAx>
      <c:catAx>
        <c:axId val="121562240"/>
        <c:scaling>
          <c:orientation val="minMax"/>
        </c:scaling>
        <c:delete val="1"/>
        <c:axPos val="b"/>
        <c:numFmt formatCode="General" sourceLinked="1"/>
        <c:tickLblPos val="none"/>
        <c:crossAx val="111967616"/>
        <c:crosses val="autoZero"/>
        <c:auto val="1"/>
        <c:lblAlgn val="ctr"/>
        <c:lblOffset val="100"/>
      </c:catAx>
    </c:plotArea>
    <c:legend>
      <c:legendPos val="r"/>
      <c:layout>
        <c:manualLayout>
          <c:xMode val="edge"/>
          <c:yMode val="edge"/>
          <c:x val="0"/>
          <c:y val="4.9514549687325413E-3"/>
          <c:w val="0.93449542117499262"/>
          <c:h val="0.12309565470982822"/>
        </c:manualLayout>
      </c:layout>
    </c:legend>
    <c:plotVisOnly val="1"/>
    <c:dispBlanksAs val="gap"/>
  </c:chart>
  <c:txPr>
    <a:bodyPr/>
    <a:lstStyle/>
    <a:p>
      <a:pPr>
        <a:defRPr sz="800">
          <a:latin typeface="Arial" pitchFamily="34" charset="0"/>
          <a:cs typeface="Arial" pitchFamily="3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ЭМДС-ИЙН ТӨЛӨВЛӨГӨӨНИЙ БИЕЛЭЛТ 2013 ОН, ТЭРБУМ ТӨГ</a:t>
            </a:r>
            <a:endParaRPr lang="en-US"/>
          </a:p>
        </c:rich>
      </c:tx>
      <c:layout>
        <c:manualLayout>
          <c:xMode val="edge"/>
          <c:yMode val="edge"/>
          <c:x val="0.12297372611860619"/>
          <c:y val="3.6166884416459509E-2"/>
        </c:manualLayout>
      </c:layout>
    </c:title>
    <c:view3D>
      <c:rAngAx val="1"/>
    </c:view3D>
    <c:plotArea>
      <c:layout/>
      <c:bar3DChart>
        <c:barDir val="col"/>
        <c:grouping val="clustered"/>
        <c:ser>
          <c:idx val="0"/>
          <c:order val="0"/>
          <c:tx>
            <c:strRef>
              <c:f>Sheet1!$B$1</c:f>
              <c:strCache>
                <c:ptCount val="1"/>
                <c:pt idx="0">
                  <c:v>Төлөвлөгөө</c:v>
                </c:pt>
              </c:strCache>
            </c:strRef>
          </c:tx>
          <c:spPr>
            <a:solidFill>
              <a:schemeClr val="accent5">
                <a:lumMod val="60000"/>
                <a:lumOff val="40000"/>
              </a:schemeClr>
            </a:solidFill>
          </c:spPr>
          <c:dLbls>
            <c:dLbl>
              <c:idx val="0"/>
              <c:layout>
                <c:manualLayout>
                  <c:x val="0"/>
                  <c:y val="0.23972060842206891"/>
                </c:manualLayout>
              </c:layout>
              <c:showVal val="1"/>
            </c:dLbl>
            <c:dLbl>
              <c:idx val="1"/>
              <c:layout>
                <c:manualLayout>
                  <c:x val="0"/>
                  <c:y val="0.18361578517435356"/>
                </c:manualLayout>
              </c:layout>
              <c:showVal val="1"/>
            </c:dLbl>
            <c:txPr>
              <a:bodyPr rot="-5400000" vert="horz"/>
              <a:lstStyle/>
              <a:p>
                <a:pPr>
                  <a:defRPr/>
                </a:pPr>
                <a:endParaRPr lang="en-US"/>
              </a:p>
            </c:txPr>
            <c:showVal val="1"/>
          </c:dLbls>
          <c:cat>
            <c:strRef>
              <c:f>Sheet1!$A$2:$A$3</c:f>
              <c:strCache>
                <c:ptCount val="2"/>
                <c:pt idx="0">
                  <c:v>Орлого</c:v>
                </c:pt>
                <c:pt idx="1">
                  <c:v>Зарлага</c:v>
                </c:pt>
              </c:strCache>
            </c:strRef>
          </c:cat>
          <c:val>
            <c:numRef>
              <c:f>Sheet1!$B$2:$B$3</c:f>
              <c:numCache>
                <c:formatCode>General</c:formatCode>
                <c:ptCount val="2"/>
                <c:pt idx="0" formatCode="_(* #,##0.0_);_(* \(#,##0.0\);_(* &quot;-&quot;??_);_(@_)">
                  <c:v>202.3</c:v>
                </c:pt>
                <c:pt idx="1">
                  <c:v>131.4</c:v>
                </c:pt>
              </c:numCache>
            </c:numRef>
          </c:val>
        </c:ser>
        <c:ser>
          <c:idx val="1"/>
          <c:order val="1"/>
          <c:tx>
            <c:strRef>
              <c:f>Sheet1!$C$1</c:f>
              <c:strCache>
                <c:ptCount val="1"/>
                <c:pt idx="0">
                  <c:v>Гүйцэтгэл</c:v>
                </c:pt>
              </c:strCache>
            </c:strRef>
          </c:tx>
          <c:spPr>
            <a:solidFill>
              <a:schemeClr val="accent6">
                <a:lumMod val="75000"/>
              </a:schemeClr>
            </a:solidFill>
          </c:spPr>
          <c:dLbls>
            <c:dLbl>
              <c:idx val="0"/>
              <c:layout>
                <c:manualLayout>
                  <c:x val="0"/>
                  <c:y val="0.23972060842206921"/>
                </c:manualLayout>
              </c:layout>
              <c:showVal val="1"/>
            </c:dLbl>
            <c:dLbl>
              <c:idx val="1"/>
              <c:layout>
                <c:manualLayout>
                  <c:x val="0"/>
                  <c:y val="0.18361578517435356"/>
                </c:manualLayout>
              </c:layout>
              <c:showVal val="1"/>
            </c:dLbl>
            <c:txPr>
              <a:bodyPr rot="-5400000" vert="horz"/>
              <a:lstStyle/>
              <a:p>
                <a:pPr>
                  <a:defRPr/>
                </a:pPr>
                <a:endParaRPr lang="en-US"/>
              </a:p>
            </c:txPr>
            <c:showVal val="1"/>
          </c:dLbls>
          <c:cat>
            <c:strRef>
              <c:f>Sheet1!$A$2:$A$3</c:f>
              <c:strCache>
                <c:ptCount val="2"/>
                <c:pt idx="0">
                  <c:v>Орлого</c:v>
                </c:pt>
                <c:pt idx="1">
                  <c:v>Зарлага</c:v>
                </c:pt>
              </c:strCache>
            </c:strRef>
          </c:cat>
          <c:val>
            <c:numRef>
              <c:f>Sheet1!$C$2:$C$3</c:f>
              <c:numCache>
                <c:formatCode>General</c:formatCode>
                <c:ptCount val="2"/>
                <c:pt idx="0" formatCode="_(* #,##0.0_);_(* \(#,##0.0\);_(* &quot;-&quot;??_);_(@_)">
                  <c:v>203.95000000000007</c:v>
                </c:pt>
                <c:pt idx="1">
                  <c:v>125.6</c:v>
                </c:pt>
              </c:numCache>
            </c:numRef>
          </c:val>
        </c:ser>
        <c:dLbls>
          <c:showVal val="1"/>
        </c:dLbls>
        <c:shape val="box"/>
        <c:axId val="105928960"/>
        <c:axId val="105938944"/>
        <c:axId val="0"/>
      </c:bar3DChart>
      <c:catAx>
        <c:axId val="105928960"/>
        <c:scaling>
          <c:orientation val="minMax"/>
        </c:scaling>
        <c:axPos val="b"/>
        <c:majorTickMark val="none"/>
        <c:tickLblPos val="nextTo"/>
        <c:crossAx val="105938944"/>
        <c:crosses val="autoZero"/>
        <c:auto val="1"/>
        <c:lblAlgn val="ctr"/>
        <c:lblOffset val="100"/>
      </c:catAx>
      <c:valAx>
        <c:axId val="105938944"/>
        <c:scaling>
          <c:orientation val="minMax"/>
        </c:scaling>
        <c:delete val="1"/>
        <c:axPos val="l"/>
        <c:numFmt formatCode="_(* #,##0.0_);_(* \(#,##0.0\);_(* &quot;-&quot;??_);_(@_)" sourceLinked="1"/>
        <c:tickLblPos val="none"/>
        <c:crossAx val="105928960"/>
        <c:crosses val="autoZero"/>
        <c:crossBetween val="between"/>
      </c:valAx>
    </c:plotArea>
    <c:legend>
      <c:legendPos val="t"/>
      <c:layout>
        <c:manualLayout>
          <c:xMode val="edge"/>
          <c:yMode val="edge"/>
          <c:x val="0.20550823954298919"/>
          <c:y val="0.24182478288258091"/>
          <c:w val="0.57212427316413594"/>
          <c:h val="9.8487972257244066E-2"/>
        </c:manualLayout>
      </c:layout>
    </c:legend>
    <c:plotVisOnly val="1"/>
  </c:chart>
  <c:txPr>
    <a:bodyPr/>
    <a:lstStyle/>
    <a:p>
      <a:pPr>
        <a:defRPr sz="800">
          <a:latin typeface="Arial" pitchFamily="34" charset="0"/>
          <a:cs typeface="Arial" pitchFamily="3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sz="1000" b="1" i="0" u="none" strike="noStrike" baseline="0"/>
              <a:t>Даатгуулагчид ЭМБ-аас үзүүлэх ЭМД-ын ТҮЗардлыг ЭМД-ийн сангаас санхүүжүүлэх дээд хязгаар </a:t>
            </a:r>
            <a:endParaRPr lang="en-US" sz="1000"/>
          </a:p>
        </c:rich>
      </c:tx>
      <c:layout>
        <c:manualLayout>
          <c:xMode val="edge"/>
          <c:yMode val="edge"/>
          <c:x val="3.9324894514767936E-2"/>
          <c:y val="3.2786885245901641E-2"/>
        </c:manualLayout>
      </c:layout>
    </c:title>
    <c:plotArea>
      <c:layout>
        <c:manualLayout>
          <c:layoutTarget val="inner"/>
          <c:xMode val="edge"/>
          <c:yMode val="edge"/>
          <c:x val="4.6413502109704664E-2"/>
          <c:y val="0.39612107912741229"/>
          <c:w val="0.82317797231868828"/>
          <c:h val="0.46266769932447616"/>
        </c:manualLayout>
      </c:layout>
      <c:barChart>
        <c:barDir val="col"/>
        <c:grouping val="clustered"/>
        <c:ser>
          <c:idx val="0"/>
          <c:order val="0"/>
          <c:tx>
            <c:strRef>
              <c:f>Sheet1!$B$1</c:f>
              <c:strCache>
                <c:ptCount val="1"/>
                <c:pt idx="0">
                  <c:v>Нэмэгдсэн хэмжээ /төг/</c:v>
                </c:pt>
              </c:strCache>
            </c:strRef>
          </c:tx>
          <c:dLbls>
            <c:txPr>
              <a:bodyPr rot="-5400000" vert="horz"/>
              <a:lstStyle/>
              <a:p>
                <a:pPr>
                  <a:defRPr sz="900" b="1"/>
                </a:pPr>
                <a:endParaRPr lang="en-US"/>
              </a:p>
            </c:txPr>
            <c:showVal val="1"/>
          </c:dLbls>
          <c:cat>
            <c:numRef>
              <c:f>Sheet1!$A$2:$A$11</c:f>
              <c:numCache>
                <c:formatCode>General</c:formatCode>
                <c:ptCount val="10"/>
                <c:pt idx="0">
                  <c:v>2003</c:v>
                </c:pt>
                <c:pt idx="1">
                  <c:v>2004</c:v>
                </c:pt>
                <c:pt idx="2">
                  <c:v>2005</c:v>
                </c:pt>
                <c:pt idx="3">
                  <c:v>2006</c:v>
                </c:pt>
                <c:pt idx="4">
                  <c:v>2007</c:v>
                </c:pt>
                <c:pt idx="5">
                  <c:v>2008</c:v>
                </c:pt>
                <c:pt idx="6">
                  <c:v>2010</c:v>
                </c:pt>
                <c:pt idx="7">
                  <c:v>2011</c:v>
                </c:pt>
                <c:pt idx="8">
                  <c:v>2012</c:v>
                </c:pt>
                <c:pt idx="9">
                  <c:v>2013</c:v>
                </c:pt>
              </c:numCache>
            </c:numRef>
          </c:cat>
          <c:val>
            <c:numRef>
              <c:f>Sheet1!$B$2:$B$11</c:f>
              <c:numCache>
                <c:formatCode>General</c:formatCode>
                <c:ptCount val="10"/>
                <c:pt idx="0">
                  <c:v>400000</c:v>
                </c:pt>
                <c:pt idx="1">
                  <c:v>400000</c:v>
                </c:pt>
                <c:pt idx="2">
                  <c:v>400000</c:v>
                </c:pt>
                <c:pt idx="3">
                  <c:v>400000</c:v>
                </c:pt>
                <c:pt idx="4">
                  <c:v>400000</c:v>
                </c:pt>
                <c:pt idx="5">
                  <c:v>650000</c:v>
                </c:pt>
                <c:pt idx="6">
                  <c:v>1112000</c:v>
                </c:pt>
                <c:pt idx="7">
                  <c:v>1112000</c:v>
                </c:pt>
                <c:pt idx="8">
                  <c:v>1328000</c:v>
                </c:pt>
                <c:pt idx="9">
                  <c:v>1328000</c:v>
                </c:pt>
              </c:numCache>
            </c:numRef>
          </c:val>
        </c:ser>
        <c:dLbls>
          <c:showVal val="1"/>
        </c:dLbls>
        <c:overlap val="-25"/>
        <c:axId val="111689728"/>
        <c:axId val="111691264"/>
      </c:barChart>
      <c:catAx>
        <c:axId val="111689728"/>
        <c:scaling>
          <c:orientation val="minMax"/>
        </c:scaling>
        <c:axPos val="b"/>
        <c:numFmt formatCode="General" sourceLinked="1"/>
        <c:majorTickMark val="none"/>
        <c:tickLblPos val="nextTo"/>
        <c:txPr>
          <a:bodyPr/>
          <a:lstStyle/>
          <a:p>
            <a:pPr>
              <a:defRPr sz="900" b="1"/>
            </a:pPr>
            <a:endParaRPr lang="en-US"/>
          </a:p>
        </c:txPr>
        <c:crossAx val="111691264"/>
        <c:crosses val="autoZero"/>
        <c:auto val="1"/>
        <c:lblAlgn val="ctr"/>
        <c:lblOffset val="100"/>
      </c:catAx>
      <c:valAx>
        <c:axId val="111691264"/>
        <c:scaling>
          <c:orientation val="minMax"/>
        </c:scaling>
        <c:delete val="1"/>
        <c:axPos val="l"/>
        <c:numFmt formatCode="General" sourceLinked="1"/>
        <c:tickLblPos val="nextTo"/>
        <c:crossAx val="111689728"/>
        <c:crosses val="autoZero"/>
        <c:crossBetween val="between"/>
      </c:valAx>
    </c:plotArea>
    <c:legend>
      <c:legendPos val="t"/>
      <c:legendEntry>
        <c:idx val="0"/>
        <c:txPr>
          <a:bodyPr/>
          <a:lstStyle/>
          <a:p>
            <a:pPr>
              <a:defRPr sz="900" b="1"/>
            </a:pPr>
            <a:endParaRPr lang="en-US"/>
          </a:p>
        </c:txPr>
      </c:legendEntry>
      <c:layout>
        <c:manualLayout>
          <c:xMode val="edge"/>
          <c:yMode val="edge"/>
          <c:x val="1.6453595474478735E-2"/>
          <c:y val="0.26234181471117729"/>
          <c:w val="0.52856034300059951"/>
          <c:h val="8.1956573610116948E-2"/>
        </c:manualLayout>
      </c:layout>
      <c:txPr>
        <a:bodyPr/>
        <a:lstStyle/>
        <a:p>
          <a:pPr>
            <a:defRPr b="1"/>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a:pPr>
            <a:r>
              <a:rPr lang="mn-MN" sz="1000"/>
              <a:t>ЭМД-ын</a:t>
            </a:r>
            <a:r>
              <a:rPr lang="mn-MN" sz="1000" baseline="0"/>
              <a:t> шимтгэлийн хувь хэмжээ</a:t>
            </a:r>
            <a:endParaRPr lang="en-US" sz="1000"/>
          </a:p>
        </c:rich>
      </c:tx>
      <c:layout>
        <c:manualLayout>
          <c:xMode val="edge"/>
          <c:yMode val="edge"/>
          <c:x val="0.18435004116686704"/>
          <c:y val="2.3809523809523812E-2"/>
        </c:manualLayout>
      </c:layout>
    </c:title>
    <c:view3D>
      <c:rotX val="30"/>
      <c:rotY val="0"/>
      <c:depthPercent val="100"/>
      <c:rAngAx val="1"/>
    </c:view3D>
    <c:plotArea>
      <c:layout>
        <c:manualLayout>
          <c:layoutTarget val="inner"/>
          <c:xMode val="edge"/>
          <c:yMode val="edge"/>
          <c:x val="4.7601882625861555E-2"/>
          <c:y val="0.33830762890176386"/>
          <c:w val="0.86200799084090751"/>
          <c:h val="0.46492744192099988"/>
        </c:manualLayout>
      </c:layout>
      <c:bar3DChart>
        <c:barDir val="col"/>
        <c:grouping val="clustered"/>
        <c:ser>
          <c:idx val="0"/>
          <c:order val="0"/>
          <c:tx>
            <c:strRef>
              <c:f>Sheet1!$B$1</c:f>
              <c:strCache>
                <c:ptCount val="1"/>
                <c:pt idx="0">
                  <c:v>хөдөлмөрийн хөлсний доод хэмжээ</c:v>
                </c:pt>
              </c:strCache>
            </c:strRef>
          </c:tx>
          <c:dLbls>
            <c:txPr>
              <a:bodyPr rot="-5400000" vert="horz"/>
              <a:lstStyle/>
              <a:p>
                <a:pPr>
                  <a:defRPr sz="900" b="1"/>
                </a:pPr>
                <a:endParaRPr lang="en-US"/>
              </a:p>
            </c:txPr>
            <c:showVal val="1"/>
          </c:dLbls>
          <c:cat>
            <c:numRef>
              <c:f>Sheet1!$A$2:$A$11</c:f>
              <c:numCache>
                <c:formatCode>General</c:formatCode>
                <c:ptCount val="10"/>
                <c:pt idx="0">
                  <c:v>2003</c:v>
                </c:pt>
                <c:pt idx="1">
                  <c:v>2004</c:v>
                </c:pt>
                <c:pt idx="2">
                  <c:v>2005</c:v>
                </c:pt>
                <c:pt idx="3">
                  <c:v>2006</c:v>
                </c:pt>
                <c:pt idx="4">
                  <c:v>2007</c:v>
                </c:pt>
                <c:pt idx="5">
                  <c:v>2008</c:v>
                </c:pt>
                <c:pt idx="6">
                  <c:v>2010</c:v>
                </c:pt>
                <c:pt idx="7">
                  <c:v>2011</c:v>
                </c:pt>
                <c:pt idx="8">
                  <c:v>2012</c:v>
                </c:pt>
                <c:pt idx="9">
                  <c:v>2013</c:v>
                </c:pt>
              </c:numCache>
            </c:numRef>
          </c:cat>
          <c:val>
            <c:numRef>
              <c:f>Sheet1!$B$2:$B$11</c:f>
              <c:numCache>
                <c:formatCode>General</c:formatCode>
                <c:ptCount val="10"/>
                <c:pt idx="0">
                  <c:v>30000</c:v>
                </c:pt>
                <c:pt idx="1">
                  <c:v>40000</c:v>
                </c:pt>
                <c:pt idx="2">
                  <c:v>42500</c:v>
                </c:pt>
                <c:pt idx="3">
                  <c:v>53000</c:v>
                </c:pt>
                <c:pt idx="4">
                  <c:v>90000</c:v>
                </c:pt>
                <c:pt idx="5">
                  <c:v>108000</c:v>
                </c:pt>
                <c:pt idx="6">
                  <c:v>108000</c:v>
                </c:pt>
                <c:pt idx="7">
                  <c:v>140400</c:v>
                </c:pt>
                <c:pt idx="8">
                  <c:v>140400</c:v>
                </c:pt>
                <c:pt idx="9">
                  <c:v>192000</c:v>
                </c:pt>
              </c:numCache>
            </c:numRef>
          </c:val>
        </c:ser>
        <c:ser>
          <c:idx val="1"/>
          <c:order val="1"/>
          <c:tx>
            <c:strRef>
              <c:f>Sheet1!$C$1</c:f>
              <c:strCache>
                <c:ptCount val="1"/>
                <c:pt idx="0">
                  <c:v>ЭМД-ын шимтгэлийн хэмжээ</c:v>
                </c:pt>
              </c:strCache>
            </c:strRef>
          </c:tx>
          <c:dLbls>
            <c:txPr>
              <a:bodyPr rot="-5400000" vert="horz"/>
              <a:lstStyle/>
              <a:p>
                <a:pPr>
                  <a:defRPr sz="900" b="1">
                    <a:solidFill>
                      <a:schemeClr val="accent2"/>
                    </a:solidFill>
                  </a:defRPr>
                </a:pPr>
                <a:endParaRPr lang="en-US"/>
              </a:p>
            </c:txPr>
            <c:showVal val="1"/>
          </c:dLbls>
          <c:cat>
            <c:numRef>
              <c:f>Sheet1!$A$2:$A$11</c:f>
              <c:numCache>
                <c:formatCode>General</c:formatCode>
                <c:ptCount val="10"/>
                <c:pt idx="0">
                  <c:v>2003</c:v>
                </c:pt>
                <c:pt idx="1">
                  <c:v>2004</c:v>
                </c:pt>
                <c:pt idx="2">
                  <c:v>2005</c:v>
                </c:pt>
                <c:pt idx="3">
                  <c:v>2006</c:v>
                </c:pt>
                <c:pt idx="4">
                  <c:v>2007</c:v>
                </c:pt>
                <c:pt idx="5">
                  <c:v>2008</c:v>
                </c:pt>
                <c:pt idx="6">
                  <c:v>2010</c:v>
                </c:pt>
                <c:pt idx="7">
                  <c:v>2011</c:v>
                </c:pt>
                <c:pt idx="8">
                  <c:v>2012</c:v>
                </c:pt>
                <c:pt idx="9">
                  <c:v>2013</c:v>
                </c:pt>
              </c:numCache>
            </c:numRef>
          </c:cat>
          <c:val>
            <c:numRef>
              <c:f>Sheet1!$C$2:$C$11</c:f>
              <c:numCache>
                <c:formatCode>General</c:formatCode>
                <c:ptCount val="10"/>
                <c:pt idx="0">
                  <c:v>500</c:v>
                </c:pt>
                <c:pt idx="1">
                  <c:v>500</c:v>
                </c:pt>
                <c:pt idx="2">
                  <c:v>500</c:v>
                </c:pt>
                <c:pt idx="3">
                  <c:v>500</c:v>
                </c:pt>
                <c:pt idx="4">
                  <c:v>500</c:v>
                </c:pt>
                <c:pt idx="5">
                  <c:v>500</c:v>
                </c:pt>
                <c:pt idx="6">
                  <c:v>500</c:v>
                </c:pt>
                <c:pt idx="7">
                  <c:v>670</c:v>
                </c:pt>
                <c:pt idx="8">
                  <c:v>670</c:v>
                </c:pt>
                <c:pt idx="9">
                  <c:v>670</c:v>
                </c:pt>
              </c:numCache>
            </c:numRef>
          </c:val>
        </c:ser>
        <c:dLbls>
          <c:showVal val="1"/>
        </c:dLbls>
        <c:shape val="box"/>
        <c:axId val="121589120"/>
        <c:axId val="54334592"/>
        <c:axId val="0"/>
      </c:bar3DChart>
      <c:catAx>
        <c:axId val="121589120"/>
        <c:scaling>
          <c:orientation val="minMax"/>
        </c:scaling>
        <c:axPos val="b"/>
        <c:numFmt formatCode="General" sourceLinked="1"/>
        <c:majorTickMark val="none"/>
        <c:tickLblPos val="nextTo"/>
        <c:txPr>
          <a:bodyPr/>
          <a:lstStyle/>
          <a:p>
            <a:pPr>
              <a:defRPr sz="900" b="1"/>
            </a:pPr>
            <a:endParaRPr lang="en-US"/>
          </a:p>
        </c:txPr>
        <c:crossAx val="54334592"/>
        <c:crosses val="autoZero"/>
        <c:auto val="1"/>
        <c:lblAlgn val="ctr"/>
        <c:lblOffset val="100"/>
      </c:catAx>
      <c:valAx>
        <c:axId val="54334592"/>
        <c:scaling>
          <c:orientation val="minMax"/>
        </c:scaling>
        <c:delete val="1"/>
        <c:axPos val="l"/>
        <c:numFmt formatCode="General" sourceLinked="1"/>
        <c:tickLblPos val="nextTo"/>
        <c:crossAx val="121589120"/>
        <c:crosses val="autoZero"/>
        <c:crossBetween val="between"/>
      </c:valAx>
    </c:plotArea>
    <c:legend>
      <c:legendPos val="t"/>
      <c:legendEntry>
        <c:idx val="1"/>
        <c:txPr>
          <a:bodyPr/>
          <a:lstStyle/>
          <a:p>
            <a:pPr>
              <a:defRPr sz="900" b="1"/>
            </a:pPr>
            <a:endParaRPr lang="en-US"/>
          </a:p>
        </c:txPr>
      </c:legendEntry>
      <c:legendEntry>
        <c:idx val="0"/>
        <c:txPr>
          <a:bodyPr/>
          <a:lstStyle/>
          <a:p>
            <a:pPr>
              <a:defRPr sz="900" b="1"/>
            </a:pPr>
            <a:endParaRPr lang="en-US"/>
          </a:p>
        </c:txPr>
      </c:legendEntry>
      <c:layout>
        <c:manualLayout>
          <c:xMode val="edge"/>
          <c:yMode val="edge"/>
          <c:x val="0"/>
          <c:y val="0.12235006338493401"/>
          <c:w val="0.45271120041745522"/>
          <c:h val="0.27762119191970525"/>
        </c:manualLayout>
      </c:layout>
      <c:txPr>
        <a:bodyPr/>
        <a:lstStyle/>
        <a:p>
          <a:pPr>
            <a:defRPr sz="9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37</Pages>
  <Words>9197</Words>
  <Characters>52423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НИЙГМИЙН ДААТГАЛЫН ҮНДЭСНИЙ ЗӨВЛӨЛ</vt:lpstr>
    </vt:vector>
  </TitlesOfParts>
  <Company/>
  <LinksUpToDate>false</LinksUpToDate>
  <CharactersWithSpaces>61498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НИЙГМИЙН ДААТГАЛЫН ҮНДЭСНИЙ ЗӨВЛӨЛ</dc:title>
  <dc:creator>nduz-user</dc:creator>
  <cp:lastModifiedBy>nduz-user</cp:lastModifiedBy>
  <cp:revision>3</cp:revision>
  <dcterms:created xsi:type="dcterms:W3CDTF">2014-05-05T07:27:00Z</dcterms:created>
  <dcterms:modified xsi:type="dcterms:W3CDTF">2014-05-12T01:15:00Z</dcterms:modified>
</cp:coreProperties>
</file>