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5962C" w14:textId="73B1142C" w:rsidR="00286214" w:rsidRPr="00523AA9" w:rsidRDefault="00D85305" w:rsidP="000E0577">
      <w:pPr>
        <w:spacing w:after="0" w:line="240" w:lineRule="auto"/>
        <w:ind w:left="6480" w:firstLine="720"/>
        <w:rPr>
          <w:rFonts w:cs="Arial"/>
          <w:noProof/>
          <w:color w:val="000000" w:themeColor="text1"/>
          <w:szCs w:val="24"/>
          <w:lang w:val="mn-MN"/>
        </w:rPr>
      </w:pPr>
      <w:r w:rsidRPr="00523AA9">
        <w:rPr>
          <w:rFonts w:cs="Arial"/>
          <w:noProof/>
          <w:color w:val="000000" w:themeColor="text1"/>
          <w:szCs w:val="24"/>
          <w:lang w:val="mn-MN"/>
        </w:rPr>
        <w:t xml:space="preserve">  </w:t>
      </w:r>
      <w:r w:rsidR="00485CD1" w:rsidRPr="00523AA9">
        <w:rPr>
          <w:rFonts w:cs="Arial"/>
          <w:noProof/>
          <w:color w:val="000000" w:themeColor="text1"/>
          <w:szCs w:val="24"/>
          <w:lang w:val="mn-MN"/>
        </w:rPr>
        <w:tab/>
      </w:r>
      <w:r w:rsidR="00485CD1" w:rsidRPr="00523AA9">
        <w:rPr>
          <w:rFonts w:cs="Arial"/>
          <w:noProof/>
          <w:color w:val="000000" w:themeColor="text1"/>
          <w:szCs w:val="24"/>
          <w:lang w:val="mn-MN"/>
        </w:rPr>
        <w:tab/>
      </w:r>
    </w:p>
    <w:p w14:paraId="72A7669F" w14:textId="73B1142C" w:rsidR="000E0577" w:rsidRPr="002C68A3" w:rsidRDefault="000E0577" w:rsidP="000E057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2F3F3E5F" wp14:editId="2848966F">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B18DAD9" w14:textId="77777777" w:rsidR="000E0577" w:rsidRPr="00661028" w:rsidRDefault="000E0577" w:rsidP="000E057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3907EB1" w14:textId="77777777" w:rsidR="000E0577" w:rsidRPr="002C68A3" w:rsidRDefault="000E0577" w:rsidP="000E0577">
      <w:pPr>
        <w:jc w:val="both"/>
        <w:rPr>
          <w:rFonts w:cs="Arial"/>
          <w:color w:val="3366FF"/>
          <w:lang w:val="ms-MY"/>
        </w:rPr>
      </w:pPr>
    </w:p>
    <w:p w14:paraId="79590731" w14:textId="77777777" w:rsidR="000E0577" w:rsidRPr="002C68A3" w:rsidRDefault="000E0577" w:rsidP="000E0577">
      <w:pPr>
        <w:jc w:val="both"/>
        <w:rPr>
          <w:rFonts w:cs="Arial"/>
          <w:color w:val="3366FF"/>
          <w:sz w:val="20"/>
          <w:szCs w:val="20"/>
          <w:lang w:val="ms-MY"/>
        </w:rPr>
      </w:pPr>
      <w:r w:rsidRPr="002C68A3">
        <w:rPr>
          <w:rFonts w:cs="Arial"/>
          <w:color w:val="3366FF"/>
          <w:sz w:val="20"/>
          <w:szCs w:val="20"/>
          <w:u w:val="single"/>
          <w:lang w:val="ms-MY"/>
        </w:rPr>
        <w:t>201</w:t>
      </w:r>
      <w:r>
        <w:rPr>
          <w:rFonts w:cs="Arial"/>
          <w:color w:val="3366FF"/>
          <w:sz w:val="20"/>
          <w:szCs w:val="20"/>
          <w:u w:val="single"/>
          <w:lang w:val="ms-MY"/>
        </w:rPr>
        <w:t>9</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sidRPr="002C68A3">
        <w:rPr>
          <w:rFonts w:cs="Arial"/>
          <w:color w:val="3366FF"/>
          <w:sz w:val="20"/>
          <w:szCs w:val="20"/>
          <w:u w:val="single"/>
          <w:lang w:val="ms-MY"/>
        </w:rPr>
        <w:t>0</w:t>
      </w:r>
      <w:r>
        <w:rPr>
          <w:rFonts w:cs="Arial"/>
          <w:color w:val="3366FF"/>
          <w:sz w:val="20"/>
          <w:szCs w:val="20"/>
          <w:u w:val="single"/>
          <w:lang w:val="ms-MY"/>
        </w:rPr>
        <w:t>5</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30</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bookmarkStart w:id="0" w:name="_GoBack"/>
      <w:bookmarkEnd w:id="0"/>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0B4ABCC3" w14:textId="77777777" w:rsidR="00877AF3" w:rsidRPr="00523AA9" w:rsidRDefault="00877AF3" w:rsidP="00286214">
      <w:pPr>
        <w:spacing w:after="0" w:line="240" w:lineRule="auto"/>
        <w:jc w:val="center"/>
        <w:rPr>
          <w:rFonts w:cs="Arial"/>
          <w:b/>
          <w:noProof/>
          <w:color w:val="000000" w:themeColor="text1"/>
          <w:szCs w:val="24"/>
          <w:lang w:val="mn-MN"/>
        </w:rPr>
      </w:pPr>
    </w:p>
    <w:p w14:paraId="693EC5E6" w14:textId="4E2C52AC" w:rsidR="00286214" w:rsidRPr="00523AA9" w:rsidRDefault="00847B67" w:rsidP="00847B67">
      <w:pPr>
        <w:spacing w:after="0" w:line="240" w:lineRule="auto"/>
        <w:ind w:left="142"/>
        <w:jc w:val="center"/>
        <w:rPr>
          <w:rFonts w:cs="Arial"/>
          <w:b/>
          <w:noProof/>
          <w:color w:val="000000" w:themeColor="text1"/>
          <w:szCs w:val="24"/>
          <w:lang w:val="mn-MN"/>
        </w:rPr>
      </w:pPr>
      <w:r w:rsidRPr="00523AA9">
        <w:rPr>
          <w:rFonts w:cs="Arial"/>
          <w:b/>
          <w:noProof/>
          <w:color w:val="000000" w:themeColor="text1"/>
          <w:szCs w:val="24"/>
          <w:lang w:val="mn-MN"/>
        </w:rPr>
        <w:t xml:space="preserve"> </w:t>
      </w:r>
      <w:r w:rsidR="0027751E" w:rsidRPr="00523AA9">
        <w:rPr>
          <w:rFonts w:cs="Arial"/>
          <w:b/>
          <w:noProof/>
          <w:color w:val="000000" w:themeColor="text1"/>
          <w:szCs w:val="24"/>
          <w:lang w:val="mn-MN"/>
        </w:rPr>
        <w:t xml:space="preserve"> </w:t>
      </w:r>
      <w:r w:rsidR="00286214" w:rsidRPr="00523AA9">
        <w:rPr>
          <w:rFonts w:cs="Arial"/>
          <w:b/>
          <w:noProof/>
          <w:color w:val="000000" w:themeColor="text1"/>
          <w:szCs w:val="24"/>
          <w:lang w:val="mn-MN"/>
        </w:rPr>
        <w:t>ХАРИЛЦАА ХОЛБООНЫ ТУХАЙ ХУУЛЬД</w:t>
      </w:r>
    </w:p>
    <w:p w14:paraId="283AFBAF" w14:textId="156C7438" w:rsidR="00286214" w:rsidRPr="00523AA9" w:rsidRDefault="0027751E" w:rsidP="00847B67">
      <w:pPr>
        <w:spacing w:after="0" w:line="240" w:lineRule="auto"/>
        <w:ind w:left="142"/>
        <w:jc w:val="center"/>
        <w:rPr>
          <w:rFonts w:cs="Arial"/>
          <w:b/>
          <w:noProof/>
          <w:color w:val="000000" w:themeColor="text1"/>
          <w:szCs w:val="24"/>
          <w:lang w:val="mn-MN"/>
        </w:rPr>
      </w:pPr>
      <w:r w:rsidRPr="00523AA9">
        <w:rPr>
          <w:rFonts w:cs="Arial"/>
          <w:b/>
          <w:noProof/>
          <w:color w:val="000000" w:themeColor="text1"/>
          <w:szCs w:val="24"/>
          <w:lang w:val="mn-MN"/>
        </w:rPr>
        <w:t xml:space="preserve"> </w:t>
      </w:r>
      <w:r w:rsidR="00847B67" w:rsidRPr="00523AA9">
        <w:rPr>
          <w:rFonts w:cs="Arial"/>
          <w:b/>
          <w:noProof/>
          <w:color w:val="000000" w:themeColor="text1"/>
          <w:szCs w:val="24"/>
          <w:lang w:val="mn-MN"/>
        </w:rPr>
        <w:t xml:space="preserve"> </w:t>
      </w:r>
      <w:r w:rsidR="00286214" w:rsidRPr="00523AA9">
        <w:rPr>
          <w:rFonts w:cs="Arial"/>
          <w:b/>
          <w:noProof/>
          <w:color w:val="000000" w:themeColor="text1"/>
          <w:szCs w:val="24"/>
          <w:lang w:val="mn-MN"/>
        </w:rPr>
        <w:t>НЭМЭЛТ, ӨӨРЧЛӨЛТ ОРУУЛАХ ТУХАЙ</w:t>
      </w:r>
    </w:p>
    <w:p w14:paraId="79D632C0" w14:textId="77777777" w:rsidR="00286214" w:rsidRPr="00523AA9" w:rsidRDefault="00286214" w:rsidP="00877AF3">
      <w:pPr>
        <w:spacing w:after="0" w:line="360" w:lineRule="auto"/>
        <w:jc w:val="center"/>
        <w:rPr>
          <w:rFonts w:cs="Arial"/>
          <w:b/>
          <w:noProof/>
          <w:color w:val="000000" w:themeColor="text1"/>
          <w:szCs w:val="24"/>
          <w:lang w:val="mn-MN"/>
        </w:rPr>
      </w:pPr>
    </w:p>
    <w:p w14:paraId="2965E936" w14:textId="7EFE5903" w:rsidR="00286214" w:rsidRPr="00523AA9" w:rsidRDefault="00286214" w:rsidP="00286214">
      <w:pPr>
        <w:spacing w:after="0" w:line="240" w:lineRule="auto"/>
        <w:jc w:val="both"/>
        <w:rPr>
          <w:rFonts w:cs="Arial"/>
          <w:noProof/>
          <w:color w:val="000000" w:themeColor="text1"/>
          <w:szCs w:val="24"/>
          <w:lang w:val="mn-MN"/>
        </w:rPr>
      </w:pPr>
      <w:r w:rsidRPr="00523AA9">
        <w:rPr>
          <w:rFonts w:cs="Arial"/>
          <w:b/>
          <w:noProof/>
          <w:color w:val="000000" w:themeColor="text1"/>
          <w:szCs w:val="24"/>
          <w:lang w:val="mn-MN"/>
        </w:rPr>
        <w:tab/>
        <w:t>1 дүгээр зүйл.</w:t>
      </w:r>
      <w:r w:rsidRPr="00523AA9">
        <w:rPr>
          <w:rFonts w:cs="Arial"/>
          <w:noProof/>
          <w:color w:val="000000" w:themeColor="text1"/>
          <w:szCs w:val="24"/>
          <w:lang w:val="mn-MN"/>
        </w:rPr>
        <w:t>Харилцаа холбооны тухай хуульд доор дурдсан агуулгатай дараах зүйл, хэсэг, заалт нэмсүгэй:</w:t>
      </w:r>
    </w:p>
    <w:p w14:paraId="45B08107" w14:textId="77777777" w:rsidR="00286214" w:rsidRPr="00523AA9" w:rsidRDefault="00286214" w:rsidP="00286214">
      <w:pPr>
        <w:spacing w:after="0" w:line="240" w:lineRule="auto"/>
        <w:jc w:val="both"/>
        <w:rPr>
          <w:rFonts w:cs="Arial"/>
          <w:noProof/>
          <w:color w:val="000000" w:themeColor="text1"/>
          <w:szCs w:val="24"/>
          <w:lang w:val="mn-MN"/>
        </w:rPr>
      </w:pPr>
    </w:p>
    <w:p w14:paraId="1F52BD2A" w14:textId="77777777" w:rsidR="00286214" w:rsidRPr="00523AA9" w:rsidRDefault="00286214" w:rsidP="00286214">
      <w:pPr>
        <w:spacing w:after="0" w:line="240" w:lineRule="auto"/>
        <w:jc w:val="both"/>
        <w:rPr>
          <w:rFonts w:cs="Arial"/>
          <w:b/>
          <w:noProof/>
          <w:color w:val="000000" w:themeColor="text1"/>
          <w:szCs w:val="24"/>
          <w:lang w:val="mn-MN"/>
        </w:rPr>
      </w:pPr>
      <w:r w:rsidRPr="00523AA9">
        <w:rPr>
          <w:rFonts w:cs="Arial"/>
          <w:noProof/>
          <w:color w:val="000000" w:themeColor="text1"/>
          <w:szCs w:val="24"/>
          <w:lang w:val="mn-MN"/>
        </w:rPr>
        <w:tab/>
      </w:r>
      <w:r w:rsidRPr="00523AA9">
        <w:rPr>
          <w:rFonts w:cs="Arial"/>
          <w:noProof/>
          <w:color w:val="000000" w:themeColor="text1"/>
          <w:szCs w:val="24"/>
          <w:lang w:val="mn-MN"/>
        </w:rPr>
        <w:tab/>
      </w:r>
      <w:r w:rsidRPr="00523AA9">
        <w:rPr>
          <w:rFonts w:cs="Arial"/>
          <w:b/>
          <w:noProof/>
          <w:color w:val="000000" w:themeColor="text1"/>
          <w:szCs w:val="24"/>
          <w:lang w:val="mn-MN"/>
        </w:rPr>
        <w:t>1/3 дугаар зүйлийн 3.1.14-3.1.20 дахь заалт:</w:t>
      </w:r>
    </w:p>
    <w:p w14:paraId="442FC302" w14:textId="77777777" w:rsidR="00286214" w:rsidRPr="00523AA9" w:rsidRDefault="00286214" w:rsidP="00286214">
      <w:pPr>
        <w:spacing w:after="0" w:line="240" w:lineRule="auto"/>
        <w:jc w:val="both"/>
        <w:rPr>
          <w:rFonts w:cs="Arial"/>
          <w:b/>
          <w:noProof/>
          <w:color w:val="000000" w:themeColor="text1"/>
          <w:szCs w:val="24"/>
          <w:lang w:val="mn-MN"/>
        </w:rPr>
      </w:pPr>
    </w:p>
    <w:p w14:paraId="7758F9E4" w14:textId="1A706CAF" w:rsidR="00286214" w:rsidRPr="00523AA9" w:rsidRDefault="00286214" w:rsidP="00286214">
      <w:pPr>
        <w:spacing w:after="0" w:line="240" w:lineRule="auto"/>
        <w:ind w:firstLine="1440"/>
        <w:jc w:val="both"/>
        <w:rPr>
          <w:rFonts w:cs="Arial"/>
          <w:noProof/>
          <w:color w:val="000000" w:themeColor="text1"/>
          <w:szCs w:val="24"/>
          <w:lang w:val="mn-MN"/>
        </w:rPr>
      </w:pPr>
      <w:r w:rsidRPr="00523AA9">
        <w:rPr>
          <w:rFonts w:cs="Arial"/>
          <w:noProof/>
          <w:color w:val="000000" w:themeColor="text1"/>
          <w:szCs w:val="24"/>
          <w:lang w:val="mn-MN"/>
        </w:rPr>
        <w:t xml:space="preserve">“3.1.14.“мэдээллийн технологи” гэж компьютер, харилцаа холбооны сүлжээ ашиглан цахим өгөгдлийг үүсгэх, боловсруулах, хадгалах, дамжуулах, </w:t>
      </w:r>
      <w:r w:rsidR="00312970" w:rsidRPr="00523AA9">
        <w:rPr>
          <w:rFonts w:cs="Arial"/>
          <w:lang w:val="mn-MN"/>
        </w:rPr>
        <w:t>солилцох, үйлчилгээ үзүүлэх, бусад тоног төхөөрөмжтэй холбогдох, тэдгээрийн аюулгүй байдлыг хангах үйл ажиллагааг</w:t>
      </w:r>
      <w:r w:rsidRPr="00523AA9">
        <w:rPr>
          <w:rFonts w:cs="Arial"/>
          <w:noProof/>
          <w:color w:val="000000" w:themeColor="text1"/>
          <w:szCs w:val="24"/>
          <w:lang w:val="mn-MN"/>
        </w:rPr>
        <w:t>;</w:t>
      </w:r>
      <w:r w:rsidRPr="00523AA9">
        <w:rPr>
          <w:rFonts w:cs="Arial"/>
          <w:b/>
          <w:noProof/>
          <w:color w:val="000000" w:themeColor="text1"/>
          <w:szCs w:val="24"/>
          <w:u w:val="single"/>
          <w:lang w:val="mn-MN"/>
        </w:rPr>
        <w:t xml:space="preserve"> </w:t>
      </w:r>
      <w:r w:rsidRPr="00523AA9">
        <w:rPr>
          <w:rFonts w:cs="Arial"/>
          <w:noProof/>
          <w:color w:val="000000" w:themeColor="text1"/>
          <w:szCs w:val="24"/>
          <w:lang w:val="mn-MN"/>
        </w:rPr>
        <w:t xml:space="preserve"> </w:t>
      </w:r>
    </w:p>
    <w:p w14:paraId="59EDFD5E" w14:textId="77777777" w:rsidR="00286214" w:rsidRPr="00523AA9" w:rsidRDefault="00286214" w:rsidP="00286214">
      <w:pPr>
        <w:spacing w:after="0" w:line="240" w:lineRule="auto"/>
        <w:ind w:firstLine="1440"/>
        <w:jc w:val="both"/>
        <w:rPr>
          <w:rFonts w:cs="Arial"/>
          <w:noProof/>
          <w:color w:val="000000" w:themeColor="text1"/>
          <w:szCs w:val="24"/>
          <w:lang w:val="mn-MN"/>
        </w:rPr>
      </w:pPr>
    </w:p>
    <w:p w14:paraId="153D65D2" w14:textId="7EA9D746" w:rsidR="00BE4819" w:rsidRPr="00523AA9" w:rsidRDefault="00BE4819" w:rsidP="00BE4819">
      <w:pPr>
        <w:spacing w:after="0" w:line="240" w:lineRule="auto"/>
        <w:ind w:firstLine="1440"/>
        <w:jc w:val="both"/>
        <w:rPr>
          <w:rFonts w:ascii="Times New Roman" w:eastAsia="Times New Roman" w:hAnsi="Times New Roman" w:cs="Times New Roman"/>
          <w:color w:val="000000" w:themeColor="text1"/>
          <w:szCs w:val="24"/>
          <w:lang w:val="mn-MN"/>
        </w:rPr>
      </w:pPr>
      <w:r w:rsidRPr="00523AA9">
        <w:rPr>
          <w:rFonts w:eastAsia="Times New Roman" w:cs="Arial"/>
          <w:noProof/>
          <w:color w:val="000000" w:themeColor="text1"/>
          <w:szCs w:val="24"/>
          <w:shd w:val="clear" w:color="auto" w:fill="FFFFFF"/>
          <w:lang w:val="mn-MN"/>
        </w:rPr>
        <w:t>3.1.15.“</w:t>
      </w:r>
      <w:r w:rsidRPr="00523AA9">
        <w:rPr>
          <w:rFonts w:eastAsia="Times New Roman" w:cs="Arial"/>
          <w:bCs/>
          <w:color w:val="000000" w:themeColor="text1"/>
          <w:szCs w:val="24"/>
          <w:shd w:val="clear" w:color="auto" w:fill="FFFFFF"/>
          <w:lang w:val="mn-MN"/>
        </w:rPr>
        <w:t>зохицуулалт” гэж мэдээлэл, харилцаа холбооны чиглэлээр тусгай зөвшөөрөл олгох, сунгах, түдгэлзүүлэх, сэргээх, хүчингүй болгох, шилжүүлэх болон тус</w:t>
      </w:r>
      <w:r w:rsidR="00662A7E" w:rsidRPr="00523AA9">
        <w:rPr>
          <w:rFonts w:eastAsia="Times New Roman" w:cs="Arial"/>
          <w:bCs/>
          <w:color w:val="000000" w:themeColor="text1"/>
          <w:szCs w:val="24"/>
          <w:shd w:val="clear" w:color="auto" w:fill="FFFFFF"/>
          <w:lang w:val="mn-MN"/>
        </w:rPr>
        <w:t>гай зөвшөөрлийн нөхцөл шаардлагыг тогтоохтой холбоотой</w:t>
      </w:r>
      <w:r w:rsidRPr="00523AA9">
        <w:rPr>
          <w:rFonts w:eastAsia="Times New Roman" w:cs="Arial"/>
          <w:bCs/>
          <w:color w:val="000000" w:themeColor="text1"/>
          <w:szCs w:val="24"/>
          <w:shd w:val="clear" w:color="auto" w:fill="FFFFFF"/>
          <w:lang w:val="mn-MN"/>
        </w:rPr>
        <w:t xml:space="preserve"> журам</w:t>
      </w:r>
      <w:r w:rsidR="00662A7E" w:rsidRPr="00523AA9">
        <w:rPr>
          <w:rFonts w:eastAsia="Times New Roman" w:cs="Arial"/>
          <w:bCs/>
          <w:color w:val="000000" w:themeColor="text1"/>
          <w:szCs w:val="24"/>
          <w:shd w:val="clear" w:color="auto" w:fill="FFFFFF"/>
          <w:lang w:val="mn-MN"/>
        </w:rPr>
        <w:t xml:space="preserve"> </w:t>
      </w:r>
      <w:r w:rsidRPr="00523AA9">
        <w:rPr>
          <w:rFonts w:eastAsia="Times New Roman" w:cs="Arial"/>
          <w:bCs/>
          <w:color w:val="000000" w:themeColor="text1"/>
          <w:szCs w:val="24"/>
          <w:shd w:val="clear" w:color="auto" w:fill="FFFFFF"/>
          <w:lang w:val="mn-MN"/>
        </w:rPr>
        <w:t>батлах, гэрээ байгуулах, хяналт тавих, хууль тогтоомжид заасан асуудлаар шийдвэр гаргахтай холбогдсон цогц үйл ажиллагааг;</w:t>
      </w:r>
    </w:p>
    <w:p w14:paraId="3A03FDDC" w14:textId="77777777" w:rsidR="00EC548A" w:rsidRPr="00523AA9" w:rsidRDefault="00EC548A" w:rsidP="00286214">
      <w:pPr>
        <w:spacing w:after="0" w:line="240" w:lineRule="auto"/>
        <w:ind w:firstLine="1440"/>
        <w:jc w:val="both"/>
        <w:rPr>
          <w:rFonts w:cs="Arial"/>
          <w:noProof/>
          <w:color w:val="000000" w:themeColor="text1"/>
          <w:szCs w:val="24"/>
          <w:lang w:val="mn-MN"/>
        </w:rPr>
      </w:pPr>
    </w:p>
    <w:p w14:paraId="1A1DD9E4" w14:textId="5AF8FEF3" w:rsidR="00286214" w:rsidRPr="00523AA9" w:rsidRDefault="00286214" w:rsidP="00286214">
      <w:pPr>
        <w:spacing w:after="0" w:line="240" w:lineRule="auto"/>
        <w:ind w:firstLine="1440"/>
        <w:jc w:val="both"/>
        <w:rPr>
          <w:rFonts w:eastAsia="Arial" w:cs="Arial"/>
          <w:noProof/>
          <w:color w:val="000000" w:themeColor="text1"/>
          <w:szCs w:val="24"/>
          <w:lang w:val="mn-MN"/>
        </w:rPr>
      </w:pPr>
      <w:r w:rsidRPr="00523AA9">
        <w:rPr>
          <w:rFonts w:cs="Arial"/>
          <w:noProof/>
          <w:color w:val="000000" w:themeColor="text1"/>
          <w:szCs w:val="24"/>
          <w:lang w:val="mn-MN"/>
        </w:rPr>
        <w:t xml:space="preserve">3.1.16.“домэйн нэр” гэж </w:t>
      </w:r>
      <w:r w:rsidRPr="00523AA9">
        <w:rPr>
          <w:rFonts w:eastAsia="Arial" w:cs="Arial"/>
          <w:noProof/>
          <w:color w:val="000000" w:themeColor="text1"/>
          <w:szCs w:val="24"/>
          <w:lang w:val="mn-MN"/>
        </w:rPr>
        <w:t>интерн</w:t>
      </w:r>
      <w:r w:rsidR="002B4CC1" w:rsidRPr="00523AA9">
        <w:rPr>
          <w:rFonts w:eastAsia="Arial" w:cs="Arial"/>
          <w:noProof/>
          <w:color w:val="000000" w:themeColor="text1"/>
          <w:szCs w:val="24"/>
          <w:lang w:val="mn-MN"/>
        </w:rPr>
        <w:t>е</w:t>
      </w:r>
      <w:r w:rsidRPr="00523AA9">
        <w:rPr>
          <w:rFonts w:eastAsia="Arial" w:cs="Arial"/>
          <w:noProof/>
          <w:color w:val="000000" w:themeColor="text1"/>
          <w:szCs w:val="24"/>
          <w:lang w:val="mn-MN"/>
        </w:rPr>
        <w:t xml:space="preserve">тийн нөөцийн хаягийг тодорхойлох тухайн улсад тусгайлан олгосон үсэг, тоо, бусад таних тэмдгийн хослолыг; </w:t>
      </w:r>
    </w:p>
    <w:p w14:paraId="063CB209" w14:textId="77777777" w:rsidR="00286214" w:rsidRPr="00523AA9" w:rsidRDefault="00286214" w:rsidP="00286214">
      <w:pPr>
        <w:spacing w:after="0" w:line="240" w:lineRule="auto"/>
        <w:ind w:firstLine="1440"/>
        <w:jc w:val="both"/>
        <w:rPr>
          <w:rFonts w:cs="Arial"/>
          <w:noProof/>
          <w:color w:val="000000" w:themeColor="text1"/>
          <w:szCs w:val="24"/>
          <w:lang w:val="mn-MN"/>
        </w:rPr>
      </w:pPr>
    </w:p>
    <w:p w14:paraId="6186AB34" w14:textId="77777777" w:rsidR="00286214" w:rsidRPr="00523AA9" w:rsidRDefault="00286214" w:rsidP="00286214">
      <w:pPr>
        <w:spacing w:after="0" w:line="240" w:lineRule="auto"/>
        <w:ind w:firstLine="1440"/>
        <w:jc w:val="both"/>
        <w:rPr>
          <w:rFonts w:cs="Arial"/>
          <w:noProof/>
          <w:color w:val="000000" w:themeColor="text1"/>
          <w:szCs w:val="24"/>
          <w:lang w:val="mn-MN"/>
        </w:rPr>
      </w:pPr>
      <w:r w:rsidRPr="00523AA9">
        <w:rPr>
          <w:rFonts w:cs="Arial"/>
          <w:noProof/>
          <w:color w:val="000000" w:themeColor="text1"/>
          <w:szCs w:val="24"/>
          <w:lang w:val="mn-MN"/>
        </w:rPr>
        <w:t>3.1.17.“норматив баримт бичиг” гэж харилцаа холбооны үйл ажиллагааг явуулах шаардлагыг агуулсан норм, дүрэм, заавар, аргачлалыг;</w:t>
      </w:r>
    </w:p>
    <w:p w14:paraId="0662E2FB" w14:textId="77777777" w:rsidR="00286214" w:rsidRPr="00523AA9" w:rsidRDefault="00286214" w:rsidP="00286214">
      <w:pPr>
        <w:spacing w:after="0" w:line="240" w:lineRule="auto"/>
        <w:ind w:firstLine="1440"/>
        <w:jc w:val="both"/>
        <w:rPr>
          <w:rFonts w:cs="Arial"/>
          <w:noProof/>
          <w:color w:val="000000" w:themeColor="text1"/>
          <w:szCs w:val="24"/>
          <w:lang w:val="mn-MN"/>
        </w:rPr>
      </w:pPr>
    </w:p>
    <w:p w14:paraId="1AAA58AE" w14:textId="77777777" w:rsidR="00286214" w:rsidRPr="00523AA9" w:rsidRDefault="00286214" w:rsidP="00286214">
      <w:pPr>
        <w:spacing w:after="0" w:line="240" w:lineRule="auto"/>
        <w:ind w:firstLine="1440"/>
        <w:jc w:val="both"/>
        <w:rPr>
          <w:rFonts w:cs="Arial"/>
          <w:noProof/>
          <w:color w:val="000000" w:themeColor="text1"/>
          <w:szCs w:val="24"/>
          <w:lang w:val="mn-MN"/>
        </w:rPr>
      </w:pPr>
      <w:r w:rsidRPr="00523AA9">
        <w:rPr>
          <w:rFonts w:cs="Arial"/>
          <w:noProof/>
          <w:color w:val="000000" w:themeColor="text1"/>
          <w:szCs w:val="24"/>
          <w:lang w:val="mn-MN"/>
        </w:rPr>
        <w:t>3.1.18.“харилцан холболт” гэж хоёр үйлчлэгчийн сүлжээ хоорондын холболтыг;</w:t>
      </w:r>
    </w:p>
    <w:p w14:paraId="1418C61C" w14:textId="77777777" w:rsidR="00286214" w:rsidRPr="00523AA9" w:rsidRDefault="00286214" w:rsidP="00286214">
      <w:pPr>
        <w:spacing w:after="0" w:line="240" w:lineRule="auto"/>
        <w:ind w:firstLine="1440"/>
        <w:jc w:val="both"/>
        <w:rPr>
          <w:rFonts w:cs="Arial"/>
          <w:noProof/>
          <w:color w:val="000000" w:themeColor="text1"/>
          <w:szCs w:val="24"/>
          <w:lang w:val="mn-MN"/>
        </w:rPr>
      </w:pPr>
    </w:p>
    <w:p w14:paraId="1574CACF" w14:textId="77777777" w:rsidR="00286214" w:rsidRPr="00523AA9" w:rsidRDefault="00286214" w:rsidP="00286214">
      <w:pPr>
        <w:spacing w:after="0" w:line="240" w:lineRule="auto"/>
        <w:ind w:firstLine="1440"/>
        <w:jc w:val="both"/>
        <w:rPr>
          <w:rFonts w:cs="Arial"/>
          <w:noProof/>
          <w:color w:val="000000" w:themeColor="text1"/>
          <w:szCs w:val="24"/>
          <w:lang w:val="mn-MN"/>
        </w:rPr>
      </w:pPr>
      <w:r w:rsidRPr="00523AA9">
        <w:rPr>
          <w:rFonts w:cs="Arial"/>
          <w:noProof/>
          <w:color w:val="000000" w:themeColor="text1"/>
          <w:szCs w:val="24"/>
          <w:lang w:val="mn-MN"/>
        </w:rPr>
        <w:t>3.1.19.“сүлжээнд холбогдох” гэж үйлчлэгч нь өөрийн үйлчилгээг хэрэглэгчид хүргэх зорилгоор сүлжээ бүхий үйлчлэгчийн сүлжээнд холбогдохыг;</w:t>
      </w:r>
    </w:p>
    <w:p w14:paraId="3C95283D" w14:textId="77777777" w:rsidR="00286214" w:rsidRPr="00523AA9" w:rsidRDefault="00286214" w:rsidP="00286214">
      <w:pPr>
        <w:spacing w:after="0" w:line="240" w:lineRule="auto"/>
        <w:ind w:firstLine="1440"/>
        <w:jc w:val="both"/>
        <w:rPr>
          <w:rFonts w:cs="Arial"/>
          <w:noProof/>
          <w:color w:val="000000" w:themeColor="text1"/>
          <w:szCs w:val="24"/>
          <w:lang w:val="mn-MN"/>
        </w:rPr>
      </w:pPr>
      <w:r w:rsidRPr="00523AA9">
        <w:rPr>
          <w:rFonts w:cs="Arial"/>
          <w:noProof/>
          <w:color w:val="000000" w:themeColor="text1"/>
          <w:szCs w:val="24"/>
          <w:lang w:val="mn-MN"/>
        </w:rPr>
        <w:t xml:space="preserve"> </w:t>
      </w:r>
    </w:p>
    <w:p w14:paraId="4135791D" w14:textId="77777777" w:rsidR="00286214" w:rsidRPr="00523AA9" w:rsidRDefault="00286214" w:rsidP="00286214">
      <w:pPr>
        <w:spacing w:after="0" w:line="240" w:lineRule="auto"/>
        <w:jc w:val="both"/>
        <w:rPr>
          <w:rFonts w:eastAsia="Arial" w:cs="Arial"/>
          <w:noProof/>
          <w:color w:val="000000" w:themeColor="text1"/>
          <w:szCs w:val="24"/>
          <w:lang w:val="mn-MN"/>
        </w:rPr>
      </w:pPr>
      <w:r w:rsidRPr="00523AA9">
        <w:rPr>
          <w:rFonts w:eastAsia="Arial" w:cs="Arial"/>
          <w:noProof/>
          <w:color w:val="000000" w:themeColor="text1"/>
          <w:szCs w:val="24"/>
          <w:lang w:val="mn-MN"/>
        </w:rPr>
        <w:tab/>
      </w:r>
      <w:r w:rsidRPr="00523AA9">
        <w:rPr>
          <w:rFonts w:eastAsia="Arial" w:cs="Arial"/>
          <w:noProof/>
          <w:color w:val="000000" w:themeColor="text1"/>
          <w:szCs w:val="24"/>
          <w:lang w:val="mn-MN"/>
        </w:rPr>
        <w:tab/>
        <w:t>3.1.20.“баталгаажуулах” гэж харилцаа холбооны тоног төхөөрөмж, бүтээгдэхүүн тогтоосон шаардлагад нийцэж байгааг итгэмжлэгдсэн эрх бүхий этгээд бичгээр тодорхойлохыг.”</w:t>
      </w:r>
    </w:p>
    <w:p w14:paraId="3B7415EB" w14:textId="77777777" w:rsidR="00286214" w:rsidRPr="00523AA9" w:rsidRDefault="00286214" w:rsidP="00286214">
      <w:pPr>
        <w:spacing w:after="0" w:line="240" w:lineRule="auto"/>
        <w:ind w:firstLine="1440"/>
        <w:jc w:val="both"/>
        <w:rPr>
          <w:rFonts w:eastAsia="Arial" w:cs="Arial"/>
          <w:noProof/>
          <w:color w:val="000000" w:themeColor="text1"/>
          <w:szCs w:val="24"/>
          <w:lang w:val="mn-MN"/>
        </w:rPr>
      </w:pPr>
    </w:p>
    <w:p w14:paraId="27A2F6BA" w14:textId="79626C2A" w:rsidR="00286214" w:rsidRPr="00523AA9" w:rsidRDefault="00286214" w:rsidP="006B77E6">
      <w:pPr>
        <w:spacing w:after="0" w:line="240" w:lineRule="auto"/>
        <w:jc w:val="both"/>
        <w:rPr>
          <w:rFonts w:cs="Arial"/>
          <w:b/>
          <w:noProof/>
          <w:color w:val="000000" w:themeColor="text1"/>
          <w:szCs w:val="24"/>
          <w:lang w:val="mn-MN"/>
        </w:rPr>
      </w:pPr>
      <w:r w:rsidRPr="00523AA9">
        <w:rPr>
          <w:rFonts w:cs="Arial"/>
          <w:noProof/>
          <w:color w:val="000000" w:themeColor="text1"/>
          <w:szCs w:val="24"/>
          <w:lang w:val="mn-MN"/>
        </w:rPr>
        <w:tab/>
      </w:r>
      <w:r w:rsidRPr="00523AA9">
        <w:rPr>
          <w:rFonts w:cs="Arial"/>
          <w:noProof/>
          <w:color w:val="000000" w:themeColor="text1"/>
          <w:szCs w:val="24"/>
          <w:lang w:val="mn-MN"/>
        </w:rPr>
        <w:tab/>
      </w:r>
      <w:r w:rsidRPr="00523AA9">
        <w:rPr>
          <w:rFonts w:cs="Arial"/>
          <w:b/>
          <w:noProof/>
          <w:color w:val="000000" w:themeColor="text1"/>
          <w:szCs w:val="24"/>
          <w:lang w:val="mn-MN"/>
        </w:rPr>
        <w:t>2/5 дугаар зүйлийн 5.1.4, 5.1.5 дахь заалт:</w:t>
      </w:r>
    </w:p>
    <w:p w14:paraId="4FDC8104" w14:textId="77777777" w:rsidR="006B77E6" w:rsidRPr="00523AA9" w:rsidRDefault="006B77E6" w:rsidP="006B77E6">
      <w:pPr>
        <w:spacing w:after="0" w:line="240" w:lineRule="auto"/>
        <w:jc w:val="both"/>
        <w:rPr>
          <w:rFonts w:cs="Arial"/>
          <w:b/>
          <w:noProof/>
          <w:color w:val="000000" w:themeColor="text1"/>
          <w:szCs w:val="24"/>
          <w:lang w:val="mn-MN"/>
        </w:rPr>
      </w:pPr>
    </w:p>
    <w:p w14:paraId="31E0013B" w14:textId="660646CB" w:rsidR="00286214" w:rsidRPr="00523AA9" w:rsidRDefault="00286214" w:rsidP="00286214">
      <w:pPr>
        <w:spacing w:after="0" w:line="240" w:lineRule="auto"/>
        <w:ind w:firstLine="1440"/>
        <w:jc w:val="both"/>
        <w:rPr>
          <w:rFonts w:cs="Arial"/>
          <w:noProof/>
          <w:color w:val="000000" w:themeColor="text1"/>
          <w:szCs w:val="24"/>
          <w:lang w:val="mn-MN"/>
        </w:rPr>
      </w:pPr>
      <w:r w:rsidRPr="00523AA9">
        <w:rPr>
          <w:rFonts w:cs="Arial"/>
          <w:noProof/>
          <w:color w:val="000000" w:themeColor="text1"/>
          <w:szCs w:val="24"/>
          <w:lang w:val="mn-MN"/>
        </w:rPr>
        <w:lastRenderedPageBreak/>
        <w:t>“5.1.4.</w:t>
      </w:r>
      <w:r w:rsidR="003928F9" w:rsidRPr="00523AA9">
        <w:rPr>
          <w:rFonts w:cs="Arial"/>
          <w:noProof/>
          <w:color w:val="000000" w:themeColor="text1"/>
          <w:szCs w:val="24"/>
          <w:lang w:val="mn-MN"/>
        </w:rPr>
        <w:t xml:space="preserve">харилцаа холбоо, мэдээллийн технологид </w:t>
      </w:r>
      <w:r w:rsidRPr="00523AA9">
        <w:rPr>
          <w:rFonts w:cs="Arial"/>
          <w:noProof/>
          <w:color w:val="000000" w:themeColor="text1"/>
          <w:szCs w:val="24"/>
          <w:lang w:val="mn-MN"/>
        </w:rPr>
        <w:t xml:space="preserve">тулгуурласан бүтээгдэхүүн, үйлчилгээг нэвтрүүлэх </w:t>
      </w:r>
      <w:r w:rsidR="007243E5" w:rsidRPr="00523AA9">
        <w:rPr>
          <w:rFonts w:cs="Arial"/>
          <w:noProof/>
          <w:color w:val="000000" w:themeColor="text1"/>
          <w:szCs w:val="24"/>
          <w:lang w:val="mn-MN"/>
        </w:rPr>
        <w:t>үндэсний</w:t>
      </w:r>
      <w:r w:rsidRPr="00523AA9">
        <w:rPr>
          <w:rFonts w:cs="Arial"/>
          <w:noProof/>
          <w:color w:val="000000" w:themeColor="text1"/>
          <w:szCs w:val="24"/>
          <w:lang w:val="mn-MN"/>
        </w:rPr>
        <w:t xml:space="preserve"> хөтөлбөрийг батлах, хэрэгжилтийг зохион байгуулах;</w:t>
      </w:r>
    </w:p>
    <w:p w14:paraId="799C0F18" w14:textId="77777777" w:rsidR="00286214" w:rsidRPr="00523AA9" w:rsidRDefault="00286214" w:rsidP="00286214">
      <w:pPr>
        <w:spacing w:after="0" w:line="240" w:lineRule="auto"/>
        <w:ind w:firstLine="1440"/>
        <w:jc w:val="both"/>
        <w:rPr>
          <w:rFonts w:cs="Arial"/>
          <w:noProof/>
          <w:color w:val="000000" w:themeColor="text1"/>
          <w:szCs w:val="24"/>
          <w:lang w:val="mn-MN"/>
        </w:rPr>
      </w:pPr>
    </w:p>
    <w:p w14:paraId="72FC03AD" w14:textId="5C3F5BC7" w:rsidR="00286214" w:rsidRPr="00523AA9" w:rsidRDefault="00286214" w:rsidP="00B91B06">
      <w:pPr>
        <w:spacing w:after="0" w:line="240" w:lineRule="auto"/>
        <w:ind w:firstLine="1440"/>
        <w:jc w:val="both"/>
        <w:rPr>
          <w:rFonts w:cs="Arial"/>
          <w:noProof/>
          <w:color w:val="000000" w:themeColor="text1"/>
          <w:szCs w:val="24"/>
          <w:lang w:val="mn-MN"/>
        </w:rPr>
      </w:pPr>
      <w:r w:rsidRPr="00523AA9">
        <w:rPr>
          <w:rFonts w:cs="Arial"/>
          <w:noProof/>
          <w:color w:val="000000" w:themeColor="text1"/>
          <w:szCs w:val="24"/>
          <w:lang w:val="mn-MN"/>
        </w:rPr>
        <w:t>5.1.5.харилцаа холбоо</w:t>
      </w:r>
      <w:r w:rsidR="0042098F" w:rsidRPr="00523AA9">
        <w:rPr>
          <w:rFonts w:cs="Arial"/>
          <w:noProof/>
          <w:color w:val="000000" w:themeColor="text1"/>
          <w:szCs w:val="24"/>
          <w:lang w:val="mn-MN"/>
        </w:rPr>
        <w:t>, мэдээллийн технологийн</w:t>
      </w:r>
      <w:r w:rsidRPr="00523AA9">
        <w:rPr>
          <w:rFonts w:cs="Arial"/>
          <w:noProof/>
          <w:color w:val="000000" w:themeColor="text1"/>
          <w:szCs w:val="24"/>
          <w:lang w:val="mn-MN"/>
        </w:rPr>
        <w:t xml:space="preserve"> чиглэлээр мэдлэг шингэсэн өндөр технологи, экспортын чиг баримжаатай үндэсний үйлдвэрлэлийг хөгжүүлэх, бодлогын судалгаа шинжилгээний </w:t>
      </w:r>
      <w:r w:rsidR="00E13668" w:rsidRPr="00523AA9">
        <w:rPr>
          <w:rFonts w:cs="Arial"/>
          <w:lang w:val="mn-MN"/>
        </w:rPr>
        <w:t xml:space="preserve">байгууллагын дүрэм, зардлыг </w:t>
      </w:r>
      <w:r w:rsidR="00E13668" w:rsidRPr="00523AA9">
        <w:rPr>
          <w:rFonts w:cs="Arial"/>
          <w:color w:val="000000" w:themeColor="text1"/>
          <w:lang w:val="mn-MN"/>
        </w:rPr>
        <w:t xml:space="preserve">санхүүжүүлэх </w:t>
      </w:r>
      <w:r w:rsidR="00E13668" w:rsidRPr="00523AA9">
        <w:rPr>
          <w:rFonts w:cs="Arial"/>
          <w:lang w:val="mn-MN"/>
        </w:rPr>
        <w:t>журмыг батлах</w:t>
      </w:r>
      <w:r w:rsidRPr="00523AA9">
        <w:rPr>
          <w:rFonts w:cs="Arial"/>
          <w:noProof/>
          <w:color w:val="000000" w:themeColor="text1"/>
          <w:szCs w:val="24"/>
          <w:lang w:val="mn-MN"/>
        </w:rPr>
        <w:t>.</w:t>
      </w:r>
      <w:r w:rsidR="00D2115A" w:rsidRPr="00523AA9">
        <w:rPr>
          <w:rFonts w:cs="Arial"/>
          <w:noProof/>
          <w:color w:val="000000" w:themeColor="text1"/>
          <w:szCs w:val="24"/>
          <w:lang w:val="mn-MN"/>
        </w:rPr>
        <w:t>”</w:t>
      </w:r>
    </w:p>
    <w:p w14:paraId="4925FCB5" w14:textId="77777777" w:rsidR="00286214" w:rsidRPr="00523AA9" w:rsidRDefault="00286214" w:rsidP="00B91B06">
      <w:pPr>
        <w:spacing w:after="0" w:line="240" w:lineRule="auto"/>
        <w:ind w:firstLine="1440"/>
        <w:jc w:val="both"/>
        <w:rPr>
          <w:rFonts w:cs="Arial"/>
          <w:noProof/>
          <w:color w:val="000000" w:themeColor="text1"/>
          <w:szCs w:val="24"/>
          <w:lang w:val="mn-MN"/>
        </w:rPr>
      </w:pPr>
    </w:p>
    <w:p w14:paraId="515C8525" w14:textId="272489A3" w:rsidR="00286214" w:rsidRPr="00523AA9" w:rsidRDefault="00286214" w:rsidP="00B91B06">
      <w:pPr>
        <w:spacing w:after="0" w:line="240" w:lineRule="auto"/>
        <w:ind w:left="720" w:firstLine="720"/>
        <w:jc w:val="both"/>
        <w:rPr>
          <w:rFonts w:cs="Arial"/>
          <w:b/>
          <w:noProof/>
          <w:color w:val="000000" w:themeColor="text1"/>
          <w:szCs w:val="24"/>
          <w:lang w:val="mn-MN"/>
        </w:rPr>
      </w:pPr>
      <w:r w:rsidRPr="00523AA9">
        <w:rPr>
          <w:rFonts w:cs="Arial"/>
          <w:b/>
          <w:noProof/>
          <w:color w:val="000000" w:themeColor="text1"/>
          <w:szCs w:val="24"/>
          <w:lang w:val="mn-MN"/>
        </w:rPr>
        <w:t xml:space="preserve">3/6 дугаар зүйлийн </w:t>
      </w:r>
      <w:r w:rsidR="00E13668" w:rsidRPr="00523AA9">
        <w:rPr>
          <w:rFonts w:cs="Arial"/>
          <w:b/>
          <w:noProof/>
          <w:color w:val="000000" w:themeColor="text1"/>
          <w:szCs w:val="24"/>
          <w:lang w:val="mn-MN"/>
        </w:rPr>
        <w:t xml:space="preserve">6.1.14-6.1.17 </w:t>
      </w:r>
      <w:r w:rsidRPr="00523AA9">
        <w:rPr>
          <w:rFonts w:cs="Arial"/>
          <w:b/>
          <w:noProof/>
          <w:color w:val="000000" w:themeColor="text1"/>
          <w:szCs w:val="24"/>
          <w:lang w:val="mn-MN"/>
        </w:rPr>
        <w:t>дахь заалт:</w:t>
      </w:r>
    </w:p>
    <w:p w14:paraId="656CAAAA" w14:textId="77777777" w:rsidR="00286214" w:rsidRPr="00523AA9" w:rsidRDefault="00286214" w:rsidP="00B91B06">
      <w:pPr>
        <w:spacing w:after="0" w:line="240" w:lineRule="auto"/>
        <w:ind w:left="720" w:firstLine="720"/>
        <w:jc w:val="both"/>
        <w:rPr>
          <w:rFonts w:cs="Arial"/>
          <w:noProof/>
          <w:color w:val="000000" w:themeColor="text1"/>
          <w:szCs w:val="24"/>
          <w:lang w:val="mn-MN"/>
        </w:rPr>
      </w:pPr>
    </w:p>
    <w:p w14:paraId="64979330" w14:textId="29A1586D" w:rsidR="00CE7841" w:rsidRPr="00523AA9" w:rsidRDefault="00D2115A" w:rsidP="00A8485A">
      <w:pPr>
        <w:pStyle w:val="Subparagraph"/>
        <w:spacing w:after="0" w:line="240" w:lineRule="auto"/>
        <w:ind w:left="0" w:firstLine="1440"/>
        <w:jc w:val="both"/>
        <w:rPr>
          <w:rFonts w:cs="Arial"/>
          <w:noProof/>
          <w:color w:val="000000" w:themeColor="text1"/>
          <w:szCs w:val="24"/>
          <w:lang w:val="mn-MN"/>
        </w:rPr>
      </w:pPr>
      <w:r w:rsidRPr="00523AA9">
        <w:rPr>
          <w:rFonts w:cs="Arial"/>
          <w:noProof/>
          <w:color w:val="000000" w:themeColor="text1"/>
          <w:szCs w:val="24"/>
          <w:lang w:val="mn-MN"/>
        </w:rPr>
        <w:t>“</w:t>
      </w:r>
      <w:r w:rsidR="00CE7841" w:rsidRPr="00523AA9">
        <w:rPr>
          <w:rFonts w:cs="Arial"/>
          <w:noProof/>
          <w:color w:val="000000" w:themeColor="text1"/>
          <w:szCs w:val="24"/>
          <w:lang w:val="mn-MN"/>
        </w:rPr>
        <w:t>6.1.14.харилцаа холбоо, мэдээллийн технологитой холбогдсон дараах</w:t>
      </w:r>
      <w:r w:rsidRPr="00523AA9">
        <w:rPr>
          <w:rFonts w:cs="Arial"/>
          <w:noProof/>
          <w:color w:val="000000" w:themeColor="text1"/>
          <w:szCs w:val="24"/>
          <w:lang w:val="mn-MN"/>
        </w:rPr>
        <w:t>ь</w:t>
      </w:r>
      <w:r w:rsidR="00CE7841" w:rsidRPr="00523AA9">
        <w:rPr>
          <w:rFonts w:cs="Arial"/>
          <w:noProof/>
          <w:color w:val="000000" w:themeColor="text1"/>
          <w:szCs w:val="24"/>
          <w:lang w:val="mn-MN"/>
        </w:rPr>
        <w:t xml:space="preserve"> журмыг батлах:</w:t>
      </w:r>
    </w:p>
    <w:p w14:paraId="25F6787F" w14:textId="77777777" w:rsidR="00CE7841" w:rsidRPr="00523AA9" w:rsidRDefault="00CE7841" w:rsidP="00A8485A">
      <w:pPr>
        <w:pStyle w:val="Subparagraph"/>
        <w:spacing w:after="0" w:line="240" w:lineRule="auto"/>
        <w:ind w:left="0"/>
        <w:jc w:val="both"/>
        <w:rPr>
          <w:rFonts w:cs="Arial"/>
          <w:noProof/>
          <w:color w:val="000000" w:themeColor="text1"/>
          <w:szCs w:val="24"/>
          <w:lang w:val="mn-MN"/>
        </w:rPr>
      </w:pPr>
    </w:p>
    <w:p w14:paraId="7B7974BA" w14:textId="17ED9D73" w:rsidR="00CE7841" w:rsidRPr="00523AA9" w:rsidRDefault="00CE7841" w:rsidP="00A8485A">
      <w:pPr>
        <w:pStyle w:val="Subparagraph"/>
        <w:spacing w:after="0" w:line="240" w:lineRule="auto"/>
        <w:ind w:left="0" w:firstLine="2160"/>
        <w:jc w:val="both"/>
        <w:rPr>
          <w:rFonts w:cs="Arial"/>
          <w:strike/>
          <w:noProof/>
          <w:color w:val="000000" w:themeColor="text1"/>
          <w:szCs w:val="24"/>
          <w:lang w:val="mn-MN"/>
        </w:rPr>
      </w:pPr>
      <w:r w:rsidRPr="00523AA9">
        <w:rPr>
          <w:rFonts w:cs="Arial"/>
          <w:noProof/>
          <w:color w:val="000000" w:themeColor="text1"/>
          <w:szCs w:val="24"/>
          <w:lang w:val="mn-MN"/>
        </w:rPr>
        <w:t>6.1.14.а.төрийн цахим мэдээллийн сан хариуцсан байгууллагаас үйлчилгээ үзүүлэх журам;</w:t>
      </w:r>
    </w:p>
    <w:p w14:paraId="7D80068B" w14:textId="77777777" w:rsidR="00CE7841" w:rsidRPr="00523AA9" w:rsidRDefault="00CE7841" w:rsidP="00A8485A">
      <w:pPr>
        <w:pStyle w:val="Subparagraph"/>
        <w:spacing w:after="0" w:line="240" w:lineRule="auto"/>
        <w:ind w:left="0" w:firstLine="0"/>
        <w:jc w:val="both"/>
        <w:rPr>
          <w:rFonts w:cs="Arial"/>
          <w:noProof/>
          <w:color w:val="000000" w:themeColor="text1"/>
          <w:szCs w:val="24"/>
          <w:lang w:val="mn-MN"/>
        </w:rPr>
      </w:pPr>
    </w:p>
    <w:p w14:paraId="3387EFD1" w14:textId="11BE02F9" w:rsidR="00CE7841" w:rsidRPr="00523AA9" w:rsidRDefault="00CE7841" w:rsidP="00A8485A">
      <w:pPr>
        <w:pStyle w:val="Subparagraph"/>
        <w:spacing w:after="0" w:line="240" w:lineRule="auto"/>
        <w:ind w:left="0" w:firstLine="2160"/>
        <w:jc w:val="both"/>
        <w:rPr>
          <w:rFonts w:cs="Arial"/>
          <w:noProof/>
          <w:color w:val="000000" w:themeColor="text1"/>
          <w:szCs w:val="24"/>
          <w:lang w:val="mn-MN"/>
        </w:rPr>
      </w:pPr>
      <w:r w:rsidRPr="00523AA9">
        <w:rPr>
          <w:rFonts w:cs="Arial"/>
          <w:noProof/>
          <w:color w:val="000000" w:themeColor="text1"/>
          <w:szCs w:val="24"/>
          <w:lang w:val="mn-MN"/>
        </w:rPr>
        <w:t>6.1.14.б.захиргааны байгууллагын цахим мэдээллийн санг  байршуулах, шинэчлэх, хадгалах, түүхчилсэн бүртгэл үүсгэх, ашиглах журам;</w:t>
      </w:r>
    </w:p>
    <w:p w14:paraId="0107FF5E" w14:textId="77777777" w:rsidR="00CE7841" w:rsidRPr="00523AA9" w:rsidRDefault="00CE7841" w:rsidP="00A8485A">
      <w:pPr>
        <w:pStyle w:val="Subparagraph"/>
        <w:spacing w:after="0" w:line="240" w:lineRule="auto"/>
        <w:ind w:left="0" w:firstLine="0"/>
        <w:jc w:val="both"/>
        <w:rPr>
          <w:rFonts w:cs="Arial"/>
          <w:noProof/>
          <w:color w:val="000000" w:themeColor="text1"/>
          <w:szCs w:val="24"/>
          <w:lang w:val="mn-MN"/>
        </w:rPr>
      </w:pPr>
    </w:p>
    <w:p w14:paraId="2ADC75D8" w14:textId="4184B4CB" w:rsidR="00CE7841" w:rsidRPr="00523AA9" w:rsidRDefault="00CE7841" w:rsidP="00A8485A">
      <w:pPr>
        <w:pStyle w:val="Subparagraph"/>
        <w:spacing w:after="0" w:line="240" w:lineRule="auto"/>
        <w:ind w:left="0" w:firstLine="720"/>
        <w:jc w:val="both"/>
        <w:rPr>
          <w:rFonts w:cs="Arial"/>
          <w:noProof/>
          <w:color w:val="000000" w:themeColor="text1"/>
          <w:szCs w:val="24"/>
          <w:lang w:val="mn-MN"/>
        </w:rPr>
      </w:pPr>
      <w:r w:rsidRPr="00523AA9">
        <w:rPr>
          <w:rFonts w:cs="Arial"/>
          <w:noProof/>
          <w:color w:val="000000" w:themeColor="text1"/>
          <w:szCs w:val="24"/>
          <w:lang w:val="mn-MN"/>
        </w:rPr>
        <w:tab/>
      </w:r>
      <w:r w:rsidRPr="00523AA9">
        <w:rPr>
          <w:rFonts w:cs="Arial"/>
          <w:noProof/>
          <w:color w:val="000000" w:themeColor="text1"/>
          <w:szCs w:val="24"/>
          <w:lang w:val="mn-MN"/>
        </w:rPr>
        <w:tab/>
        <w:t>6.1.14.в.төрөөс иргэдэд хүргэх радио, телевизийн нэвтрүүлгийг дамжуулах үйлчилгээний  журам;</w:t>
      </w:r>
    </w:p>
    <w:p w14:paraId="66A197E4" w14:textId="77777777" w:rsidR="00CE7841" w:rsidRPr="00523AA9" w:rsidRDefault="00CE7841" w:rsidP="00A8485A">
      <w:pPr>
        <w:pStyle w:val="Subparagraph"/>
        <w:spacing w:after="0" w:line="240" w:lineRule="auto"/>
        <w:ind w:left="0" w:firstLine="0"/>
        <w:jc w:val="both"/>
        <w:rPr>
          <w:rFonts w:cs="Arial"/>
          <w:noProof/>
          <w:color w:val="000000" w:themeColor="text1"/>
          <w:szCs w:val="24"/>
          <w:lang w:val="mn-MN"/>
        </w:rPr>
      </w:pPr>
    </w:p>
    <w:p w14:paraId="604CE28D" w14:textId="22E1C888" w:rsidR="00CE7841" w:rsidRPr="00523AA9" w:rsidRDefault="00AE1624" w:rsidP="006B533B">
      <w:pPr>
        <w:pStyle w:val="Subparagraph"/>
        <w:spacing w:after="0" w:line="240" w:lineRule="auto"/>
        <w:ind w:left="1440" w:firstLine="720"/>
        <w:jc w:val="both"/>
        <w:rPr>
          <w:rFonts w:cs="Arial"/>
          <w:noProof/>
          <w:color w:val="000000" w:themeColor="text1"/>
          <w:szCs w:val="24"/>
          <w:lang w:val="mn-MN"/>
        </w:rPr>
      </w:pPr>
      <w:r w:rsidRPr="00523AA9">
        <w:rPr>
          <w:rFonts w:cs="Arial"/>
          <w:noProof/>
          <w:color w:val="000000" w:themeColor="text1"/>
          <w:szCs w:val="24"/>
          <w:lang w:val="mn-MN"/>
        </w:rPr>
        <w:t>6.1.14.г.интерне</w:t>
      </w:r>
      <w:r w:rsidR="00CE7841" w:rsidRPr="00523AA9">
        <w:rPr>
          <w:rFonts w:cs="Arial"/>
          <w:noProof/>
          <w:color w:val="000000" w:themeColor="text1"/>
          <w:szCs w:val="24"/>
          <w:lang w:val="mn-MN"/>
        </w:rPr>
        <w:t>тийн дундын холболтын журам.</w:t>
      </w:r>
    </w:p>
    <w:p w14:paraId="78B398BB" w14:textId="77777777" w:rsidR="00FA26D0" w:rsidRPr="00523AA9" w:rsidRDefault="00FA26D0" w:rsidP="00B91B06">
      <w:pPr>
        <w:spacing w:after="0" w:line="240" w:lineRule="auto"/>
        <w:ind w:firstLine="1440"/>
        <w:jc w:val="both"/>
        <w:rPr>
          <w:rFonts w:cs="Arial"/>
          <w:noProof/>
          <w:color w:val="000000" w:themeColor="text1"/>
          <w:szCs w:val="24"/>
          <w:lang w:val="mn-MN"/>
        </w:rPr>
      </w:pPr>
    </w:p>
    <w:p w14:paraId="0FE431C0" w14:textId="4B44AB88" w:rsidR="00EE092A" w:rsidRPr="00523AA9" w:rsidRDefault="00EE092A" w:rsidP="006B533B">
      <w:pPr>
        <w:spacing w:after="0" w:line="240" w:lineRule="auto"/>
        <w:ind w:firstLine="1350"/>
        <w:jc w:val="both"/>
        <w:rPr>
          <w:rFonts w:cs="Arial"/>
          <w:lang w:val="mn-MN"/>
        </w:rPr>
      </w:pPr>
      <w:r w:rsidRPr="00523AA9">
        <w:rPr>
          <w:rFonts w:cs="Arial"/>
          <w:lang w:val="mn-MN"/>
        </w:rPr>
        <w:t>6.1.15.Энэ хуулийн 5.1.4-т заасан баримт бичигт дараах</w:t>
      </w:r>
      <w:r w:rsidR="00AC727A" w:rsidRPr="00523AA9">
        <w:rPr>
          <w:rFonts w:cs="Arial"/>
          <w:lang w:val="mn-MN"/>
        </w:rPr>
        <w:t>ь</w:t>
      </w:r>
      <w:r w:rsidRPr="00523AA9">
        <w:rPr>
          <w:rFonts w:cs="Arial"/>
          <w:lang w:val="mn-MN"/>
        </w:rPr>
        <w:t xml:space="preserve"> бодлогын асуудлыг тусгана: </w:t>
      </w:r>
    </w:p>
    <w:p w14:paraId="42EAB1CB" w14:textId="77777777" w:rsidR="006B533B" w:rsidRPr="00523AA9" w:rsidRDefault="006B533B" w:rsidP="006B533B">
      <w:pPr>
        <w:spacing w:after="0" w:line="240" w:lineRule="auto"/>
        <w:ind w:firstLine="1350"/>
        <w:jc w:val="both"/>
        <w:rPr>
          <w:rFonts w:cs="Arial"/>
          <w:lang w:val="mn-MN"/>
        </w:rPr>
      </w:pPr>
    </w:p>
    <w:p w14:paraId="405545C7" w14:textId="4B49BB8E" w:rsidR="00EE092A" w:rsidRPr="00523AA9" w:rsidRDefault="00EE092A" w:rsidP="006B533B">
      <w:pPr>
        <w:spacing w:after="0" w:line="240" w:lineRule="auto"/>
        <w:ind w:firstLine="2160"/>
        <w:jc w:val="both"/>
        <w:rPr>
          <w:rFonts w:cs="Arial"/>
          <w:noProof/>
          <w:color w:val="000000" w:themeColor="text1"/>
          <w:lang w:val="mn-MN"/>
        </w:rPr>
      </w:pPr>
      <w:r w:rsidRPr="00523AA9">
        <w:rPr>
          <w:rFonts w:cs="Arial"/>
          <w:lang w:val="mn-MN"/>
        </w:rPr>
        <w:t>6.1.15.а.</w:t>
      </w:r>
      <w:r w:rsidRPr="00523AA9">
        <w:rPr>
          <w:rFonts w:cs="Arial"/>
          <w:noProof/>
          <w:color w:val="000000" w:themeColor="text1"/>
          <w:lang w:val="mn-MN"/>
        </w:rPr>
        <w:t>харилцаа холбоо, мэдээллийн технологид тулгуурласан бүтээгдэхүүн, үйлчилгээг хэрэглэх талаар</w:t>
      </w:r>
      <w:r w:rsidR="006B533B" w:rsidRPr="00523AA9">
        <w:rPr>
          <w:rFonts w:cs="Arial"/>
          <w:noProof/>
          <w:color w:val="000000" w:themeColor="text1"/>
          <w:lang w:val="mn-MN"/>
        </w:rPr>
        <w:t>х</w:t>
      </w:r>
      <w:r w:rsidRPr="00523AA9">
        <w:rPr>
          <w:rFonts w:cs="Arial"/>
          <w:noProof/>
          <w:color w:val="000000" w:themeColor="text1"/>
          <w:lang w:val="mn-MN"/>
        </w:rPr>
        <w:t xml:space="preserve"> мэдлэг, боловср</w:t>
      </w:r>
      <w:r w:rsidR="006B533B" w:rsidRPr="00523AA9">
        <w:rPr>
          <w:rFonts w:cs="Arial"/>
          <w:noProof/>
          <w:color w:val="000000" w:themeColor="text1"/>
          <w:lang w:val="mn-MN"/>
        </w:rPr>
        <w:t>о</w:t>
      </w:r>
      <w:r w:rsidRPr="00523AA9">
        <w:rPr>
          <w:rFonts w:cs="Arial"/>
          <w:noProof/>
          <w:color w:val="000000" w:themeColor="text1"/>
          <w:lang w:val="mn-MN"/>
        </w:rPr>
        <w:t>л</w:t>
      </w:r>
      <w:r w:rsidR="006B533B" w:rsidRPr="00523AA9">
        <w:rPr>
          <w:rFonts w:cs="Arial"/>
          <w:noProof/>
          <w:color w:val="000000" w:themeColor="text1"/>
          <w:lang w:val="mn-MN"/>
        </w:rPr>
        <w:t>ыг</w:t>
      </w:r>
      <w:r w:rsidRPr="00523AA9">
        <w:rPr>
          <w:rFonts w:cs="Arial"/>
          <w:noProof/>
          <w:color w:val="000000" w:themeColor="text1"/>
          <w:lang w:val="mn-MN"/>
        </w:rPr>
        <w:t xml:space="preserve"> </w:t>
      </w:r>
      <w:r w:rsidR="006B533B" w:rsidRPr="00523AA9">
        <w:rPr>
          <w:rFonts w:cs="Arial"/>
          <w:noProof/>
          <w:color w:val="000000" w:themeColor="text1"/>
          <w:lang w:val="mn-MN"/>
        </w:rPr>
        <w:t xml:space="preserve">бүх нийтэд </w:t>
      </w:r>
      <w:r w:rsidRPr="00523AA9">
        <w:rPr>
          <w:rFonts w:cs="Arial"/>
          <w:noProof/>
          <w:color w:val="000000" w:themeColor="text1"/>
          <w:lang w:val="mn-MN"/>
        </w:rPr>
        <w:t xml:space="preserve">эзэмшүүлэх; </w:t>
      </w:r>
    </w:p>
    <w:p w14:paraId="66AD2028" w14:textId="77777777" w:rsidR="006B533B" w:rsidRPr="00523AA9" w:rsidRDefault="006B533B" w:rsidP="006B533B">
      <w:pPr>
        <w:spacing w:after="0" w:line="240" w:lineRule="auto"/>
        <w:ind w:firstLine="2160"/>
        <w:jc w:val="both"/>
        <w:rPr>
          <w:rFonts w:cs="Arial"/>
          <w:noProof/>
          <w:color w:val="000000" w:themeColor="text1"/>
          <w:lang w:val="mn-MN"/>
        </w:rPr>
      </w:pPr>
    </w:p>
    <w:p w14:paraId="2262B185" w14:textId="510829D2" w:rsidR="00EE092A" w:rsidRPr="00523AA9" w:rsidRDefault="00EE092A" w:rsidP="006B533B">
      <w:pPr>
        <w:spacing w:after="0" w:line="240" w:lineRule="auto"/>
        <w:ind w:firstLine="2160"/>
        <w:jc w:val="both"/>
        <w:rPr>
          <w:rFonts w:eastAsia="Arial" w:cs="Arial"/>
          <w:noProof/>
          <w:color w:val="000000" w:themeColor="text1"/>
          <w:lang w:val="mn-MN"/>
        </w:rPr>
      </w:pPr>
      <w:r w:rsidRPr="00523AA9">
        <w:rPr>
          <w:rFonts w:cs="Arial"/>
          <w:color w:val="000000" w:themeColor="text1"/>
          <w:lang w:val="mn-MN"/>
        </w:rPr>
        <w:t>6.1.15.б.</w:t>
      </w:r>
      <w:r w:rsidRPr="00523AA9">
        <w:rPr>
          <w:rFonts w:eastAsia="Arial" w:cs="Arial"/>
          <w:noProof/>
          <w:color w:val="000000" w:themeColor="text1"/>
          <w:lang w:val="mn-MN"/>
        </w:rPr>
        <w:t>бусад салбарын болон салбар хоорондын харилцаа холбоо, мэдээллийн технологийн хэрэглээ, төсөл, хөтөлбөрийн уялдаа холбоог хангах;</w:t>
      </w:r>
    </w:p>
    <w:p w14:paraId="413938ED" w14:textId="77777777" w:rsidR="006B533B" w:rsidRPr="00523AA9" w:rsidRDefault="006B533B" w:rsidP="006B533B">
      <w:pPr>
        <w:spacing w:after="0" w:line="240" w:lineRule="auto"/>
        <w:ind w:firstLine="2160"/>
        <w:jc w:val="both"/>
        <w:rPr>
          <w:rFonts w:cs="Arial"/>
          <w:noProof/>
          <w:color w:val="000000" w:themeColor="text1"/>
          <w:lang w:val="mn-MN"/>
        </w:rPr>
      </w:pPr>
    </w:p>
    <w:p w14:paraId="3F410712" w14:textId="53E0A298" w:rsidR="00EE092A" w:rsidRPr="00523AA9" w:rsidRDefault="00EE092A" w:rsidP="006B533B">
      <w:pPr>
        <w:spacing w:after="0" w:line="240" w:lineRule="auto"/>
        <w:ind w:firstLine="2160"/>
        <w:jc w:val="both"/>
        <w:rPr>
          <w:rFonts w:eastAsia="Arial" w:cs="Arial"/>
          <w:noProof/>
          <w:color w:val="000000" w:themeColor="text1"/>
          <w:lang w:val="mn-MN"/>
        </w:rPr>
      </w:pPr>
      <w:r w:rsidRPr="00523AA9">
        <w:rPr>
          <w:rFonts w:eastAsia="Arial" w:cs="Arial"/>
          <w:noProof/>
          <w:color w:val="000000" w:themeColor="text1"/>
          <w:lang w:val="mn-MN"/>
        </w:rPr>
        <w:t>6.1.15.в.харилцаа холбоо, мэдээллийн технологийн инноваци, үйлдвэрлэлийг хөгжүүлэх;</w:t>
      </w:r>
    </w:p>
    <w:p w14:paraId="6BCA7570" w14:textId="77777777" w:rsidR="006B533B" w:rsidRPr="00523AA9" w:rsidRDefault="006B533B" w:rsidP="006B533B">
      <w:pPr>
        <w:spacing w:after="0" w:line="240" w:lineRule="auto"/>
        <w:ind w:firstLine="2160"/>
        <w:jc w:val="both"/>
        <w:rPr>
          <w:rFonts w:eastAsia="Arial" w:cs="Arial"/>
          <w:noProof/>
          <w:color w:val="000000" w:themeColor="text1"/>
          <w:lang w:val="mn-MN"/>
        </w:rPr>
      </w:pPr>
    </w:p>
    <w:p w14:paraId="3CB90984" w14:textId="138818EB" w:rsidR="00EE092A" w:rsidRPr="00523AA9" w:rsidRDefault="00EE092A" w:rsidP="006B533B">
      <w:pPr>
        <w:spacing w:after="0" w:line="240" w:lineRule="auto"/>
        <w:ind w:firstLine="2160"/>
        <w:jc w:val="both"/>
        <w:rPr>
          <w:rFonts w:cs="Arial"/>
          <w:noProof/>
          <w:color w:val="000000" w:themeColor="text1"/>
          <w:lang w:val="mn-MN"/>
        </w:rPr>
      </w:pPr>
      <w:r w:rsidRPr="00523AA9">
        <w:rPr>
          <w:rFonts w:eastAsia="Arial" w:cs="Arial"/>
          <w:noProof/>
          <w:color w:val="000000" w:themeColor="text1"/>
          <w:lang w:val="mn-MN"/>
        </w:rPr>
        <w:t>6.1.15.г.</w:t>
      </w:r>
      <w:r w:rsidRPr="00523AA9">
        <w:rPr>
          <w:rFonts w:cs="Arial"/>
          <w:noProof/>
          <w:color w:val="000000" w:themeColor="text1"/>
          <w:lang w:val="mn-MN"/>
        </w:rPr>
        <w:t xml:space="preserve">харилцаа холбоо, </w:t>
      </w:r>
      <w:r w:rsidRPr="00523AA9">
        <w:rPr>
          <w:rFonts w:eastAsia="Arial" w:cs="Arial"/>
          <w:noProof/>
          <w:color w:val="000000" w:themeColor="text1"/>
          <w:lang w:val="mn-MN"/>
        </w:rPr>
        <w:t>мэдээллийн технологийн</w:t>
      </w:r>
      <w:r w:rsidRPr="00523AA9">
        <w:rPr>
          <w:rFonts w:cs="Arial"/>
          <w:noProof/>
          <w:color w:val="000000" w:themeColor="text1"/>
          <w:lang w:val="mn-MN"/>
        </w:rPr>
        <w:t xml:space="preserve"> бүтээгдэхүүний оюуны өмч, зохиогчийн эрхийг хамгаалах;</w:t>
      </w:r>
    </w:p>
    <w:p w14:paraId="6730BD72" w14:textId="77777777" w:rsidR="006B533B" w:rsidRPr="00523AA9" w:rsidRDefault="006B533B" w:rsidP="006B533B">
      <w:pPr>
        <w:spacing w:after="0" w:line="240" w:lineRule="auto"/>
        <w:ind w:firstLine="2160"/>
        <w:jc w:val="both"/>
        <w:rPr>
          <w:rFonts w:eastAsia="Arial" w:cs="Arial"/>
          <w:noProof/>
          <w:color w:val="000000" w:themeColor="text1"/>
          <w:lang w:val="mn-MN"/>
        </w:rPr>
      </w:pPr>
    </w:p>
    <w:p w14:paraId="21AEEDD6" w14:textId="3671024A" w:rsidR="00EE092A" w:rsidRPr="00523AA9" w:rsidRDefault="00EE092A" w:rsidP="006B533B">
      <w:pPr>
        <w:spacing w:after="0" w:line="240" w:lineRule="auto"/>
        <w:ind w:firstLine="2160"/>
        <w:jc w:val="both"/>
        <w:rPr>
          <w:rFonts w:eastAsia="Arial" w:cs="Arial"/>
          <w:noProof/>
          <w:color w:val="000000" w:themeColor="text1"/>
          <w:lang w:val="mn-MN"/>
        </w:rPr>
      </w:pPr>
      <w:r w:rsidRPr="00523AA9">
        <w:rPr>
          <w:rFonts w:eastAsia="Arial" w:cs="Arial"/>
          <w:noProof/>
          <w:color w:val="000000" w:themeColor="text1"/>
          <w:lang w:val="mn-MN"/>
        </w:rPr>
        <w:t xml:space="preserve">6.1.15.д.төрийн байгууллагын үйл ажиллагаа болон харилцаа холбоо, мэдээллийн технологийн чиглэлийн судалгаа шинжилгээний ажлын харилцан уялдааг хангах; </w:t>
      </w:r>
    </w:p>
    <w:p w14:paraId="081E7556" w14:textId="77777777" w:rsidR="006B533B" w:rsidRPr="00523AA9" w:rsidRDefault="006B533B" w:rsidP="006B533B">
      <w:pPr>
        <w:spacing w:after="0" w:line="240" w:lineRule="auto"/>
        <w:ind w:firstLine="2160"/>
        <w:jc w:val="both"/>
        <w:rPr>
          <w:rFonts w:eastAsia="Arial" w:cs="Arial"/>
          <w:noProof/>
          <w:color w:val="000000" w:themeColor="text1"/>
          <w:lang w:val="mn-MN"/>
        </w:rPr>
      </w:pPr>
    </w:p>
    <w:p w14:paraId="4EE6FF43" w14:textId="6A0B978C" w:rsidR="00EE092A" w:rsidRPr="00523AA9" w:rsidRDefault="00EE092A" w:rsidP="006B533B">
      <w:pPr>
        <w:spacing w:after="0" w:line="240" w:lineRule="auto"/>
        <w:ind w:firstLine="2160"/>
        <w:jc w:val="both"/>
        <w:rPr>
          <w:rFonts w:eastAsia="Arial" w:cs="Arial"/>
          <w:noProof/>
          <w:color w:val="000000" w:themeColor="text1"/>
          <w:lang w:val="mn-MN"/>
        </w:rPr>
      </w:pPr>
      <w:r w:rsidRPr="00523AA9">
        <w:rPr>
          <w:rFonts w:eastAsia="Arial" w:cs="Arial"/>
          <w:noProof/>
          <w:color w:val="000000" w:themeColor="text1"/>
          <w:lang w:val="mn-MN"/>
        </w:rPr>
        <w:t>6.1.15.е.үндсэн сүлжээний оновчтой бүтцийг бий болгох, техник, технологи нэвтрүүлэх;</w:t>
      </w:r>
    </w:p>
    <w:p w14:paraId="59C1CD98" w14:textId="77777777" w:rsidR="006B533B" w:rsidRPr="00523AA9" w:rsidRDefault="006B533B" w:rsidP="006B533B">
      <w:pPr>
        <w:spacing w:after="0" w:line="240" w:lineRule="auto"/>
        <w:ind w:firstLine="2160"/>
        <w:jc w:val="both"/>
        <w:rPr>
          <w:rFonts w:eastAsia="Arial" w:cs="Arial"/>
          <w:noProof/>
          <w:color w:val="000000" w:themeColor="text1"/>
          <w:lang w:val="mn-MN"/>
        </w:rPr>
      </w:pPr>
    </w:p>
    <w:p w14:paraId="0EDB82FC" w14:textId="5CC2BD2A" w:rsidR="00EE092A" w:rsidRPr="00523AA9" w:rsidRDefault="00EE092A" w:rsidP="006B533B">
      <w:pPr>
        <w:spacing w:after="0" w:line="240" w:lineRule="auto"/>
        <w:ind w:left="720" w:firstLine="1440"/>
        <w:jc w:val="both"/>
        <w:rPr>
          <w:rFonts w:eastAsia="Arial" w:cs="Arial"/>
          <w:noProof/>
          <w:color w:val="000000" w:themeColor="text1"/>
          <w:lang w:val="mn-MN"/>
        </w:rPr>
      </w:pPr>
      <w:r w:rsidRPr="00523AA9">
        <w:rPr>
          <w:rFonts w:eastAsia="Arial" w:cs="Arial"/>
          <w:noProof/>
          <w:color w:val="000000" w:themeColor="text1"/>
          <w:lang w:val="mn-MN"/>
        </w:rPr>
        <w:t>6.1.15.ж.бусад.</w:t>
      </w:r>
    </w:p>
    <w:p w14:paraId="35DFE972" w14:textId="77777777" w:rsidR="006B533B" w:rsidRPr="00523AA9" w:rsidRDefault="006B533B" w:rsidP="006B533B">
      <w:pPr>
        <w:spacing w:after="0" w:line="240" w:lineRule="auto"/>
        <w:ind w:firstLine="1440"/>
        <w:jc w:val="both"/>
        <w:rPr>
          <w:rFonts w:eastAsia="Arial" w:cs="Arial"/>
          <w:noProof/>
          <w:color w:val="000000" w:themeColor="text1"/>
          <w:lang w:val="mn-MN"/>
        </w:rPr>
      </w:pPr>
    </w:p>
    <w:p w14:paraId="12CB6C96" w14:textId="6E821096" w:rsidR="00286214" w:rsidRPr="00523AA9" w:rsidRDefault="00EE092A" w:rsidP="006B533B">
      <w:pPr>
        <w:spacing w:after="0" w:line="240" w:lineRule="auto"/>
        <w:ind w:firstLine="1440"/>
        <w:jc w:val="both"/>
        <w:rPr>
          <w:rFonts w:eastAsia="Arial" w:cs="Arial"/>
          <w:noProof/>
          <w:color w:val="000000" w:themeColor="text1"/>
          <w:lang w:val="mn-MN"/>
        </w:rPr>
      </w:pPr>
      <w:r w:rsidRPr="00523AA9">
        <w:rPr>
          <w:rFonts w:eastAsia="Arial" w:cs="Arial"/>
          <w:noProof/>
          <w:color w:val="000000" w:themeColor="text1"/>
          <w:lang w:val="mn-MN"/>
        </w:rPr>
        <w:lastRenderedPageBreak/>
        <w:t>6.1.16.энэ хуулийн 5.1.4-т заасан хөтөлбөрийг боловсруулах, түүнийг хэрэгжүүлэх үйл ажиллагааны төлөвлөгөөг батлах, хэрэгжилтийг хангуулах, хяналт тавих;”</w:t>
      </w:r>
    </w:p>
    <w:p w14:paraId="0EC33FE8" w14:textId="77777777" w:rsidR="00EE092A" w:rsidRPr="00523AA9" w:rsidRDefault="00EE092A" w:rsidP="00EE092A">
      <w:pPr>
        <w:spacing w:after="0" w:line="240" w:lineRule="auto"/>
        <w:ind w:firstLine="1440"/>
        <w:jc w:val="both"/>
        <w:rPr>
          <w:rFonts w:cs="Arial"/>
          <w:noProof/>
          <w:color w:val="000000" w:themeColor="text1"/>
          <w:szCs w:val="24"/>
          <w:lang w:val="mn-MN"/>
        </w:rPr>
      </w:pPr>
    </w:p>
    <w:p w14:paraId="21117090" w14:textId="4733380D" w:rsidR="00286214" w:rsidRPr="00523AA9" w:rsidRDefault="00E13668" w:rsidP="00286214">
      <w:pPr>
        <w:pStyle w:val="Subparagraph"/>
        <w:spacing w:after="0" w:line="240" w:lineRule="auto"/>
        <w:ind w:left="0" w:firstLine="1418"/>
        <w:jc w:val="both"/>
        <w:rPr>
          <w:rFonts w:cs="Arial"/>
          <w:noProof/>
          <w:color w:val="000000" w:themeColor="text1"/>
          <w:szCs w:val="24"/>
          <w:lang w:val="mn-MN"/>
        </w:rPr>
      </w:pPr>
      <w:r w:rsidRPr="00523AA9">
        <w:rPr>
          <w:rFonts w:cs="Arial"/>
          <w:noProof/>
          <w:color w:val="000000" w:themeColor="text1"/>
          <w:szCs w:val="24"/>
          <w:lang w:val="mn-MN"/>
        </w:rPr>
        <w:t>6.1.17.</w:t>
      </w:r>
      <w:r w:rsidR="00286214" w:rsidRPr="00523AA9">
        <w:rPr>
          <w:rFonts w:cs="Arial"/>
          <w:noProof/>
          <w:color w:val="000000" w:themeColor="text1"/>
          <w:szCs w:val="24"/>
          <w:lang w:val="mn-MN"/>
        </w:rPr>
        <w:t>харилцаа холбоо</w:t>
      </w:r>
      <w:r w:rsidR="003E0656" w:rsidRPr="00523AA9">
        <w:rPr>
          <w:rFonts w:cs="Arial"/>
          <w:noProof/>
          <w:color w:val="000000" w:themeColor="text1"/>
          <w:szCs w:val="24"/>
          <w:lang w:val="mn-MN"/>
        </w:rPr>
        <w:t xml:space="preserve">, </w:t>
      </w:r>
      <w:r w:rsidR="003E0656" w:rsidRPr="00523AA9">
        <w:rPr>
          <w:rFonts w:eastAsia="Arial" w:cs="Arial"/>
          <w:noProof/>
          <w:color w:val="000000" w:themeColor="text1"/>
          <w:szCs w:val="24"/>
          <w:lang w:val="mn-MN"/>
        </w:rPr>
        <w:t>мэдээллийн технологийн</w:t>
      </w:r>
      <w:r w:rsidR="00286214" w:rsidRPr="00523AA9">
        <w:rPr>
          <w:rFonts w:cs="Arial"/>
          <w:noProof/>
          <w:color w:val="000000" w:themeColor="text1"/>
          <w:szCs w:val="24"/>
          <w:lang w:val="mn-MN"/>
        </w:rPr>
        <w:t xml:space="preserve"> чиглэлээр үйл ажиллагаа эрхэлж байгаа төрийн өмчит болон төрийн өмчийн оролцоотой хуулийн этгээдийн үйл ажиллагаанд хяналт</w:t>
      </w:r>
      <w:r w:rsidR="000A370F" w:rsidRPr="00523AA9">
        <w:rPr>
          <w:rFonts w:cs="Arial"/>
          <w:noProof/>
          <w:color w:val="000000" w:themeColor="text1"/>
          <w:szCs w:val="24"/>
          <w:lang w:val="mn-MN"/>
        </w:rPr>
        <w:t>-</w:t>
      </w:r>
      <w:r w:rsidR="00286214" w:rsidRPr="00523AA9">
        <w:rPr>
          <w:rFonts w:cs="Arial"/>
          <w:noProof/>
          <w:color w:val="000000" w:themeColor="text1"/>
          <w:szCs w:val="24"/>
          <w:lang w:val="mn-MN"/>
        </w:rPr>
        <w:t>шинжилгээ</w:t>
      </w:r>
      <w:r w:rsidR="000A370F" w:rsidRPr="00523AA9">
        <w:rPr>
          <w:rFonts w:cs="Arial"/>
          <w:noProof/>
          <w:color w:val="000000" w:themeColor="text1"/>
          <w:szCs w:val="24"/>
          <w:lang w:val="mn-MN"/>
        </w:rPr>
        <w:t>, үнэлгээ</w:t>
      </w:r>
      <w:r w:rsidR="00286214" w:rsidRPr="00523AA9">
        <w:rPr>
          <w:rFonts w:cs="Arial"/>
          <w:noProof/>
          <w:color w:val="000000" w:themeColor="text1"/>
          <w:szCs w:val="24"/>
          <w:lang w:val="mn-MN"/>
        </w:rPr>
        <w:t xml:space="preserve"> хийх, хэрэгжилтийг хангуулах арга хэмжээ авах</w:t>
      </w:r>
      <w:r w:rsidR="00A422FD" w:rsidRPr="00523AA9">
        <w:rPr>
          <w:rFonts w:cs="Arial"/>
          <w:noProof/>
          <w:color w:val="000000" w:themeColor="text1"/>
          <w:szCs w:val="24"/>
          <w:lang w:val="mn-MN"/>
        </w:rPr>
        <w:t>.</w:t>
      </w:r>
      <w:r w:rsidR="00802818" w:rsidRPr="00523AA9">
        <w:rPr>
          <w:rFonts w:cs="Arial"/>
          <w:noProof/>
          <w:color w:val="000000" w:themeColor="text1"/>
          <w:szCs w:val="24"/>
          <w:lang w:val="mn-MN"/>
        </w:rPr>
        <w:t>”</w:t>
      </w:r>
    </w:p>
    <w:p w14:paraId="35181563" w14:textId="77777777" w:rsidR="00286214" w:rsidRPr="00523AA9" w:rsidRDefault="00286214" w:rsidP="00286214">
      <w:pPr>
        <w:pStyle w:val="Subparagraph"/>
        <w:spacing w:after="0" w:line="240" w:lineRule="auto"/>
        <w:ind w:left="0" w:firstLine="1418"/>
        <w:jc w:val="both"/>
        <w:rPr>
          <w:rFonts w:cs="Arial"/>
          <w:noProof/>
          <w:color w:val="000000" w:themeColor="text1"/>
          <w:szCs w:val="24"/>
          <w:lang w:val="mn-MN"/>
        </w:rPr>
      </w:pPr>
    </w:p>
    <w:p w14:paraId="6378A2A3" w14:textId="255E38D7" w:rsidR="00286214" w:rsidRPr="00523AA9" w:rsidRDefault="00286214" w:rsidP="00286214">
      <w:pPr>
        <w:spacing w:after="0" w:line="240" w:lineRule="auto"/>
        <w:ind w:left="720" w:firstLine="720"/>
        <w:jc w:val="both"/>
        <w:rPr>
          <w:rFonts w:cs="Arial"/>
          <w:b/>
          <w:noProof/>
          <w:color w:val="000000" w:themeColor="text1"/>
          <w:szCs w:val="24"/>
          <w:lang w:val="mn-MN"/>
        </w:rPr>
      </w:pPr>
      <w:r w:rsidRPr="00523AA9">
        <w:rPr>
          <w:rFonts w:cs="Arial"/>
          <w:b/>
          <w:noProof/>
          <w:color w:val="000000" w:themeColor="text1"/>
          <w:szCs w:val="24"/>
          <w:lang w:val="mn-MN"/>
        </w:rPr>
        <w:t>4/6</w:t>
      </w:r>
      <w:r w:rsidRPr="00523AA9">
        <w:rPr>
          <w:rFonts w:cs="Arial"/>
          <w:b/>
          <w:noProof/>
          <w:color w:val="000000" w:themeColor="text1"/>
          <w:szCs w:val="24"/>
          <w:vertAlign w:val="superscript"/>
          <w:lang w:val="mn-MN"/>
        </w:rPr>
        <w:t>1</w:t>
      </w:r>
      <w:r w:rsidRPr="00523AA9">
        <w:rPr>
          <w:rFonts w:cs="Arial"/>
          <w:b/>
          <w:noProof/>
          <w:color w:val="000000" w:themeColor="text1"/>
          <w:szCs w:val="24"/>
          <w:lang w:val="mn-MN"/>
        </w:rPr>
        <w:t xml:space="preserve"> дүгээр зүйл:</w:t>
      </w:r>
    </w:p>
    <w:p w14:paraId="26042F5E" w14:textId="77777777" w:rsidR="00286214" w:rsidRPr="00523AA9" w:rsidRDefault="00286214" w:rsidP="00286214">
      <w:pPr>
        <w:spacing w:after="0" w:line="240" w:lineRule="auto"/>
        <w:jc w:val="right"/>
        <w:rPr>
          <w:rFonts w:cs="Arial"/>
          <w:b/>
          <w:noProof/>
          <w:color w:val="000000" w:themeColor="text1"/>
          <w:szCs w:val="24"/>
          <w:lang w:val="mn-MN"/>
        </w:rPr>
      </w:pPr>
    </w:p>
    <w:p w14:paraId="0999EF0F" w14:textId="325582B4" w:rsidR="00FD609B" w:rsidRPr="00523AA9" w:rsidRDefault="00286214" w:rsidP="00286214">
      <w:pPr>
        <w:spacing w:after="0" w:line="240" w:lineRule="auto"/>
        <w:ind w:firstLine="720"/>
        <w:rPr>
          <w:rFonts w:cs="Arial"/>
          <w:b/>
          <w:noProof/>
          <w:color w:val="000000" w:themeColor="text1"/>
          <w:szCs w:val="24"/>
          <w:lang w:val="mn-MN"/>
        </w:rPr>
      </w:pPr>
      <w:r w:rsidRPr="00523AA9">
        <w:rPr>
          <w:rFonts w:cs="Arial"/>
          <w:b/>
          <w:noProof/>
          <w:color w:val="000000" w:themeColor="text1"/>
          <w:szCs w:val="24"/>
          <w:lang w:val="mn-MN"/>
        </w:rPr>
        <w:t>“6</w:t>
      </w:r>
      <w:r w:rsidRPr="00523AA9">
        <w:rPr>
          <w:rFonts w:cs="Arial"/>
          <w:b/>
          <w:noProof/>
          <w:color w:val="000000" w:themeColor="text1"/>
          <w:szCs w:val="24"/>
          <w:vertAlign w:val="superscript"/>
          <w:lang w:val="mn-MN"/>
        </w:rPr>
        <w:t>1</w:t>
      </w:r>
      <w:r w:rsidRPr="00523AA9">
        <w:rPr>
          <w:rFonts w:cs="Arial"/>
          <w:b/>
          <w:noProof/>
          <w:color w:val="000000" w:themeColor="text1"/>
          <w:szCs w:val="24"/>
          <w:lang w:val="mn-MN"/>
        </w:rPr>
        <w:t xml:space="preserve"> дүгээр зүйл.</w:t>
      </w:r>
      <w:r w:rsidR="00FD609B" w:rsidRPr="00523AA9">
        <w:rPr>
          <w:rFonts w:cs="Arial"/>
          <w:b/>
          <w:noProof/>
          <w:color w:val="000000" w:themeColor="text1"/>
          <w:szCs w:val="24"/>
          <w:lang w:val="mn-MN"/>
        </w:rPr>
        <w:t xml:space="preserve">Харилцаа холбоо, мэдээллийн технологийн талаарх         </w:t>
      </w:r>
    </w:p>
    <w:p w14:paraId="7174D7FB" w14:textId="77777777" w:rsidR="00286214" w:rsidRPr="00523AA9" w:rsidRDefault="00FD609B" w:rsidP="00286214">
      <w:pPr>
        <w:spacing w:after="0" w:line="240" w:lineRule="auto"/>
        <w:ind w:firstLine="720"/>
        <w:rPr>
          <w:rFonts w:cs="Arial"/>
          <w:b/>
          <w:noProof/>
          <w:color w:val="000000" w:themeColor="text1"/>
          <w:szCs w:val="24"/>
          <w:lang w:val="mn-MN"/>
        </w:rPr>
      </w:pPr>
      <w:r w:rsidRPr="00523AA9">
        <w:rPr>
          <w:rFonts w:cs="Arial"/>
          <w:b/>
          <w:noProof/>
          <w:color w:val="000000" w:themeColor="text1"/>
          <w:szCs w:val="24"/>
          <w:lang w:val="mn-MN"/>
        </w:rPr>
        <w:t xml:space="preserve">                                          с</w:t>
      </w:r>
      <w:r w:rsidR="00286214" w:rsidRPr="00523AA9">
        <w:rPr>
          <w:rFonts w:cs="Arial"/>
          <w:b/>
          <w:noProof/>
          <w:color w:val="000000" w:themeColor="text1"/>
          <w:szCs w:val="24"/>
          <w:lang w:val="mn-MN"/>
        </w:rPr>
        <w:t>албар хоорондын үйл ажиллагаа</w:t>
      </w:r>
    </w:p>
    <w:p w14:paraId="2A8EA79B" w14:textId="77777777" w:rsidR="00286214" w:rsidRPr="00523AA9" w:rsidRDefault="00286214" w:rsidP="00286214">
      <w:pPr>
        <w:pStyle w:val="Paragraph"/>
        <w:tabs>
          <w:tab w:val="clear" w:pos="0"/>
          <w:tab w:val="clear" w:pos="720"/>
          <w:tab w:val="clear" w:pos="1008"/>
          <w:tab w:val="clear" w:pos="1440"/>
        </w:tabs>
        <w:spacing w:before="0"/>
        <w:jc w:val="both"/>
        <w:rPr>
          <w:rFonts w:ascii="Arial" w:hAnsi="Arial" w:cs="Arial"/>
          <w:noProof/>
          <w:color w:val="000000" w:themeColor="text1"/>
          <w:sz w:val="24"/>
          <w:szCs w:val="24"/>
          <w:lang w:val="mn-MN"/>
        </w:rPr>
      </w:pPr>
    </w:p>
    <w:p w14:paraId="3DC09CAE" w14:textId="77777777" w:rsidR="00286214" w:rsidRPr="00523AA9" w:rsidRDefault="00286214" w:rsidP="00286214">
      <w:pPr>
        <w:pStyle w:val="Paragraph"/>
        <w:tabs>
          <w:tab w:val="clear" w:pos="0"/>
          <w:tab w:val="clear" w:pos="720"/>
          <w:tab w:val="clear" w:pos="1008"/>
          <w:tab w:val="clear" w:pos="1440"/>
        </w:tabs>
        <w:spacing w:before="0"/>
        <w:jc w:val="both"/>
        <w:rPr>
          <w:rFonts w:ascii="Arial" w:eastAsia="Arial" w:hAnsi="Arial" w:cs="Arial"/>
          <w:noProof/>
          <w:color w:val="000000" w:themeColor="text1"/>
          <w:sz w:val="24"/>
          <w:szCs w:val="24"/>
          <w:lang w:val="mn-MN"/>
        </w:rPr>
      </w:pPr>
      <w:r w:rsidRPr="00523AA9">
        <w:rPr>
          <w:rFonts w:ascii="Arial" w:hAnsi="Arial" w:cs="Arial"/>
          <w:noProof/>
          <w:color w:val="000000" w:themeColor="text1"/>
          <w:sz w:val="24"/>
          <w:szCs w:val="24"/>
          <w:lang w:val="mn-MN"/>
        </w:rPr>
        <w:t>6</w:t>
      </w:r>
      <w:r w:rsidRPr="00523AA9">
        <w:rPr>
          <w:rFonts w:ascii="Arial" w:hAnsi="Arial" w:cs="Arial"/>
          <w:noProof/>
          <w:color w:val="000000" w:themeColor="text1"/>
          <w:sz w:val="24"/>
          <w:szCs w:val="24"/>
          <w:vertAlign w:val="superscript"/>
          <w:lang w:val="mn-MN"/>
        </w:rPr>
        <w:t>1</w:t>
      </w:r>
      <w:r w:rsidRPr="00523AA9">
        <w:rPr>
          <w:rFonts w:ascii="Arial" w:eastAsia="Arial" w:hAnsi="Arial" w:cs="Arial"/>
          <w:noProof/>
          <w:color w:val="000000" w:themeColor="text1"/>
          <w:sz w:val="24"/>
          <w:szCs w:val="24"/>
          <w:lang w:val="mn-MN"/>
        </w:rPr>
        <w:t>.1.Монгол Улсад харилцаа холбоо, мэдээллийн технологи нэгдмэл бодлого, төлөвлөлттэй байна.</w:t>
      </w:r>
    </w:p>
    <w:p w14:paraId="2147A1F8" w14:textId="77777777" w:rsidR="00286214" w:rsidRPr="00523AA9" w:rsidRDefault="00286214" w:rsidP="00286214">
      <w:pPr>
        <w:pStyle w:val="Paragraph"/>
        <w:tabs>
          <w:tab w:val="clear" w:pos="0"/>
          <w:tab w:val="clear" w:pos="720"/>
          <w:tab w:val="clear" w:pos="1008"/>
          <w:tab w:val="clear" w:pos="1440"/>
        </w:tabs>
        <w:spacing w:before="0"/>
        <w:jc w:val="both"/>
        <w:rPr>
          <w:rFonts w:ascii="Arial" w:eastAsia="Arial" w:hAnsi="Arial" w:cs="Arial"/>
          <w:b/>
          <w:noProof/>
          <w:color w:val="000000" w:themeColor="text1"/>
          <w:sz w:val="24"/>
          <w:szCs w:val="24"/>
          <w:lang w:val="mn-MN"/>
        </w:rPr>
      </w:pPr>
    </w:p>
    <w:p w14:paraId="541D6A01" w14:textId="085DC53E" w:rsidR="00852729" w:rsidRPr="00523AA9" w:rsidRDefault="00852729" w:rsidP="00852729">
      <w:pPr>
        <w:spacing w:after="0" w:line="240" w:lineRule="auto"/>
        <w:ind w:firstLine="720"/>
        <w:jc w:val="both"/>
        <w:rPr>
          <w:rFonts w:cs="Arial"/>
          <w:bCs/>
          <w:noProof/>
          <w:color w:val="000000" w:themeColor="text1"/>
          <w:szCs w:val="24"/>
          <w:lang w:val="mn-MN"/>
        </w:rPr>
      </w:pPr>
      <w:r w:rsidRPr="00523AA9">
        <w:rPr>
          <w:rFonts w:cs="Arial"/>
          <w:bCs/>
          <w:noProof/>
          <w:color w:val="000000" w:themeColor="text1"/>
          <w:szCs w:val="24"/>
          <w:lang w:val="mn-MN"/>
        </w:rPr>
        <w:t>6</w:t>
      </w:r>
      <w:r w:rsidRPr="00523AA9">
        <w:rPr>
          <w:rFonts w:cs="Arial"/>
          <w:bCs/>
          <w:noProof/>
          <w:color w:val="000000" w:themeColor="text1"/>
          <w:szCs w:val="24"/>
          <w:vertAlign w:val="superscript"/>
          <w:lang w:val="mn-MN"/>
        </w:rPr>
        <w:t>1</w:t>
      </w:r>
      <w:r w:rsidRPr="00523AA9">
        <w:rPr>
          <w:rFonts w:cs="Arial"/>
          <w:bCs/>
          <w:noProof/>
          <w:color w:val="000000" w:themeColor="text1"/>
          <w:szCs w:val="24"/>
          <w:lang w:val="mn-MN"/>
        </w:rPr>
        <w:t xml:space="preserve">.2.Дараахь байгууллага харилцаа холбоо, мэдээллийн технологид тулгуурласан бүтээгдэхүүн, үйлчилгээг нэвтрүүлэх ажлыг харилцаа холбооны асуудал </w:t>
      </w:r>
      <w:r w:rsidR="000C7AFE" w:rsidRPr="00523AA9">
        <w:rPr>
          <w:rFonts w:cs="Arial"/>
          <w:bCs/>
          <w:noProof/>
          <w:color w:val="000000" w:themeColor="text1"/>
          <w:szCs w:val="24"/>
          <w:lang w:val="mn-MN"/>
        </w:rPr>
        <w:t>хариуцсан</w:t>
      </w:r>
      <w:r w:rsidRPr="00523AA9">
        <w:rPr>
          <w:rFonts w:cs="Arial"/>
          <w:bCs/>
          <w:noProof/>
          <w:color w:val="000000" w:themeColor="text1"/>
          <w:szCs w:val="24"/>
          <w:lang w:val="mn-MN"/>
        </w:rPr>
        <w:t xml:space="preserve"> төрийн захиргааны байгууллагатай хамтран зохион байгуулна:</w:t>
      </w:r>
    </w:p>
    <w:p w14:paraId="3D4E6D79" w14:textId="77777777" w:rsidR="00B00790" w:rsidRPr="00523AA9" w:rsidRDefault="00B00790" w:rsidP="00852729">
      <w:pPr>
        <w:spacing w:after="0" w:line="240" w:lineRule="auto"/>
        <w:jc w:val="both"/>
        <w:rPr>
          <w:rFonts w:cs="Arial"/>
          <w:bCs/>
          <w:noProof/>
          <w:color w:val="000000" w:themeColor="text1"/>
          <w:szCs w:val="24"/>
          <w:lang w:val="mn-MN"/>
        </w:rPr>
      </w:pPr>
    </w:p>
    <w:p w14:paraId="5D8E1432" w14:textId="77777777" w:rsidR="00B00790" w:rsidRPr="00523AA9" w:rsidRDefault="00852729" w:rsidP="00B00790">
      <w:pPr>
        <w:spacing w:after="0" w:line="240" w:lineRule="auto"/>
        <w:ind w:firstLine="1440"/>
        <w:jc w:val="both"/>
        <w:rPr>
          <w:rFonts w:cs="Arial"/>
          <w:bCs/>
          <w:noProof/>
          <w:color w:val="000000" w:themeColor="text1"/>
          <w:szCs w:val="24"/>
          <w:lang w:val="mn-MN"/>
        </w:rPr>
      </w:pPr>
      <w:r w:rsidRPr="00523AA9">
        <w:rPr>
          <w:rFonts w:cs="Arial"/>
          <w:bCs/>
          <w:noProof/>
          <w:color w:val="000000" w:themeColor="text1"/>
          <w:szCs w:val="24"/>
          <w:lang w:val="mn-MN"/>
        </w:rPr>
        <w:t>6</w:t>
      </w:r>
      <w:r w:rsidRPr="00523AA9">
        <w:rPr>
          <w:rFonts w:cs="Arial"/>
          <w:bCs/>
          <w:noProof/>
          <w:color w:val="000000" w:themeColor="text1"/>
          <w:szCs w:val="24"/>
          <w:vertAlign w:val="superscript"/>
          <w:lang w:val="mn-MN"/>
        </w:rPr>
        <w:t>1</w:t>
      </w:r>
      <w:r w:rsidRPr="00523AA9">
        <w:rPr>
          <w:rFonts w:cs="Arial"/>
          <w:bCs/>
          <w:noProof/>
          <w:color w:val="000000" w:themeColor="text1"/>
          <w:szCs w:val="24"/>
          <w:lang w:val="mn-MN"/>
        </w:rPr>
        <w:t xml:space="preserve">.2.1.төрийн захиргааны төв байгууллага, тухайн асуудлыг </w:t>
      </w:r>
      <w:r w:rsidR="000C7AFE" w:rsidRPr="00523AA9">
        <w:rPr>
          <w:rFonts w:cs="Arial"/>
          <w:bCs/>
          <w:noProof/>
          <w:color w:val="000000" w:themeColor="text1"/>
          <w:szCs w:val="24"/>
          <w:lang w:val="mn-MN"/>
        </w:rPr>
        <w:t>эрхэлсэн</w:t>
      </w:r>
      <w:r w:rsidRPr="00523AA9">
        <w:rPr>
          <w:rFonts w:cs="Arial"/>
          <w:bCs/>
          <w:noProof/>
          <w:color w:val="000000" w:themeColor="text1"/>
          <w:szCs w:val="24"/>
          <w:lang w:val="mn-MN"/>
        </w:rPr>
        <w:t xml:space="preserve"> төрийн захиргааны төв байгууллага байхгүй бол төрийн захиргааны байгууллага;</w:t>
      </w:r>
    </w:p>
    <w:p w14:paraId="3B234BED" w14:textId="77777777" w:rsidR="00B00790" w:rsidRPr="00523AA9" w:rsidRDefault="00B00790" w:rsidP="00B00790">
      <w:pPr>
        <w:spacing w:after="0" w:line="240" w:lineRule="auto"/>
        <w:ind w:firstLine="1440"/>
        <w:jc w:val="both"/>
        <w:rPr>
          <w:rFonts w:cs="Arial"/>
          <w:bCs/>
          <w:noProof/>
          <w:color w:val="000000" w:themeColor="text1"/>
          <w:szCs w:val="24"/>
          <w:lang w:val="mn-MN"/>
        </w:rPr>
      </w:pPr>
    </w:p>
    <w:p w14:paraId="483ADA01" w14:textId="77777777" w:rsidR="00B00790" w:rsidRPr="00523AA9" w:rsidRDefault="00852729" w:rsidP="00B00790">
      <w:pPr>
        <w:spacing w:after="0" w:line="240" w:lineRule="auto"/>
        <w:ind w:firstLine="1440"/>
        <w:jc w:val="both"/>
        <w:rPr>
          <w:rFonts w:cs="Arial"/>
          <w:bCs/>
          <w:noProof/>
          <w:color w:val="000000" w:themeColor="text1"/>
          <w:szCs w:val="24"/>
          <w:lang w:val="mn-MN"/>
        </w:rPr>
      </w:pPr>
      <w:r w:rsidRPr="00523AA9">
        <w:rPr>
          <w:rFonts w:cs="Arial"/>
          <w:bCs/>
          <w:noProof/>
          <w:color w:val="000000" w:themeColor="text1"/>
          <w:szCs w:val="24"/>
          <w:lang w:val="mn-MN"/>
        </w:rPr>
        <w:t>6</w:t>
      </w:r>
      <w:r w:rsidRPr="00523AA9">
        <w:rPr>
          <w:rFonts w:cs="Arial"/>
          <w:bCs/>
          <w:noProof/>
          <w:color w:val="000000" w:themeColor="text1"/>
          <w:szCs w:val="24"/>
          <w:vertAlign w:val="superscript"/>
          <w:lang w:val="mn-MN"/>
        </w:rPr>
        <w:t>1</w:t>
      </w:r>
      <w:r w:rsidRPr="00523AA9">
        <w:rPr>
          <w:rFonts w:cs="Arial"/>
          <w:bCs/>
          <w:noProof/>
          <w:color w:val="000000" w:themeColor="text1"/>
          <w:szCs w:val="24"/>
          <w:lang w:val="mn-MN"/>
        </w:rPr>
        <w:t>.2.2.</w:t>
      </w:r>
      <w:r w:rsidR="00805D94" w:rsidRPr="00523AA9">
        <w:rPr>
          <w:rFonts w:eastAsia="Times New Roman" w:cs="Arial"/>
          <w:noProof/>
          <w:color w:val="000000" w:themeColor="text1"/>
          <w:szCs w:val="24"/>
          <w:shd w:val="clear" w:color="auto" w:fill="FFFFFF"/>
          <w:lang w:val="mn-MN"/>
        </w:rPr>
        <w:t>Засгийн газрын бус бие даасан агентлаг, түүнтэй адилтгах нийтийн эрх зүйн бусад байгууллага;</w:t>
      </w:r>
    </w:p>
    <w:p w14:paraId="2CF1BB2F" w14:textId="77777777" w:rsidR="00B00790" w:rsidRPr="00523AA9" w:rsidRDefault="00B00790" w:rsidP="00B00790">
      <w:pPr>
        <w:spacing w:after="0" w:line="240" w:lineRule="auto"/>
        <w:ind w:firstLine="1440"/>
        <w:jc w:val="both"/>
        <w:rPr>
          <w:rFonts w:cs="Arial"/>
          <w:bCs/>
          <w:noProof/>
          <w:color w:val="000000" w:themeColor="text1"/>
          <w:szCs w:val="24"/>
          <w:lang w:val="mn-MN"/>
        </w:rPr>
      </w:pPr>
    </w:p>
    <w:p w14:paraId="20C18B34" w14:textId="77777777" w:rsidR="00B00790" w:rsidRPr="00523AA9" w:rsidRDefault="00852729" w:rsidP="00B00790">
      <w:pPr>
        <w:spacing w:after="0" w:line="240" w:lineRule="auto"/>
        <w:ind w:firstLine="1440"/>
        <w:jc w:val="both"/>
        <w:rPr>
          <w:rFonts w:cs="Arial"/>
          <w:bCs/>
          <w:noProof/>
          <w:color w:val="000000" w:themeColor="text1"/>
          <w:szCs w:val="24"/>
          <w:lang w:val="mn-MN"/>
        </w:rPr>
      </w:pPr>
      <w:r w:rsidRPr="00523AA9">
        <w:rPr>
          <w:rFonts w:cs="Arial"/>
          <w:bCs/>
          <w:noProof/>
          <w:color w:val="000000" w:themeColor="text1"/>
          <w:szCs w:val="24"/>
          <w:lang w:val="mn-MN"/>
        </w:rPr>
        <w:t>6</w:t>
      </w:r>
      <w:r w:rsidRPr="00523AA9">
        <w:rPr>
          <w:rFonts w:cs="Arial"/>
          <w:bCs/>
          <w:noProof/>
          <w:color w:val="000000" w:themeColor="text1"/>
          <w:szCs w:val="24"/>
          <w:vertAlign w:val="superscript"/>
          <w:lang w:val="mn-MN"/>
        </w:rPr>
        <w:t>1</w:t>
      </w:r>
      <w:r w:rsidRPr="00523AA9">
        <w:rPr>
          <w:rFonts w:cs="Arial"/>
          <w:bCs/>
          <w:noProof/>
          <w:color w:val="000000" w:themeColor="text1"/>
          <w:szCs w:val="24"/>
          <w:lang w:val="mn-MN"/>
        </w:rPr>
        <w:t>.2.3.Шүүхийн ерөнхий зөвлөл;</w:t>
      </w:r>
    </w:p>
    <w:p w14:paraId="3C694BE8" w14:textId="55D32865" w:rsidR="00286214" w:rsidRPr="00523AA9" w:rsidRDefault="00852729" w:rsidP="00B00790">
      <w:pPr>
        <w:spacing w:after="0" w:line="240" w:lineRule="auto"/>
        <w:ind w:firstLine="1440"/>
        <w:jc w:val="both"/>
        <w:rPr>
          <w:rFonts w:cs="Arial"/>
          <w:bCs/>
          <w:noProof/>
          <w:color w:val="000000" w:themeColor="text1"/>
          <w:szCs w:val="24"/>
          <w:lang w:val="mn-MN"/>
        </w:rPr>
      </w:pPr>
      <w:r w:rsidRPr="00523AA9">
        <w:rPr>
          <w:rFonts w:cs="Arial"/>
          <w:bCs/>
          <w:noProof/>
          <w:color w:val="000000" w:themeColor="text1"/>
          <w:szCs w:val="24"/>
          <w:lang w:val="mn-MN"/>
        </w:rPr>
        <w:t>6</w:t>
      </w:r>
      <w:r w:rsidRPr="00523AA9">
        <w:rPr>
          <w:rFonts w:cs="Arial"/>
          <w:bCs/>
          <w:noProof/>
          <w:color w:val="000000" w:themeColor="text1"/>
          <w:szCs w:val="24"/>
          <w:vertAlign w:val="superscript"/>
          <w:lang w:val="mn-MN"/>
        </w:rPr>
        <w:t>1</w:t>
      </w:r>
      <w:r w:rsidRPr="00523AA9">
        <w:rPr>
          <w:rFonts w:cs="Arial"/>
          <w:bCs/>
          <w:noProof/>
          <w:color w:val="000000" w:themeColor="text1"/>
          <w:szCs w:val="24"/>
          <w:lang w:val="mn-MN"/>
        </w:rPr>
        <w:t>.2.4.Улсын ерөнхий прокурорын газар.</w:t>
      </w:r>
    </w:p>
    <w:p w14:paraId="2E91DCE6" w14:textId="77777777" w:rsidR="00852729" w:rsidRPr="00523AA9" w:rsidRDefault="00852729" w:rsidP="00852729">
      <w:pPr>
        <w:spacing w:after="0" w:line="240" w:lineRule="auto"/>
        <w:ind w:firstLine="720"/>
        <w:jc w:val="both"/>
        <w:rPr>
          <w:rFonts w:cs="Arial"/>
          <w:noProof/>
          <w:color w:val="000000" w:themeColor="text1"/>
          <w:szCs w:val="24"/>
          <w:lang w:val="mn-MN"/>
        </w:rPr>
      </w:pPr>
    </w:p>
    <w:p w14:paraId="2CD42053" w14:textId="61AAAB12" w:rsidR="00286214" w:rsidRPr="00523AA9" w:rsidRDefault="00286214" w:rsidP="00286214">
      <w:pPr>
        <w:spacing w:after="0" w:line="240" w:lineRule="auto"/>
        <w:ind w:firstLine="720"/>
        <w:jc w:val="both"/>
        <w:rPr>
          <w:rFonts w:eastAsia="Arial" w:cs="Arial"/>
          <w:noProof/>
          <w:color w:val="000000" w:themeColor="text1"/>
          <w:szCs w:val="24"/>
          <w:lang w:val="mn-MN"/>
        </w:rPr>
      </w:pPr>
      <w:r w:rsidRPr="00523AA9">
        <w:rPr>
          <w:rFonts w:cs="Arial"/>
          <w:noProof/>
          <w:color w:val="000000" w:themeColor="text1"/>
          <w:szCs w:val="24"/>
          <w:lang w:val="mn-MN"/>
        </w:rPr>
        <w:t>6</w:t>
      </w:r>
      <w:r w:rsidRPr="00523AA9">
        <w:rPr>
          <w:rFonts w:cs="Arial"/>
          <w:noProof/>
          <w:color w:val="000000" w:themeColor="text1"/>
          <w:szCs w:val="24"/>
          <w:vertAlign w:val="superscript"/>
          <w:lang w:val="mn-MN"/>
        </w:rPr>
        <w:t>1</w:t>
      </w:r>
      <w:r w:rsidRPr="00523AA9">
        <w:rPr>
          <w:rFonts w:eastAsia="Arial" w:cs="Arial"/>
          <w:noProof/>
          <w:color w:val="000000" w:themeColor="text1"/>
          <w:szCs w:val="24"/>
          <w:lang w:val="mn-MN"/>
        </w:rPr>
        <w:t>.3.Төрийн захиргааны төв болон төрийн захиргааны байгууллага Засгийн газраар шийдвэрлүүлэх харилцаа холбоо, мэдээллийн технологийн нэгдсэн бодлого, төлөвлөлтийн хүрээний асуудлаар х</w:t>
      </w:r>
      <w:r w:rsidRPr="00523AA9">
        <w:rPr>
          <w:rFonts w:cs="Arial"/>
          <w:noProof/>
          <w:color w:val="000000" w:themeColor="text1"/>
          <w:szCs w:val="24"/>
          <w:lang w:val="mn-MN"/>
        </w:rPr>
        <w:t xml:space="preserve">арилцаа холбооны асуудал </w:t>
      </w:r>
      <w:r w:rsidR="000C7AFE" w:rsidRPr="00523AA9">
        <w:rPr>
          <w:rFonts w:cs="Arial"/>
          <w:noProof/>
          <w:color w:val="000000" w:themeColor="text1"/>
          <w:szCs w:val="24"/>
          <w:lang w:val="mn-MN"/>
        </w:rPr>
        <w:t>хариуцсан</w:t>
      </w:r>
      <w:r w:rsidRPr="00523AA9">
        <w:rPr>
          <w:rFonts w:cs="Arial"/>
          <w:noProof/>
          <w:color w:val="000000" w:themeColor="text1"/>
          <w:szCs w:val="24"/>
          <w:lang w:val="mn-MN"/>
        </w:rPr>
        <w:t xml:space="preserve"> </w:t>
      </w:r>
      <w:r w:rsidRPr="00523AA9">
        <w:rPr>
          <w:rFonts w:eastAsia="Arial" w:cs="Arial"/>
          <w:noProof/>
          <w:color w:val="000000" w:themeColor="text1"/>
          <w:szCs w:val="24"/>
          <w:lang w:val="mn-MN"/>
        </w:rPr>
        <w:t>төрийн захиргааны байгууллагын саналыг авсан бай</w:t>
      </w:r>
      <w:r w:rsidR="00FD6BFF" w:rsidRPr="00523AA9">
        <w:rPr>
          <w:rFonts w:eastAsia="Arial" w:cs="Arial"/>
          <w:noProof/>
          <w:color w:val="000000" w:themeColor="text1"/>
          <w:szCs w:val="24"/>
          <w:lang w:val="mn-MN"/>
        </w:rPr>
        <w:t>на</w:t>
      </w:r>
      <w:r w:rsidRPr="00523AA9">
        <w:rPr>
          <w:rFonts w:eastAsia="Arial" w:cs="Arial"/>
          <w:noProof/>
          <w:color w:val="000000" w:themeColor="text1"/>
          <w:szCs w:val="24"/>
          <w:lang w:val="mn-MN"/>
        </w:rPr>
        <w:t xml:space="preserve">. </w:t>
      </w:r>
    </w:p>
    <w:p w14:paraId="60E8CF8A" w14:textId="77777777" w:rsidR="00286214" w:rsidRPr="00523AA9" w:rsidRDefault="00286214" w:rsidP="00286214">
      <w:pPr>
        <w:spacing w:after="0" w:line="240" w:lineRule="auto"/>
        <w:ind w:firstLine="720"/>
        <w:jc w:val="both"/>
        <w:rPr>
          <w:rFonts w:eastAsia="Arial" w:cs="Arial"/>
          <w:noProof/>
          <w:color w:val="000000" w:themeColor="text1"/>
          <w:szCs w:val="24"/>
          <w:lang w:val="mn-MN"/>
        </w:rPr>
      </w:pPr>
    </w:p>
    <w:p w14:paraId="5E6ED499" w14:textId="22FED512" w:rsidR="00286214" w:rsidRPr="00523AA9" w:rsidRDefault="00286214" w:rsidP="0052682C">
      <w:pPr>
        <w:pStyle w:val="Paragraph"/>
        <w:tabs>
          <w:tab w:val="clear" w:pos="0"/>
          <w:tab w:val="clear" w:pos="720"/>
          <w:tab w:val="clear" w:pos="1008"/>
          <w:tab w:val="clear" w:pos="1440"/>
        </w:tabs>
        <w:spacing w:before="0"/>
        <w:jc w:val="both"/>
        <w:rPr>
          <w:rFonts w:ascii="Arial" w:hAnsi="Arial" w:cs="Arial"/>
          <w:noProof/>
          <w:color w:val="000000" w:themeColor="text1"/>
          <w:sz w:val="24"/>
          <w:szCs w:val="24"/>
          <w:lang w:val="mn-MN"/>
        </w:rPr>
      </w:pPr>
      <w:r w:rsidRPr="00523AA9">
        <w:rPr>
          <w:rFonts w:ascii="Arial" w:hAnsi="Arial" w:cs="Arial"/>
          <w:noProof/>
          <w:color w:val="000000" w:themeColor="text1"/>
          <w:sz w:val="24"/>
          <w:szCs w:val="24"/>
          <w:lang w:val="mn-MN"/>
        </w:rPr>
        <w:t>6</w:t>
      </w:r>
      <w:r w:rsidRPr="00523AA9">
        <w:rPr>
          <w:rFonts w:ascii="Arial" w:hAnsi="Arial" w:cs="Arial"/>
          <w:noProof/>
          <w:color w:val="000000" w:themeColor="text1"/>
          <w:sz w:val="24"/>
          <w:szCs w:val="24"/>
          <w:vertAlign w:val="superscript"/>
          <w:lang w:val="mn-MN"/>
        </w:rPr>
        <w:t>1</w:t>
      </w:r>
      <w:r w:rsidRPr="00523AA9">
        <w:rPr>
          <w:rFonts w:ascii="Arial" w:hAnsi="Arial" w:cs="Arial"/>
          <w:noProof/>
          <w:color w:val="000000" w:themeColor="text1"/>
          <w:sz w:val="24"/>
          <w:szCs w:val="24"/>
          <w:lang w:val="mn-MN"/>
        </w:rPr>
        <w:t xml:space="preserve">.4.Салбар хооронд харилцаа холбоо, мэдээллийн технологид тулгуурласан бүтээгдэхүүн, үйлчилгээг нэвтрүүлэх бодлого, төлөвлөлтийн асуудлыг харилцаа холбооны асуудал </w:t>
      </w:r>
      <w:r w:rsidR="000C7AFE" w:rsidRPr="00523AA9">
        <w:rPr>
          <w:rFonts w:ascii="Arial" w:hAnsi="Arial" w:cs="Arial"/>
          <w:noProof/>
          <w:color w:val="000000" w:themeColor="text1"/>
          <w:sz w:val="24"/>
          <w:szCs w:val="24"/>
          <w:lang w:val="mn-MN"/>
        </w:rPr>
        <w:t>хариуцсан</w:t>
      </w:r>
      <w:r w:rsidRPr="00523AA9">
        <w:rPr>
          <w:rFonts w:ascii="Arial" w:hAnsi="Arial" w:cs="Arial"/>
          <w:noProof/>
          <w:color w:val="000000" w:themeColor="text1"/>
          <w:sz w:val="24"/>
          <w:szCs w:val="24"/>
          <w:lang w:val="mn-MN"/>
        </w:rPr>
        <w:t xml:space="preserve"> төрийн захиргааны байгууллагын саналыг үндэслэн Засгийн газар шийдвэрлэнэ.</w:t>
      </w:r>
    </w:p>
    <w:p w14:paraId="5CDEC7E6" w14:textId="77777777" w:rsidR="00286214" w:rsidRPr="00523AA9" w:rsidRDefault="00286214" w:rsidP="0052682C">
      <w:pPr>
        <w:pStyle w:val="NormalWeb"/>
        <w:spacing w:before="0" w:beforeAutospacing="0" w:after="0"/>
        <w:jc w:val="both"/>
        <w:rPr>
          <w:rFonts w:ascii="Arial" w:hAnsi="Arial" w:cs="Arial"/>
          <w:b/>
          <w:noProof/>
          <w:color w:val="000000" w:themeColor="text1"/>
          <w:lang w:val="mn-MN"/>
        </w:rPr>
      </w:pPr>
    </w:p>
    <w:p w14:paraId="69A7A5FB" w14:textId="0B827117" w:rsidR="00286214" w:rsidRPr="00523AA9" w:rsidRDefault="00286214" w:rsidP="0052682C">
      <w:pPr>
        <w:pStyle w:val="NormalWeb"/>
        <w:spacing w:before="0" w:beforeAutospacing="0" w:after="0"/>
        <w:ind w:firstLine="720"/>
        <w:jc w:val="both"/>
        <w:rPr>
          <w:rFonts w:ascii="Arial" w:hAnsi="Arial" w:cs="Arial"/>
          <w:noProof/>
          <w:color w:val="000000" w:themeColor="text1"/>
          <w:lang w:val="mn-MN"/>
        </w:rPr>
      </w:pPr>
      <w:r w:rsidRPr="00523AA9">
        <w:rPr>
          <w:rFonts w:ascii="Arial" w:hAnsi="Arial" w:cs="Arial"/>
          <w:noProof/>
          <w:color w:val="000000" w:themeColor="text1"/>
          <w:lang w:val="mn-MN"/>
        </w:rPr>
        <w:t>6</w:t>
      </w:r>
      <w:r w:rsidRPr="00523AA9">
        <w:rPr>
          <w:rFonts w:ascii="Arial" w:hAnsi="Arial" w:cs="Arial"/>
          <w:noProof/>
          <w:color w:val="000000" w:themeColor="text1"/>
          <w:vertAlign w:val="superscript"/>
          <w:lang w:val="mn-MN"/>
        </w:rPr>
        <w:t>1</w:t>
      </w:r>
      <w:r w:rsidRPr="00523AA9">
        <w:rPr>
          <w:rFonts w:ascii="Arial" w:hAnsi="Arial" w:cs="Arial"/>
          <w:noProof/>
          <w:color w:val="000000" w:themeColor="text1"/>
          <w:lang w:val="mn-MN"/>
        </w:rPr>
        <w:t xml:space="preserve">.5.Төрийн захиргааны төв болон холбогдох төрийн захиргааны байгууллага, нутгийн захиргааны байгууллага харилцаа холбоо, мэдээллийн технологид тулгуурласан </w:t>
      </w:r>
      <w:r w:rsidR="000A370F" w:rsidRPr="00523AA9">
        <w:rPr>
          <w:rFonts w:ascii="Arial" w:hAnsi="Arial" w:cs="Arial"/>
          <w:lang w:val="mn-MN"/>
        </w:rPr>
        <w:t>бүтээгдэхүүн, үйлчилгээг нэвтрүүлэх ажлын хэрэгжилтийн явцад</w:t>
      </w:r>
      <w:r w:rsidR="002B4CC1" w:rsidRPr="00523AA9">
        <w:rPr>
          <w:rFonts w:ascii="Arial" w:hAnsi="Arial" w:cs="Arial"/>
          <w:lang w:val="mn-MN"/>
        </w:rPr>
        <w:t xml:space="preserve"> </w:t>
      </w:r>
      <w:r w:rsidRPr="00523AA9">
        <w:rPr>
          <w:rFonts w:ascii="Arial" w:hAnsi="Arial" w:cs="Arial"/>
          <w:noProof/>
          <w:color w:val="000000" w:themeColor="text1"/>
          <w:lang w:val="mn-MN"/>
        </w:rPr>
        <w:t xml:space="preserve">хоёр жил тутам хяналт-шинжилгээ, үнэлгээ хийж, тайланг </w:t>
      </w:r>
      <w:r w:rsidR="00162A9A" w:rsidRPr="00523AA9">
        <w:rPr>
          <w:rFonts w:ascii="Arial" w:hAnsi="Arial" w:cs="Arial"/>
          <w:noProof/>
          <w:color w:val="000000" w:themeColor="text1"/>
          <w:lang w:val="mn-MN"/>
        </w:rPr>
        <w:t>хяналт</w:t>
      </w:r>
      <w:r w:rsidR="002B4CC1" w:rsidRPr="00523AA9">
        <w:rPr>
          <w:rFonts w:ascii="Arial" w:hAnsi="Arial" w:cs="Arial"/>
          <w:noProof/>
          <w:color w:val="000000" w:themeColor="text1"/>
          <w:lang w:val="mn-MN"/>
        </w:rPr>
        <w:t>-</w:t>
      </w:r>
      <w:r w:rsidR="00162A9A" w:rsidRPr="00523AA9">
        <w:rPr>
          <w:rFonts w:ascii="Arial" w:hAnsi="Arial" w:cs="Arial"/>
          <w:noProof/>
          <w:color w:val="000000" w:themeColor="text1"/>
          <w:lang w:val="mn-MN"/>
        </w:rPr>
        <w:t xml:space="preserve">шинжилгээ, үнэлгээ хийсний дараагийн жилийн эхний улиралд багтаан </w:t>
      </w:r>
      <w:r w:rsidRPr="00523AA9">
        <w:rPr>
          <w:rFonts w:ascii="Arial" w:hAnsi="Arial" w:cs="Arial"/>
          <w:noProof/>
          <w:color w:val="000000" w:themeColor="text1"/>
          <w:lang w:val="mn-MN"/>
        </w:rPr>
        <w:t xml:space="preserve">харилцаа холбооны асуудал </w:t>
      </w:r>
      <w:r w:rsidR="000C7AFE" w:rsidRPr="00523AA9">
        <w:rPr>
          <w:rFonts w:ascii="Arial" w:hAnsi="Arial" w:cs="Arial"/>
          <w:noProof/>
          <w:color w:val="000000" w:themeColor="text1"/>
          <w:lang w:val="mn-MN"/>
        </w:rPr>
        <w:t>хариуцсан</w:t>
      </w:r>
      <w:r w:rsidRPr="00523AA9">
        <w:rPr>
          <w:rFonts w:ascii="Arial" w:hAnsi="Arial" w:cs="Arial"/>
          <w:noProof/>
          <w:color w:val="000000" w:themeColor="text1"/>
          <w:lang w:val="mn-MN"/>
        </w:rPr>
        <w:t xml:space="preserve"> төрийн захиргааны байгууллагад ирүүлнэ.</w:t>
      </w:r>
    </w:p>
    <w:p w14:paraId="5F978FCF" w14:textId="77777777" w:rsidR="00286214" w:rsidRPr="00523AA9" w:rsidRDefault="00286214" w:rsidP="0052682C">
      <w:pPr>
        <w:pStyle w:val="NormalWeb"/>
        <w:spacing w:before="0" w:beforeAutospacing="0" w:after="0"/>
        <w:jc w:val="both"/>
        <w:rPr>
          <w:rFonts w:ascii="Arial" w:hAnsi="Arial" w:cs="Arial"/>
          <w:noProof/>
          <w:color w:val="000000" w:themeColor="text1"/>
          <w:lang w:val="mn-MN"/>
        </w:rPr>
      </w:pPr>
    </w:p>
    <w:p w14:paraId="5474DB2E" w14:textId="55907C56" w:rsidR="00286214" w:rsidRPr="00523AA9" w:rsidRDefault="00286214" w:rsidP="0052682C">
      <w:pPr>
        <w:spacing w:line="240" w:lineRule="auto"/>
        <w:ind w:firstLine="720"/>
        <w:jc w:val="both"/>
        <w:rPr>
          <w:rFonts w:cs="Arial"/>
          <w:noProof/>
          <w:color w:val="000000" w:themeColor="text1"/>
          <w:szCs w:val="24"/>
          <w:lang w:val="mn-MN"/>
        </w:rPr>
      </w:pPr>
      <w:r w:rsidRPr="00523AA9">
        <w:rPr>
          <w:rFonts w:cs="Arial"/>
          <w:noProof/>
          <w:color w:val="000000" w:themeColor="text1"/>
          <w:szCs w:val="24"/>
          <w:lang w:val="mn-MN"/>
        </w:rPr>
        <w:t>6</w:t>
      </w:r>
      <w:r w:rsidRPr="00523AA9">
        <w:rPr>
          <w:rFonts w:cs="Arial"/>
          <w:noProof/>
          <w:color w:val="000000" w:themeColor="text1"/>
          <w:szCs w:val="24"/>
          <w:vertAlign w:val="superscript"/>
          <w:lang w:val="mn-MN"/>
        </w:rPr>
        <w:t>1</w:t>
      </w:r>
      <w:r w:rsidRPr="00523AA9">
        <w:rPr>
          <w:rFonts w:cs="Arial"/>
          <w:noProof/>
          <w:color w:val="000000" w:themeColor="text1"/>
          <w:szCs w:val="24"/>
          <w:lang w:val="mn-MN"/>
        </w:rPr>
        <w:t>.6.</w:t>
      </w:r>
      <w:r w:rsidR="000A370F" w:rsidRPr="00523AA9">
        <w:rPr>
          <w:rFonts w:cs="Arial"/>
          <w:noProof/>
          <w:color w:val="000000"/>
          <w:lang w:val="mn-MN"/>
        </w:rPr>
        <w:t xml:space="preserve">Харилцаа холбоо, мэдээллийн технологид тулгуурласан </w:t>
      </w:r>
      <w:r w:rsidR="000A370F" w:rsidRPr="00523AA9">
        <w:rPr>
          <w:rFonts w:cs="Arial"/>
          <w:lang w:val="mn-MN"/>
        </w:rPr>
        <w:t>бүтээгдэхүүн, үйлчилгээг нэвтрүүлэх ажлын хэрэгжилтэд</w:t>
      </w:r>
      <w:r w:rsidR="000A370F" w:rsidRPr="00523AA9">
        <w:rPr>
          <w:rFonts w:cs="Arial"/>
          <w:noProof/>
          <w:color w:val="000000" w:themeColor="text1"/>
          <w:szCs w:val="24"/>
          <w:lang w:val="mn-MN"/>
        </w:rPr>
        <w:t xml:space="preserve"> </w:t>
      </w:r>
      <w:r w:rsidRPr="00523AA9">
        <w:rPr>
          <w:rFonts w:cs="Arial"/>
          <w:noProof/>
          <w:color w:val="000000" w:themeColor="text1"/>
          <w:szCs w:val="24"/>
          <w:lang w:val="mn-MN"/>
        </w:rPr>
        <w:t xml:space="preserve">харилцаа холбооны асуудал </w:t>
      </w:r>
      <w:r w:rsidR="000C7AFE" w:rsidRPr="00523AA9">
        <w:rPr>
          <w:rFonts w:cs="Arial"/>
          <w:noProof/>
          <w:color w:val="000000" w:themeColor="text1"/>
          <w:szCs w:val="24"/>
          <w:lang w:val="mn-MN"/>
        </w:rPr>
        <w:t>хариуцсан</w:t>
      </w:r>
      <w:r w:rsidRPr="00523AA9">
        <w:rPr>
          <w:rFonts w:cs="Arial"/>
          <w:noProof/>
          <w:color w:val="000000" w:themeColor="text1"/>
          <w:szCs w:val="24"/>
          <w:lang w:val="mn-MN"/>
        </w:rPr>
        <w:t xml:space="preserve"> төрийн захиргааны байгууллага Хөгжлийн бодлого төлөвлөлтийн</w:t>
      </w:r>
      <w:r w:rsidR="005C4E38" w:rsidRPr="00523AA9">
        <w:rPr>
          <w:rFonts w:cs="Arial"/>
          <w:noProof/>
          <w:color w:val="000000" w:themeColor="text1"/>
          <w:szCs w:val="24"/>
          <w:lang w:val="mn-MN"/>
        </w:rPr>
        <w:t xml:space="preserve"> тухай хуулийн 20.2-т</w:t>
      </w:r>
      <w:r w:rsidRPr="00523AA9">
        <w:rPr>
          <w:rFonts w:cs="Arial"/>
          <w:noProof/>
          <w:color w:val="000000" w:themeColor="text1"/>
          <w:szCs w:val="24"/>
          <w:lang w:val="mn-MN"/>
        </w:rPr>
        <w:t xml:space="preserve"> заасан журмын дагуу дөр</w:t>
      </w:r>
      <w:r w:rsidR="005C4E38" w:rsidRPr="00523AA9">
        <w:rPr>
          <w:rFonts w:cs="Arial"/>
          <w:noProof/>
          <w:color w:val="000000" w:themeColor="text1"/>
          <w:szCs w:val="24"/>
          <w:lang w:val="mn-MN"/>
        </w:rPr>
        <w:t>вөн жилд нэг удаа үнэлгээ хийнэ</w:t>
      </w:r>
      <w:r w:rsidRPr="00523AA9">
        <w:rPr>
          <w:rFonts w:cs="Arial"/>
          <w:noProof/>
          <w:color w:val="000000" w:themeColor="text1"/>
          <w:szCs w:val="24"/>
          <w:lang w:val="mn-MN"/>
        </w:rPr>
        <w:t>.”</w:t>
      </w:r>
    </w:p>
    <w:p w14:paraId="22094B87" w14:textId="77777777" w:rsidR="00286214" w:rsidRPr="00523AA9" w:rsidRDefault="00286214" w:rsidP="00286214">
      <w:pPr>
        <w:spacing w:after="0" w:line="240" w:lineRule="auto"/>
        <w:ind w:left="720" w:firstLine="720"/>
        <w:jc w:val="both"/>
        <w:rPr>
          <w:rFonts w:cs="Arial"/>
          <w:b/>
          <w:noProof/>
          <w:color w:val="000000" w:themeColor="text1"/>
          <w:szCs w:val="24"/>
          <w:lang w:val="mn-MN"/>
        </w:rPr>
      </w:pPr>
      <w:r w:rsidRPr="00523AA9">
        <w:rPr>
          <w:rFonts w:cs="Arial"/>
          <w:b/>
          <w:noProof/>
          <w:color w:val="000000" w:themeColor="text1"/>
          <w:szCs w:val="24"/>
          <w:lang w:val="mn-MN"/>
        </w:rPr>
        <w:t>5/9 дүгээр зүйлийн 9.1.14-9.1.1</w:t>
      </w:r>
      <w:r w:rsidR="00162A9A" w:rsidRPr="00523AA9">
        <w:rPr>
          <w:rFonts w:cs="Arial"/>
          <w:b/>
          <w:noProof/>
          <w:color w:val="000000" w:themeColor="text1"/>
          <w:szCs w:val="24"/>
          <w:lang w:val="mn-MN"/>
        </w:rPr>
        <w:t>6</w:t>
      </w:r>
      <w:r w:rsidRPr="00523AA9">
        <w:rPr>
          <w:rFonts w:cs="Arial"/>
          <w:b/>
          <w:noProof/>
          <w:color w:val="000000" w:themeColor="text1"/>
          <w:szCs w:val="24"/>
          <w:lang w:val="mn-MN"/>
        </w:rPr>
        <w:t xml:space="preserve"> дахь заалт:</w:t>
      </w:r>
    </w:p>
    <w:p w14:paraId="59A34F63" w14:textId="77777777" w:rsidR="00286214" w:rsidRPr="00523AA9" w:rsidRDefault="00286214" w:rsidP="00286214">
      <w:pPr>
        <w:spacing w:after="0" w:line="240" w:lineRule="auto"/>
        <w:ind w:firstLine="720"/>
        <w:jc w:val="both"/>
        <w:rPr>
          <w:rFonts w:cs="Arial"/>
          <w:noProof/>
          <w:color w:val="000000" w:themeColor="text1"/>
          <w:szCs w:val="24"/>
          <w:lang w:val="mn-MN"/>
        </w:rPr>
      </w:pPr>
    </w:p>
    <w:p w14:paraId="69295E88" w14:textId="48D05401" w:rsidR="00286214" w:rsidRPr="00523AA9" w:rsidRDefault="00A77014" w:rsidP="00162A9A">
      <w:pPr>
        <w:spacing w:after="0" w:line="240" w:lineRule="auto"/>
        <w:ind w:firstLine="1440"/>
        <w:jc w:val="both"/>
        <w:rPr>
          <w:rFonts w:cs="Arial"/>
          <w:noProof/>
          <w:color w:val="000000" w:themeColor="text1"/>
          <w:szCs w:val="24"/>
          <w:lang w:val="mn-MN"/>
        </w:rPr>
      </w:pPr>
      <w:r w:rsidRPr="00523AA9">
        <w:rPr>
          <w:rFonts w:cs="Arial"/>
          <w:noProof/>
          <w:color w:val="000000" w:themeColor="text1"/>
          <w:szCs w:val="24"/>
          <w:lang w:val="mn-MN"/>
        </w:rPr>
        <w:t>“</w:t>
      </w:r>
      <w:r w:rsidR="00286214" w:rsidRPr="00523AA9">
        <w:rPr>
          <w:rFonts w:cs="Arial"/>
          <w:noProof/>
          <w:color w:val="000000" w:themeColor="text1"/>
          <w:szCs w:val="24"/>
          <w:lang w:val="mn-MN"/>
        </w:rPr>
        <w:t>9.1.1</w:t>
      </w:r>
      <w:r w:rsidR="00162A9A" w:rsidRPr="00523AA9">
        <w:rPr>
          <w:rFonts w:cs="Arial"/>
          <w:noProof/>
          <w:color w:val="000000" w:themeColor="text1"/>
          <w:szCs w:val="24"/>
          <w:lang w:val="mn-MN"/>
        </w:rPr>
        <w:t>4</w:t>
      </w:r>
      <w:r w:rsidR="00286214" w:rsidRPr="00523AA9">
        <w:rPr>
          <w:rFonts w:cs="Arial"/>
          <w:noProof/>
          <w:color w:val="000000" w:themeColor="text1"/>
          <w:szCs w:val="24"/>
          <w:lang w:val="mn-MN"/>
        </w:rPr>
        <w:t>.</w:t>
      </w:r>
      <w:r w:rsidR="000A370F" w:rsidRPr="00523AA9">
        <w:rPr>
          <w:rFonts w:cs="Arial"/>
          <w:lang w:val="mn-MN"/>
        </w:rPr>
        <w:t>домэйн нэрийг бүртгэх, ашиглахтай холбогдсон журам батлах, хэрэгжилтэд хяналт тавих;</w:t>
      </w:r>
    </w:p>
    <w:p w14:paraId="731C71E0" w14:textId="77777777" w:rsidR="00286214" w:rsidRPr="00523AA9" w:rsidRDefault="00286214" w:rsidP="00286214">
      <w:pPr>
        <w:pStyle w:val="Paragraph"/>
        <w:tabs>
          <w:tab w:val="clear" w:pos="0"/>
          <w:tab w:val="clear" w:pos="720"/>
          <w:tab w:val="clear" w:pos="1008"/>
          <w:tab w:val="clear" w:pos="1440"/>
        </w:tabs>
        <w:spacing w:before="0"/>
        <w:ind w:firstLine="1440"/>
        <w:jc w:val="both"/>
        <w:rPr>
          <w:rFonts w:ascii="Arial" w:hAnsi="Arial" w:cs="Arial"/>
          <w:strike/>
          <w:noProof/>
          <w:color w:val="000000" w:themeColor="text1"/>
          <w:sz w:val="24"/>
          <w:szCs w:val="24"/>
          <w:lang w:val="mn-MN"/>
        </w:rPr>
      </w:pPr>
    </w:p>
    <w:p w14:paraId="2549A2DA" w14:textId="77777777" w:rsidR="00286214" w:rsidRPr="00523AA9" w:rsidRDefault="00286214" w:rsidP="00286214">
      <w:pPr>
        <w:spacing w:after="0" w:line="240" w:lineRule="auto"/>
        <w:ind w:firstLine="1440"/>
        <w:jc w:val="both"/>
        <w:rPr>
          <w:rFonts w:cs="Arial"/>
          <w:noProof/>
          <w:color w:val="000000" w:themeColor="text1"/>
          <w:szCs w:val="24"/>
          <w:lang w:val="mn-MN"/>
        </w:rPr>
      </w:pPr>
      <w:r w:rsidRPr="00523AA9">
        <w:rPr>
          <w:rFonts w:cs="Arial"/>
          <w:noProof/>
          <w:color w:val="000000" w:themeColor="text1"/>
          <w:szCs w:val="24"/>
          <w:lang w:val="mn-MN"/>
        </w:rPr>
        <w:t>9.1.1</w:t>
      </w:r>
      <w:r w:rsidR="00162A9A" w:rsidRPr="00523AA9">
        <w:rPr>
          <w:rFonts w:cs="Arial"/>
          <w:noProof/>
          <w:color w:val="000000" w:themeColor="text1"/>
          <w:szCs w:val="24"/>
          <w:lang w:val="mn-MN"/>
        </w:rPr>
        <w:t>5</w:t>
      </w:r>
      <w:r w:rsidRPr="00523AA9">
        <w:rPr>
          <w:rFonts w:cs="Arial"/>
          <w:noProof/>
          <w:color w:val="000000" w:themeColor="text1"/>
          <w:szCs w:val="24"/>
          <w:lang w:val="mn-MN"/>
        </w:rPr>
        <w:t>.тусгай зөвшөөрөлгүйгээр эрхлэх харилцаа холбооны үйлдвэрлэл, ашиглалт, үйлчилгээг бүртгэхтэй холбогдсон журам батлах;</w:t>
      </w:r>
    </w:p>
    <w:p w14:paraId="14F93E12" w14:textId="77777777" w:rsidR="00286214" w:rsidRPr="00523AA9" w:rsidRDefault="00286214" w:rsidP="00286214">
      <w:pPr>
        <w:pStyle w:val="Paragraph"/>
        <w:tabs>
          <w:tab w:val="clear" w:pos="0"/>
          <w:tab w:val="clear" w:pos="720"/>
          <w:tab w:val="clear" w:pos="1008"/>
          <w:tab w:val="clear" w:pos="1440"/>
        </w:tabs>
        <w:spacing w:before="0"/>
        <w:ind w:firstLine="1440"/>
        <w:jc w:val="both"/>
        <w:rPr>
          <w:rFonts w:ascii="Arial" w:hAnsi="Arial" w:cs="Arial"/>
          <w:b/>
          <w:strike/>
          <w:noProof/>
          <w:color w:val="000000" w:themeColor="text1"/>
          <w:sz w:val="24"/>
          <w:szCs w:val="24"/>
          <w:lang w:val="mn-MN"/>
        </w:rPr>
      </w:pPr>
    </w:p>
    <w:p w14:paraId="38CEE6D8" w14:textId="5B47C0B3" w:rsidR="00286214" w:rsidRPr="00523AA9" w:rsidRDefault="00286214" w:rsidP="00286214">
      <w:pPr>
        <w:pStyle w:val="Paragraph"/>
        <w:tabs>
          <w:tab w:val="clear" w:pos="0"/>
          <w:tab w:val="clear" w:pos="720"/>
          <w:tab w:val="clear" w:pos="1008"/>
          <w:tab w:val="clear" w:pos="1440"/>
        </w:tabs>
        <w:spacing w:before="0"/>
        <w:ind w:firstLine="1440"/>
        <w:jc w:val="both"/>
        <w:rPr>
          <w:rFonts w:ascii="Arial" w:hAnsi="Arial" w:cs="Arial"/>
          <w:noProof/>
          <w:color w:val="000000" w:themeColor="text1"/>
          <w:sz w:val="24"/>
          <w:szCs w:val="24"/>
          <w:lang w:val="mn-MN"/>
        </w:rPr>
      </w:pPr>
      <w:r w:rsidRPr="00523AA9">
        <w:rPr>
          <w:rFonts w:ascii="Arial" w:hAnsi="Arial" w:cs="Arial"/>
          <w:noProof/>
          <w:color w:val="000000" w:themeColor="text1"/>
          <w:sz w:val="24"/>
          <w:szCs w:val="24"/>
          <w:lang w:val="mn-MN"/>
        </w:rPr>
        <w:t>9.1.1</w:t>
      </w:r>
      <w:r w:rsidR="00162A9A" w:rsidRPr="00523AA9">
        <w:rPr>
          <w:rFonts w:ascii="Arial" w:hAnsi="Arial" w:cs="Arial"/>
          <w:noProof/>
          <w:color w:val="000000" w:themeColor="text1"/>
          <w:sz w:val="24"/>
          <w:szCs w:val="24"/>
          <w:lang w:val="mn-MN"/>
        </w:rPr>
        <w:t>6</w:t>
      </w:r>
      <w:r w:rsidRPr="00523AA9">
        <w:rPr>
          <w:rFonts w:ascii="Arial" w:hAnsi="Arial" w:cs="Arial"/>
          <w:noProof/>
          <w:color w:val="000000" w:themeColor="text1"/>
          <w:sz w:val="24"/>
          <w:szCs w:val="24"/>
          <w:lang w:val="mn-MN"/>
        </w:rPr>
        <w:t xml:space="preserve">.Зохицуулах хорооны </w:t>
      </w:r>
      <w:r w:rsidR="000A370F" w:rsidRPr="00523AA9">
        <w:rPr>
          <w:rFonts w:ascii="Arial" w:hAnsi="Arial" w:cs="Arial"/>
          <w:sz w:val="24"/>
          <w:szCs w:val="24"/>
          <w:lang w:val="mn-MN"/>
        </w:rPr>
        <w:t>төсөв, ажлын албаны жилийн төлөвлөгөөг</w:t>
      </w:r>
      <w:r w:rsidR="000A370F" w:rsidRPr="00523AA9">
        <w:rPr>
          <w:rFonts w:ascii="Arial" w:hAnsi="Arial" w:cs="Arial"/>
          <w:lang w:val="mn-MN"/>
        </w:rPr>
        <w:t xml:space="preserve"> </w:t>
      </w:r>
      <w:r w:rsidRPr="00523AA9">
        <w:rPr>
          <w:rFonts w:ascii="Arial" w:hAnsi="Arial" w:cs="Arial"/>
          <w:noProof/>
          <w:color w:val="000000" w:themeColor="text1"/>
          <w:sz w:val="24"/>
          <w:szCs w:val="24"/>
          <w:lang w:val="mn-MN"/>
        </w:rPr>
        <w:t>батлах</w:t>
      </w:r>
      <w:r w:rsidR="002B6F26" w:rsidRPr="00523AA9">
        <w:rPr>
          <w:rFonts w:ascii="Arial" w:hAnsi="Arial" w:cs="Arial"/>
          <w:noProof/>
          <w:color w:val="000000" w:themeColor="text1"/>
          <w:sz w:val="24"/>
          <w:szCs w:val="24"/>
          <w:lang w:val="mn-MN"/>
        </w:rPr>
        <w:t>.</w:t>
      </w:r>
      <w:r w:rsidR="00A77014" w:rsidRPr="00523AA9">
        <w:rPr>
          <w:rFonts w:ascii="Arial" w:hAnsi="Arial" w:cs="Arial"/>
          <w:noProof/>
          <w:color w:val="000000" w:themeColor="text1"/>
          <w:sz w:val="24"/>
          <w:szCs w:val="24"/>
          <w:lang w:val="mn-MN"/>
        </w:rPr>
        <w:t>”</w:t>
      </w:r>
    </w:p>
    <w:p w14:paraId="747AD00C" w14:textId="77777777" w:rsidR="00286214" w:rsidRPr="00523AA9" w:rsidRDefault="00286214" w:rsidP="00286214">
      <w:pPr>
        <w:pStyle w:val="BodyTextIndent2"/>
        <w:ind w:firstLine="0"/>
        <w:rPr>
          <w:rFonts w:ascii="Arial" w:hAnsi="Arial" w:cs="Arial"/>
          <w:i/>
          <w:noProof/>
          <w:color w:val="000000" w:themeColor="text1"/>
          <w:szCs w:val="24"/>
          <w:u w:val="single"/>
          <w:lang w:val="mn-MN"/>
        </w:rPr>
      </w:pPr>
    </w:p>
    <w:p w14:paraId="268C4590" w14:textId="732430CE" w:rsidR="00286214" w:rsidRPr="00523AA9" w:rsidRDefault="00286214" w:rsidP="00286214">
      <w:pPr>
        <w:spacing w:after="0" w:line="240" w:lineRule="auto"/>
        <w:ind w:left="720" w:firstLine="720"/>
        <w:jc w:val="both"/>
        <w:rPr>
          <w:rFonts w:cs="Arial"/>
          <w:b/>
          <w:noProof/>
          <w:color w:val="000000" w:themeColor="text1"/>
          <w:szCs w:val="24"/>
          <w:lang w:val="mn-MN"/>
        </w:rPr>
      </w:pPr>
      <w:r w:rsidRPr="00523AA9">
        <w:rPr>
          <w:rFonts w:cs="Arial"/>
          <w:b/>
          <w:noProof/>
          <w:color w:val="000000" w:themeColor="text1"/>
          <w:szCs w:val="24"/>
          <w:lang w:val="mn-MN"/>
        </w:rPr>
        <w:t>6/25 дугаар зүйлийн 25.2.10</w:t>
      </w:r>
      <w:r w:rsidR="00A77014" w:rsidRPr="00523AA9">
        <w:rPr>
          <w:rFonts w:cs="Arial"/>
          <w:b/>
          <w:noProof/>
          <w:color w:val="000000" w:themeColor="text1"/>
          <w:szCs w:val="24"/>
          <w:lang w:val="mn-MN"/>
        </w:rPr>
        <w:t>-25.2.12</w:t>
      </w:r>
      <w:r w:rsidRPr="00523AA9">
        <w:rPr>
          <w:rFonts w:cs="Arial"/>
          <w:b/>
          <w:noProof/>
          <w:color w:val="000000" w:themeColor="text1"/>
          <w:szCs w:val="24"/>
          <w:lang w:val="mn-MN"/>
        </w:rPr>
        <w:t xml:space="preserve"> дахь заалт:</w:t>
      </w:r>
    </w:p>
    <w:p w14:paraId="4C90D3EC" w14:textId="77777777" w:rsidR="00B00790" w:rsidRPr="00523AA9" w:rsidRDefault="00B00790" w:rsidP="00B00790">
      <w:pPr>
        <w:pStyle w:val="Subparagraph"/>
        <w:spacing w:after="0" w:line="240" w:lineRule="auto"/>
        <w:ind w:left="0" w:firstLine="0"/>
        <w:jc w:val="both"/>
        <w:rPr>
          <w:rFonts w:cs="Arial"/>
          <w:noProof/>
          <w:color w:val="000000" w:themeColor="text1"/>
          <w:szCs w:val="24"/>
          <w:lang w:val="mn-MN"/>
        </w:rPr>
      </w:pPr>
    </w:p>
    <w:p w14:paraId="55675C50" w14:textId="3C05FB92" w:rsidR="00286214" w:rsidRPr="00523AA9" w:rsidRDefault="00286214" w:rsidP="00B00790">
      <w:pPr>
        <w:pStyle w:val="Subparagraph"/>
        <w:spacing w:after="0" w:line="240" w:lineRule="auto"/>
        <w:ind w:firstLine="720"/>
        <w:jc w:val="both"/>
        <w:rPr>
          <w:rFonts w:cs="Arial"/>
          <w:noProof/>
          <w:color w:val="000000" w:themeColor="text1"/>
          <w:szCs w:val="24"/>
          <w:lang w:val="mn-MN"/>
        </w:rPr>
      </w:pPr>
      <w:r w:rsidRPr="00523AA9">
        <w:rPr>
          <w:rFonts w:cs="Arial"/>
          <w:noProof/>
          <w:color w:val="000000" w:themeColor="text1"/>
          <w:szCs w:val="24"/>
          <w:lang w:val="mn-MN"/>
        </w:rPr>
        <w:t xml:space="preserve">“25.2.10.зохицуулалтын үйлчилгээний хөлс төлөх; </w:t>
      </w:r>
    </w:p>
    <w:p w14:paraId="61C3DFDB" w14:textId="1D8F1992" w:rsidR="002C01D7" w:rsidRPr="00523AA9" w:rsidRDefault="00B00790" w:rsidP="002C01D7">
      <w:pPr>
        <w:pStyle w:val="Subparagraph"/>
        <w:ind w:firstLine="720"/>
        <w:jc w:val="both"/>
        <w:rPr>
          <w:rFonts w:cs="Arial"/>
          <w:noProof/>
          <w:color w:val="000000" w:themeColor="text1"/>
          <w:szCs w:val="24"/>
          <w:lang w:val="mn-MN"/>
        </w:rPr>
      </w:pPr>
      <w:r w:rsidRPr="00523AA9">
        <w:rPr>
          <w:rFonts w:cs="Arial"/>
          <w:noProof/>
          <w:color w:val="000000" w:themeColor="text1"/>
          <w:szCs w:val="24"/>
          <w:lang w:val="mn-MN"/>
        </w:rPr>
        <w:t xml:space="preserve"> </w:t>
      </w:r>
      <w:r w:rsidR="002C01D7" w:rsidRPr="00523AA9">
        <w:rPr>
          <w:rFonts w:cs="Arial"/>
          <w:noProof/>
          <w:color w:val="000000" w:themeColor="text1"/>
          <w:szCs w:val="24"/>
          <w:lang w:val="mn-MN"/>
        </w:rPr>
        <w:t>25.2.11.хэрэглэгчийг регистрийн дугаараар бүртгэх;</w:t>
      </w:r>
    </w:p>
    <w:p w14:paraId="178F9F87" w14:textId="6B1EF44D" w:rsidR="000A370F" w:rsidRPr="00523AA9" w:rsidRDefault="00B00790" w:rsidP="002C01D7">
      <w:pPr>
        <w:pStyle w:val="Subparagraph"/>
        <w:spacing w:after="0" w:line="240" w:lineRule="auto"/>
        <w:ind w:firstLine="720"/>
        <w:jc w:val="both"/>
        <w:rPr>
          <w:rFonts w:cs="Arial"/>
          <w:noProof/>
          <w:color w:val="000000" w:themeColor="text1"/>
          <w:szCs w:val="24"/>
          <w:lang w:val="mn-MN"/>
        </w:rPr>
      </w:pPr>
      <w:r w:rsidRPr="00523AA9">
        <w:rPr>
          <w:rFonts w:cs="Arial"/>
          <w:noProof/>
          <w:color w:val="000000" w:themeColor="text1"/>
          <w:lang w:val="mn-MN"/>
        </w:rPr>
        <w:t xml:space="preserve"> </w:t>
      </w:r>
      <w:r w:rsidR="002C01D7" w:rsidRPr="00523AA9">
        <w:rPr>
          <w:rFonts w:cs="Arial"/>
          <w:noProof/>
          <w:color w:val="000000" w:themeColor="text1"/>
          <w:lang w:val="mn-MN"/>
        </w:rPr>
        <w:t>25.2.12.бусад үйлчлэгчид ижил нөхцөлөөр үйлчлэх;</w:t>
      </w:r>
      <w:r w:rsidR="006B533B" w:rsidRPr="00523AA9">
        <w:rPr>
          <w:rFonts w:cs="Arial"/>
          <w:noProof/>
          <w:color w:val="000000" w:themeColor="text1"/>
          <w:lang w:val="mn-MN"/>
        </w:rPr>
        <w:t>”</w:t>
      </w:r>
    </w:p>
    <w:p w14:paraId="782730CE" w14:textId="77777777" w:rsidR="002C01D7" w:rsidRPr="00523AA9" w:rsidRDefault="002C01D7" w:rsidP="00286214">
      <w:pPr>
        <w:spacing w:after="0" w:line="240" w:lineRule="auto"/>
        <w:ind w:left="720" w:firstLine="720"/>
        <w:jc w:val="both"/>
        <w:rPr>
          <w:rFonts w:cs="Arial"/>
          <w:b/>
          <w:noProof/>
          <w:color w:val="000000" w:themeColor="text1"/>
          <w:szCs w:val="24"/>
          <w:lang w:val="mn-MN"/>
        </w:rPr>
      </w:pPr>
    </w:p>
    <w:p w14:paraId="794D49B8" w14:textId="0EB60695" w:rsidR="00286214" w:rsidRPr="00523AA9" w:rsidRDefault="00286214" w:rsidP="00286214">
      <w:pPr>
        <w:spacing w:after="0" w:line="240" w:lineRule="auto"/>
        <w:ind w:left="720" w:firstLine="720"/>
        <w:jc w:val="both"/>
        <w:rPr>
          <w:rFonts w:cs="Arial"/>
          <w:b/>
          <w:noProof/>
          <w:color w:val="000000" w:themeColor="text1"/>
          <w:szCs w:val="24"/>
          <w:lang w:val="mn-MN"/>
        </w:rPr>
      </w:pPr>
      <w:r w:rsidRPr="00523AA9">
        <w:rPr>
          <w:rFonts w:cs="Arial"/>
          <w:b/>
          <w:noProof/>
          <w:color w:val="000000" w:themeColor="text1"/>
          <w:szCs w:val="24"/>
          <w:lang w:val="mn-MN"/>
        </w:rPr>
        <w:t>7/27 дугаар зүйлийн 27.1.4 дэх заалт:</w:t>
      </w:r>
    </w:p>
    <w:p w14:paraId="2511FDD3" w14:textId="77777777" w:rsidR="00286214" w:rsidRPr="00523AA9" w:rsidRDefault="00286214" w:rsidP="00286214">
      <w:pPr>
        <w:spacing w:after="0" w:line="240" w:lineRule="auto"/>
        <w:ind w:firstLine="1440"/>
        <w:jc w:val="both"/>
        <w:rPr>
          <w:rFonts w:cs="Arial"/>
          <w:noProof/>
          <w:color w:val="000000" w:themeColor="text1"/>
          <w:szCs w:val="24"/>
          <w:lang w:val="mn-MN"/>
        </w:rPr>
      </w:pPr>
    </w:p>
    <w:p w14:paraId="3E43435F" w14:textId="77777777" w:rsidR="00286214" w:rsidRPr="00523AA9" w:rsidRDefault="00286214" w:rsidP="00286214">
      <w:pPr>
        <w:pStyle w:val="Subparagraph"/>
        <w:spacing w:after="0" w:line="240" w:lineRule="auto"/>
        <w:ind w:left="0" w:firstLine="1440"/>
        <w:jc w:val="both"/>
        <w:rPr>
          <w:rFonts w:cs="Arial"/>
          <w:iCs/>
          <w:noProof/>
          <w:color w:val="000000" w:themeColor="text1"/>
          <w:szCs w:val="24"/>
          <w:lang w:val="mn-MN"/>
        </w:rPr>
      </w:pPr>
      <w:r w:rsidRPr="00523AA9">
        <w:rPr>
          <w:rFonts w:cs="Arial"/>
          <w:iCs/>
          <w:noProof/>
          <w:color w:val="000000" w:themeColor="text1"/>
          <w:szCs w:val="24"/>
          <w:lang w:val="mn-MN"/>
        </w:rPr>
        <w:t>“27.1.4.нийтийн үйлчилгээний харилцаа холбооны сүлжээний хэвийн ажиллах нөхцөлийг хангах.”</w:t>
      </w:r>
    </w:p>
    <w:p w14:paraId="357C646F" w14:textId="77777777" w:rsidR="00286214" w:rsidRPr="00523AA9" w:rsidRDefault="00286214" w:rsidP="00286214">
      <w:pPr>
        <w:pStyle w:val="Subparagraph"/>
        <w:spacing w:after="0" w:line="240" w:lineRule="auto"/>
        <w:ind w:left="0" w:firstLine="1440"/>
        <w:jc w:val="both"/>
        <w:rPr>
          <w:rFonts w:cs="Arial"/>
          <w:iCs/>
          <w:noProof/>
          <w:color w:val="000000" w:themeColor="text1"/>
          <w:szCs w:val="24"/>
          <w:lang w:val="mn-MN"/>
        </w:rPr>
      </w:pPr>
    </w:p>
    <w:p w14:paraId="0025D6C3" w14:textId="77777777" w:rsidR="00286214" w:rsidRPr="00523AA9" w:rsidRDefault="00286214" w:rsidP="00286214">
      <w:pPr>
        <w:spacing w:after="0" w:line="240" w:lineRule="auto"/>
        <w:ind w:left="720" w:firstLine="720"/>
        <w:jc w:val="both"/>
        <w:rPr>
          <w:rFonts w:cs="Arial"/>
          <w:b/>
          <w:noProof/>
          <w:color w:val="000000" w:themeColor="text1"/>
          <w:szCs w:val="24"/>
          <w:lang w:val="mn-MN"/>
        </w:rPr>
      </w:pPr>
      <w:r w:rsidRPr="00523AA9">
        <w:rPr>
          <w:rFonts w:cs="Arial"/>
          <w:b/>
          <w:noProof/>
          <w:color w:val="000000" w:themeColor="text1"/>
          <w:szCs w:val="24"/>
          <w:lang w:val="mn-MN"/>
        </w:rPr>
        <w:t>8/27 дугаар зүйлийн 27.2 дахь хэсэг:</w:t>
      </w:r>
    </w:p>
    <w:p w14:paraId="46ACA18D" w14:textId="77777777" w:rsidR="00286214" w:rsidRPr="00523AA9" w:rsidRDefault="00286214" w:rsidP="00286214">
      <w:pPr>
        <w:pStyle w:val="Subparagraph"/>
        <w:spacing w:after="0" w:line="240" w:lineRule="auto"/>
        <w:ind w:left="0" w:firstLine="2160"/>
        <w:jc w:val="both"/>
        <w:rPr>
          <w:rFonts w:cs="Arial"/>
          <w:b/>
          <w:iCs/>
          <w:noProof/>
          <w:color w:val="000000" w:themeColor="text1"/>
          <w:szCs w:val="24"/>
          <w:lang w:val="mn-MN"/>
        </w:rPr>
      </w:pPr>
    </w:p>
    <w:p w14:paraId="67BE663A" w14:textId="77777777" w:rsidR="00286214" w:rsidRPr="00523AA9" w:rsidRDefault="00286214" w:rsidP="00286214">
      <w:pPr>
        <w:pStyle w:val="Subparagraph"/>
        <w:spacing w:after="0" w:line="240" w:lineRule="auto"/>
        <w:ind w:left="0" w:firstLine="720"/>
        <w:jc w:val="both"/>
        <w:rPr>
          <w:rFonts w:cs="Arial"/>
          <w:noProof/>
          <w:color w:val="000000" w:themeColor="text1"/>
          <w:szCs w:val="24"/>
          <w:lang w:val="mn-MN"/>
        </w:rPr>
      </w:pPr>
      <w:r w:rsidRPr="00523AA9">
        <w:rPr>
          <w:rFonts w:cs="Arial"/>
          <w:noProof/>
          <w:color w:val="000000" w:themeColor="text1"/>
          <w:szCs w:val="24"/>
          <w:lang w:val="mn-MN"/>
        </w:rPr>
        <w:t>“</w:t>
      </w:r>
      <w:r w:rsidR="004411E3" w:rsidRPr="00523AA9">
        <w:rPr>
          <w:rFonts w:cs="Arial"/>
          <w:bCs/>
          <w:noProof/>
          <w:color w:val="000000" w:themeColor="text1"/>
          <w:szCs w:val="24"/>
          <w:lang w:val="mn-MN"/>
        </w:rPr>
        <w:t>27.2.Нийтийн үйлчилгээний харилцаа холбооны сүлжээг хувийн өмчлөл, эзэмшил, нийтийн эдэлбэрийн газар, барилга байгууламж болон нийтийн зориулалттай орон сууцны байшингийн дундын өмчлөлийн хэсгээр дамжуулан</w:t>
      </w:r>
      <w:r w:rsidR="004411E3" w:rsidRPr="00523AA9">
        <w:rPr>
          <w:rFonts w:cs="Arial"/>
          <w:b/>
          <w:bCs/>
          <w:noProof/>
          <w:color w:val="000000" w:themeColor="text1"/>
          <w:szCs w:val="24"/>
          <w:lang w:val="mn-MN"/>
        </w:rPr>
        <w:t xml:space="preserve"> </w:t>
      </w:r>
      <w:r w:rsidR="004411E3" w:rsidRPr="00523AA9">
        <w:rPr>
          <w:rFonts w:cs="Arial"/>
          <w:b/>
          <w:noProof/>
          <w:color w:val="000000" w:themeColor="text1"/>
          <w:szCs w:val="24"/>
          <w:lang w:val="mn-MN"/>
        </w:rPr>
        <w:t xml:space="preserve"> </w:t>
      </w:r>
      <w:r w:rsidR="004411E3" w:rsidRPr="00523AA9">
        <w:rPr>
          <w:rFonts w:cs="Arial"/>
          <w:noProof/>
          <w:color w:val="000000" w:themeColor="text1"/>
          <w:szCs w:val="24"/>
          <w:lang w:val="mn-MN"/>
        </w:rPr>
        <w:t xml:space="preserve">гэрээний үндсэн дээр байрлуулж болох бөгөөд энэ тохиолдолд иргэн, аж ахуйн нэгж, байгууллага </w:t>
      </w:r>
      <w:r w:rsidR="00944EEC" w:rsidRPr="00523AA9">
        <w:rPr>
          <w:rFonts w:cs="Arial"/>
          <w:noProof/>
          <w:color w:val="000000" w:themeColor="text1"/>
          <w:szCs w:val="24"/>
          <w:lang w:val="mn-MN"/>
        </w:rPr>
        <w:t xml:space="preserve">харилцаа холбооны </w:t>
      </w:r>
      <w:r w:rsidR="004411E3" w:rsidRPr="00523AA9">
        <w:rPr>
          <w:rFonts w:cs="Arial"/>
          <w:noProof/>
          <w:color w:val="000000" w:themeColor="text1"/>
          <w:szCs w:val="24"/>
          <w:lang w:val="mn-MN"/>
        </w:rPr>
        <w:t>тоног төхөөрөмж дээр ажиллах зөвшөөрлийг саадгүй олгох үүрэгтэй</w:t>
      </w:r>
      <w:r w:rsidRPr="00523AA9">
        <w:rPr>
          <w:rFonts w:cs="Arial"/>
          <w:noProof/>
          <w:color w:val="000000" w:themeColor="text1"/>
          <w:szCs w:val="24"/>
          <w:lang w:val="mn-MN"/>
        </w:rPr>
        <w:t>.”</w:t>
      </w:r>
    </w:p>
    <w:p w14:paraId="0E64BCA7" w14:textId="77777777" w:rsidR="00286214" w:rsidRPr="00523AA9" w:rsidRDefault="00286214" w:rsidP="00286214">
      <w:pPr>
        <w:spacing w:after="0" w:line="240" w:lineRule="auto"/>
        <w:ind w:firstLine="1440"/>
        <w:jc w:val="both"/>
        <w:rPr>
          <w:rFonts w:cs="Arial"/>
          <w:noProof/>
          <w:color w:val="000000" w:themeColor="text1"/>
          <w:szCs w:val="24"/>
          <w:lang w:val="mn-MN"/>
        </w:rPr>
      </w:pPr>
    </w:p>
    <w:p w14:paraId="49A616A1" w14:textId="77777777" w:rsidR="00286214" w:rsidRPr="00523AA9" w:rsidRDefault="00286214" w:rsidP="00286214">
      <w:pPr>
        <w:spacing w:after="0" w:line="240" w:lineRule="auto"/>
        <w:ind w:left="720" w:firstLine="720"/>
        <w:jc w:val="both"/>
        <w:rPr>
          <w:rFonts w:cs="Arial"/>
          <w:b/>
          <w:noProof/>
          <w:color w:val="000000" w:themeColor="text1"/>
          <w:szCs w:val="24"/>
          <w:lang w:val="mn-MN"/>
        </w:rPr>
      </w:pPr>
      <w:r w:rsidRPr="00523AA9">
        <w:rPr>
          <w:rFonts w:cs="Arial"/>
          <w:b/>
          <w:noProof/>
          <w:color w:val="000000" w:themeColor="text1"/>
          <w:szCs w:val="24"/>
          <w:lang w:val="mn-MN"/>
        </w:rPr>
        <w:t>9/30 дугаар зүйлийн 30.</w:t>
      </w:r>
      <w:r w:rsidR="00961191" w:rsidRPr="00523AA9">
        <w:rPr>
          <w:rFonts w:cs="Arial"/>
          <w:b/>
          <w:noProof/>
          <w:color w:val="000000" w:themeColor="text1"/>
          <w:szCs w:val="24"/>
          <w:lang w:val="mn-MN"/>
        </w:rPr>
        <w:t>3</w:t>
      </w:r>
      <w:r w:rsidR="004F207B" w:rsidRPr="00523AA9">
        <w:rPr>
          <w:rFonts w:cs="Arial"/>
          <w:b/>
          <w:noProof/>
          <w:color w:val="000000" w:themeColor="text1"/>
          <w:szCs w:val="24"/>
          <w:lang w:val="mn-MN"/>
        </w:rPr>
        <w:t>, 30.</w:t>
      </w:r>
      <w:r w:rsidR="00961191" w:rsidRPr="00523AA9">
        <w:rPr>
          <w:rFonts w:cs="Arial"/>
          <w:b/>
          <w:noProof/>
          <w:color w:val="000000" w:themeColor="text1"/>
          <w:szCs w:val="24"/>
          <w:lang w:val="mn-MN"/>
        </w:rPr>
        <w:t>4 дэх</w:t>
      </w:r>
      <w:r w:rsidRPr="00523AA9">
        <w:rPr>
          <w:rFonts w:cs="Arial"/>
          <w:b/>
          <w:noProof/>
          <w:color w:val="000000" w:themeColor="text1"/>
          <w:szCs w:val="24"/>
          <w:lang w:val="mn-MN"/>
        </w:rPr>
        <w:t xml:space="preserve"> хэсэг:</w:t>
      </w:r>
    </w:p>
    <w:p w14:paraId="03BEEEAA" w14:textId="77777777" w:rsidR="00286214" w:rsidRPr="00523AA9" w:rsidRDefault="00286214" w:rsidP="00286214">
      <w:pPr>
        <w:spacing w:after="0" w:line="240" w:lineRule="auto"/>
        <w:ind w:firstLine="1440"/>
        <w:jc w:val="both"/>
        <w:rPr>
          <w:rFonts w:cs="Arial"/>
          <w:noProof/>
          <w:color w:val="000000" w:themeColor="text1"/>
          <w:szCs w:val="24"/>
          <w:lang w:val="mn-MN"/>
        </w:rPr>
      </w:pPr>
    </w:p>
    <w:p w14:paraId="55069FE9" w14:textId="78C8C04A" w:rsidR="00C9359D" w:rsidRPr="00523AA9" w:rsidRDefault="00C9359D" w:rsidP="00C9359D">
      <w:pPr>
        <w:spacing w:after="0" w:line="240" w:lineRule="auto"/>
        <w:ind w:firstLine="720"/>
        <w:jc w:val="both"/>
        <w:rPr>
          <w:rFonts w:cs="Arial"/>
          <w:lang w:val="mn-MN"/>
        </w:rPr>
      </w:pPr>
      <w:r w:rsidRPr="00523AA9">
        <w:rPr>
          <w:rFonts w:cs="Arial"/>
          <w:lang w:val="mn-MN"/>
        </w:rPr>
        <w:t>“30.3.Харилцаа холбооны асуудал хариуцсан төрийн захиргааны байгууллагад харилцаа холбооны улсын байцаагч ажиллаж болно.</w:t>
      </w:r>
    </w:p>
    <w:p w14:paraId="7A3186CE" w14:textId="77777777" w:rsidR="00C9359D" w:rsidRPr="00523AA9" w:rsidRDefault="00C9359D" w:rsidP="00C9359D">
      <w:pPr>
        <w:spacing w:after="0" w:line="240" w:lineRule="auto"/>
        <w:jc w:val="both"/>
        <w:rPr>
          <w:rFonts w:cs="Arial"/>
          <w:lang w:val="mn-MN"/>
        </w:rPr>
      </w:pPr>
    </w:p>
    <w:p w14:paraId="590D92E2" w14:textId="77777777" w:rsidR="00C9359D" w:rsidRPr="00523AA9" w:rsidRDefault="00C9359D" w:rsidP="00C9359D">
      <w:pPr>
        <w:spacing w:after="0" w:line="240" w:lineRule="auto"/>
        <w:jc w:val="both"/>
        <w:rPr>
          <w:rFonts w:cs="Arial"/>
          <w:lang w:val="mn-MN"/>
        </w:rPr>
      </w:pPr>
      <w:r w:rsidRPr="00523AA9">
        <w:rPr>
          <w:rFonts w:cs="Arial"/>
          <w:lang w:val="mn-MN"/>
        </w:rPr>
        <w:tab/>
        <w:t>30.4.Зохицуулах хороо болон харилцаа холбооны асуудал хариуцсан төрийн захиргааны байгууллагад ажиллах улсын байцаагчийн эрхийг Төрийн хяналт, шалгалтын тухай хуулийн 10.4-т заасны дагуу олгоно.”</w:t>
      </w:r>
    </w:p>
    <w:p w14:paraId="429A50AD" w14:textId="77777777" w:rsidR="00286214" w:rsidRPr="00523AA9" w:rsidRDefault="00286214" w:rsidP="00286214">
      <w:pPr>
        <w:spacing w:after="0" w:line="240" w:lineRule="auto"/>
        <w:ind w:firstLine="720"/>
        <w:jc w:val="both"/>
        <w:rPr>
          <w:rFonts w:cs="Arial"/>
          <w:noProof/>
          <w:color w:val="000000" w:themeColor="text1"/>
          <w:szCs w:val="24"/>
          <w:shd w:val="clear" w:color="auto" w:fill="FFFFFF"/>
          <w:lang w:val="mn-MN"/>
        </w:rPr>
      </w:pPr>
    </w:p>
    <w:p w14:paraId="3515D3D7" w14:textId="77777777" w:rsidR="00286214" w:rsidRPr="00523AA9" w:rsidRDefault="00286214" w:rsidP="00286214">
      <w:pPr>
        <w:spacing w:after="0" w:line="240" w:lineRule="auto"/>
        <w:ind w:left="720" w:firstLine="720"/>
        <w:jc w:val="both"/>
        <w:rPr>
          <w:rFonts w:cs="Arial"/>
          <w:b/>
          <w:noProof/>
          <w:color w:val="000000" w:themeColor="text1"/>
          <w:szCs w:val="24"/>
          <w:lang w:val="mn-MN"/>
        </w:rPr>
      </w:pPr>
      <w:r w:rsidRPr="00523AA9">
        <w:rPr>
          <w:rFonts w:cs="Arial"/>
          <w:b/>
          <w:noProof/>
          <w:color w:val="000000" w:themeColor="text1"/>
          <w:szCs w:val="24"/>
          <w:lang w:val="mn-MN"/>
        </w:rPr>
        <w:t>10/30</w:t>
      </w:r>
      <w:r w:rsidRPr="00523AA9">
        <w:rPr>
          <w:rFonts w:cs="Arial"/>
          <w:b/>
          <w:noProof/>
          <w:color w:val="000000" w:themeColor="text1"/>
          <w:szCs w:val="24"/>
          <w:vertAlign w:val="superscript"/>
          <w:lang w:val="mn-MN"/>
        </w:rPr>
        <w:t>1</w:t>
      </w:r>
      <w:r w:rsidRPr="00523AA9">
        <w:rPr>
          <w:rFonts w:cs="Arial"/>
          <w:b/>
          <w:noProof/>
          <w:color w:val="000000" w:themeColor="text1"/>
          <w:szCs w:val="24"/>
          <w:lang w:val="mn-MN"/>
        </w:rPr>
        <w:t xml:space="preserve"> дүгээр зүйл:</w:t>
      </w:r>
    </w:p>
    <w:p w14:paraId="216CB487" w14:textId="77777777" w:rsidR="00286214" w:rsidRPr="00523AA9" w:rsidRDefault="00286214" w:rsidP="00286214">
      <w:pPr>
        <w:spacing w:after="0" w:line="240" w:lineRule="auto"/>
        <w:ind w:firstLine="720"/>
        <w:jc w:val="both"/>
        <w:textAlignment w:val="top"/>
        <w:rPr>
          <w:rFonts w:cs="Arial"/>
          <w:b/>
          <w:noProof/>
          <w:color w:val="000000" w:themeColor="text1"/>
          <w:szCs w:val="24"/>
          <w:lang w:val="mn-MN"/>
        </w:rPr>
      </w:pPr>
    </w:p>
    <w:p w14:paraId="62565537" w14:textId="77777777" w:rsidR="00286214" w:rsidRPr="00523AA9" w:rsidRDefault="00286214" w:rsidP="00286214">
      <w:pPr>
        <w:spacing w:after="0" w:line="240" w:lineRule="auto"/>
        <w:ind w:firstLine="720"/>
        <w:jc w:val="both"/>
        <w:textAlignment w:val="top"/>
        <w:rPr>
          <w:rFonts w:cs="Arial"/>
          <w:b/>
          <w:noProof/>
          <w:color w:val="000000" w:themeColor="text1"/>
          <w:szCs w:val="24"/>
          <w:lang w:val="mn-MN"/>
        </w:rPr>
      </w:pPr>
      <w:r w:rsidRPr="00523AA9">
        <w:rPr>
          <w:rFonts w:cs="Arial"/>
          <w:b/>
          <w:noProof/>
          <w:color w:val="000000" w:themeColor="text1"/>
          <w:szCs w:val="24"/>
          <w:lang w:val="mn-MN"/>
        </w:rPr>
        <w:t>“30</w:t>
      </w:r>
      <w:r w:rsidRPr="00523AA9">
        <w:rPr>
          <w:rFonts w:cs="Arial"/>
          <w:b/>
          <w:noProof/>
          <w:color w:val="000000" w:themeColor="text1"/>
          <w:szCs w:val="24"/>
          <w:vertAlign w:val="superscript"/>
          <w:lang w:val="mn-MN"/>
        </w:rPr>
        <w:t>1</w:t>
      </w:r>
      <w:r w:rsidRPr="00523AA9">
        <w:rPr>
          <w:rFonts w:cs="Arial"/>
          <w:b/>
          <w:noProof/>
          <w:color w:val="000000" w:themeColor="text1"/>
          <w:szCs w:val="24"/>
          <w:lang w:val="mn-MN"/>
        </w:rPr>
        <w:t xml:space="preserve"> дүгээр зүйл.Харилцаа холбоо, мэдээллийн технологийн аудит</w:t>
      </w:r>
    </w:p>
    <w:p w14:paraId="25100556" w14:textId="77777777" w:rsidR="00286214" w:rsidRPr="00523AA9" w:rsidRDefault="00286214" w:rsidP="00286214">
      <w:pPr>
        <w:spacing w:after="0" w:line="240" w:lineRule="auto"/>
        <w:jc w:val="both"/>
        <w:textAlignment w:val="top"/>
        <w:rPr>
          <w:rFonts w:cs="Arial"/>
          <w:b/>
          <w:noProof/>
          <w:color w:val="000000" w:themeColor="text1"/>
          <w:szCs w:val="24"/>
          <w:lang w:val="mn-MN"/>
        </w:rPr>
      </w:pPr>
    </w:p>
    <w:p w14:paraId="72A96C5C" w14:textId="0574F160" w:rsidR="00286214" w:rsidRPr="00523AA9" w:rsidRDefault="00286214" w:rsidP="00286214">
      <w:pPr>
        <w:spacing w:after="0" w:line="240" w:lineRule="auto"/>
        <w:ind w:firstLine="720"/>
        <w:jc w:val="both"/>
        <w:rPr>
          <w:rFonts w:cs="Arial"/>
          <w:noProof/>
          <w:color w:val="000000" w:themeColor="text1"/>
          <w:szCs w:val="24"/>
          <w:shd w:val="clear" w:color="auto" w:fill="FFFFFF"/>
          <w:lang w:val="mn-MN"/>
        </w:rPr>
      </w:pPr>
      <w:r w:rsidRPr="00523AA9">
        <w:rPr>
          <w:rFonts w:cs="Arial"/>
          <w:noProof/>
          <w:color w:val="000000" w:themeColor="text1"/>
          <w:szCs w:val="24"/>
          <w:shd w:val="clear" w:color="auto" w:fill="FFFFFF"/>
          <w:lang w:val="mn-MN"/>
        </w:rPr>
        <w:t>30</w:t>
      </w:r>
      <w:r w:rsidRPr="00523AA9">
        <w:rPr>
          <w:rFonts w:cs="Arial"/>
          <w:noProof/>
          <w:color w:val="000000" w:themeColor="text1"/>
          <w:szCs w:val="24"/>
          <w:shd w:val="clear" w:color="auto" w:fill="FFFFFF"/>
          <w:vertAlign w:val="superscript"/>
          <w:lang w:val="mn-MN"/>
        </w:rPr>
        <w:t>1</w:t>
      </w:r>
      <w:r w:rsidRPr="00523AA9">
        <w:rPr>
          <w:rFonts w:cs="Arial"/>
          <w:noProof/>
          <w:color w:val="000000" w:themeColor="text1"/>
          <w:szCs w:val="24"/>
          <w:shd w:val="clear" w:color="auto" w:fill="FFFFFF"/>
          <w:lang w:val="mn-MN"/>
        </w:rPr>
        <w:t>.1.Х</w:t>
      </w:r>
      <w:r w:rsidRPr="00523AA9">
        <w:rPr>
          <w:rFonts w:cs="Arial"/>
          <w:noProof/>
          <w:color w:val="000000" w:themeColor="text1"/>
          <w:szCs w:val="24"/>
          <w:lang w:val="mn-MN"/>
        </w:rPr>
        <w:t xml:space="preserve">арилцаа холбоо, мэдээллийн технологийн аудитыг </w:t>
      </w:r>
      <w:r w:rsidRPr="00523AA9">
        <w:rPr>
          <w:rFonts w:cs="Arial"/>
          <w:noProof/>
          <w:color w:val="000000" w:themeColor="text1"/>
          <w:szCs w:val="24"/>
          <w:shd w:val="clear" w:color="auto" w:fill="FFFFFF"/>
          <w:lang w:val="mn-MN"/>
        </w:rPr>
        <w:t xml:space="preserve">харилцаа холбооны асуудал </w:t>
      </w:r>
      <w:r w:rsidR="000C7AFE" w:rsidRPr="00523AA9">
        <w:rPr>
          <w:rFonts w:cs="Arial"/>
          <w:noProof/>
          <w:color w:val="000000" w:themeColor="text1"/>
          <w:szCs w:val="24"/>
          <w:shd w:val="clear" w:color="auto" w:fill="FFFFFF"/>
          <w:lang w:val="mn-MN"/>
        </w:rPr>
        <w:t>хариуцсан</w:t>
      </w:r>
      <w:r w:rsidRPr="00523AA9">
        <w:rPr>
          <w:rFonts w:cs="Arial"/>
          <w:noProof/>
          <w:color w:val="000000" w:themeColor="text1"/>
          <w:szCs w:val="24"/>
          <w:shd w:val="clear" w:color="auto" w:fill="FFFFFF"/>
          <w:lang w:val="mn-MN"/>
        </w:rPr>
        <w:t xml:space="preserve"> төрийн захиргааны байгууллагаас эрх авсан </w:t>
      </w:r>
      <w:r w:rsidR="000A370F" w:rsidRPr="00523AA9">
        <w:rPr>
          <w:rFonts w:cs="Arial"/>
          <w:noProof/>
          <w:color w:val="000000" w:themeColor="text1"/>
          <w:szCs w:val="24"/>
          <w:shd w:val="clear" w:color="auto" w:fill="FFFFFF"/>
          <w:lang w:val="mn-MN"/>
        </w:rPr>
        <w:t xml:space="preserve">иргэн, </w:t>
      </w:r>
      <w:r w:rsidRPr="00523AA9">
        <w:rPr>
          <w:rFonts w:cs="Arial"/>
          <w:noProof/>
          <w:color w:val="000000" w:themeColor="text1"/>
          <w:szCs w:val="24"/>
          <w:shd w:val="clear" w:color="auto" w:fill="FFFFFF"/>
          <w:lang w:val="mn-MN"/>
        </w:rPr>
        <w:t xml:space="preserve">хуулийн этгээд эрхлэн гүйцэтгэнэ. </w:t>
      </w:r>
    </w:p>
    <w:p w14:paraId="68AF077F" w14:textId="77777777" w:rsidR="00286214" w:rsidRPr="00523AA9" w:rsidRDefault="00286214" w:rsidP="00286214">
      <w:pPr>
        <w:spacing w:after="0" w:line="240" w:lineRule="auto"/>
        <w:jc w:val="both"/>
        <w:textAlignment w:val="top"/>
        <w:rPr>
          <w:rFonts w:cs="Arial"/>
          <w:noProof/>
          <w:color w:val="000000" w:themeColor="text1"/>
          <w:szCs w:val="24"/>
          <w:lang w:val="mn-MN"/>
        </w:rPr>
      </w:pPr>
    </w:p>
    <w:p w14:paraId="1DBF7991" w14:textId="2E0215EB" w:rsidR="00286214" w:rsidRPr="00523AA9" w:rsidRDefault="00286214" w:rsidP="00286214">
      <w:pPr>
        <w:spacing w:after="0" w:line="240" w:lineRule="auto"/>
        <w:ind w:firstLine="720"/>
        <w:jc w:val="both"/>
        <w:rPr>
          <w:rFonts w:cs="Arial"/>
          <w:noProof/>
          <w:color w:val="000000" w:themeColor="text1"/>
          <w:szCs w:val="24"/>
          <w:lang w:val="mn-MN"/>
        </w:rPr>
      </w:pPr>
      <w:r w:rsidRPr="00523AA9">
        <w:rPr>
          <w:rFonts w:cs="Arial"/>
          <w:noProof/>
          <w:color w:val="000000" w:themeColor="text1"/>
          <w:szCs w:val="24"/>
          <w:shd w:val="clear" w:color="auto" w:fill="FFFFFF"/>
          <w:lang w:val="mn-MN"/>
        </w:rPr>
        <w:t>30</w:t>
      </w:r>
      <w:r w:rsidRPr="00523AA9">
        <w:rPr>
          <w:rFonts w:cs="Arial"/>
          <w:noProof/>
          <w:color w:val="000000" w:themeColor="text1"/>
          <w:szCs w:val="24"/>
          <w:shd w:val="clear" w:color="auto" w:fill="FFFFFF"/>
          <w:vertAlign w:val="superscript"/>
          <w:lang w:val="mn-MN"/>
        </w:rPr>
        <w:t>1</w:t>
      </w:r>
      <w:r w:rsidRPr="00523AA9">
        <w:rPr>
          <w:rFonts w:cs="Arial"/>
          <w:noProof/>
          <w:color w:val="000000" w:themeColor="text1"/>
          <w:szCs w:val="24"/>
          <w:shd w:val="clear" w:color="auto" w:fill="FFFFFF"/>
          <w:lang w:val="mn-MN"/>
        </w:rPr>
        <w:t>.</w:t>
      </w:r>
      <w:r w:rsidRPr="00523AA9">
        <w:rPr>
          <w:rFonts w:cs="Arial"/>
          <w:noProof/>
          <w:color w:val="000000" w:themeColor="text1"/>
          <w:szCs w:val="24"/>
          <w:lang w:val="mn-MN"/>
        </w:rPr>
        <w:t xml:space="preserve">2.Харилцаа холбоо, мэдээллийн технологийн аудит хийх иргэн, хуулийн этгээдэд тавигдах шаардлага, эрх олгох журам, харилцаа холбоо, мэдээллийн технологийн аудит хийх аргачлалыг харилцаа холбооны асуудал </w:t>
      </w:r>
      <w:r w:rsidR="000C7AFE" w:rsidRPr="00523AA9">
        <w:rPr>
          <w:rFonts w:cs="Arial"/>
          <w:noProof/>
          <w:color w:val="000000" w:themeColor="text1"/>
          <w:szCs w:val="24"/>
          <w:lang w:val="mn-MN"/>
        </w:rPr>
        <w:t>хариуцсан</w:t>
      </w:r>
      <w:r w:rsidRPr="00523AA9">
        <w:rPr>
          <w:rFonts w:cs="Arial"/>
          <w:noProof/>
          <w:color w:val="000000" w:themeColor="text1"/>
          <w:szCs w:val="24"/>
          <w:lang w:val="mn-MN"/>
        </w:rPr>
        <w:t xml:space="preserve"> төрийн захиргааны байгууллагын дарга батална. </w:t>
      </w:r>
    </w:p>
    <w:p w14:paraId="55A76EC4" w14:textId="77777777" w:rsidR="00286214" w:rsidRPr="00523AA9" w:rsidRDefault="00286214" w:rsidP="00286214">
      <w:pPr>
        <w:spacing w:after="0" w:line="240" w:lineRule="auto"/>
        <w:ind w:firstLine="720"/>
        <w:jc w:val="both"/>
        <w:rPr>
          <w:rFonts w:cs="Arial"/>
          <w:noProof/>
          <w:color w:val="000000" w:themeColor="text1"/>
          <w:szCs w:val="24"/>
          <w:shd w:val="clear" w:color="auto" w:fill="FFFFFF"/>
          <w:lang w:val="mn-MN"/>
        </w:rPr>
      </w:pPr>
    </w:p>
    <w:p w14:paraId="13512CCC" w14:textId="1DE90D37" w:rsidR="00286214" w:rsidRPr="00523AA9" w:rsidRDefault="00286214" w:rsidP="00286214">
      <w:pPr>
        <w:spacing w:after="0" w:line="240" w:lineRule="auto"/>
        <w:ind w:firstLine="720"/>
        <w:jc w:val="both"/>
        <w:rPr>
          <w:rFonts w:cs="Arial"/>
          <w:noProof/>
          <w:color w:val="000000" w:themeColor="text1"/>
          <w:szCs w:val="24"/>
          <w:lang w:val="mn-MN"/>
        </w:rPr>
      </w:pPr>
      <w:r w:rsidRPr="00523AA9">
        <w:rPr>
          <w:rFonts w:cs="Arial"/>
          <w:noProof/>
          <w:color w:val="000000" w:themeColor="text1"/>
          <w:szCs w:val="24"/>
          <w:shd w:val="clear" w:color="auto" w:fill="FFFFFF"/>
          <w:lang w:val="mn-MN"/>
        </w:rPr>
        <w:lastRenderedPageBreak/>
        <w:t>30</w:t>
      </w:r>
      <w:r w:rsidRPr="00523AA9">
        <w:rPr>
          <w:rFonts w:cs="Arial"/>
          <w:noProof/>
          <w:color w:val="000000" w:themeColor="text1"/>
          <w:szCs w:val="24"/>
          <w:shd w:val="clear" w:color="auto" w:fill="FFFFFF"/>
          <w:vertAlign w:val="superscript"/>
          <w:lang w:val="mn-MN"/>
        </w:rPr>
        <w:t>1</w:t>
      </w:r>
      <w:r w:rsidRPr="00523AA9">
        <w:rPr>
          <w:rFonts w:cs="Arial"/>
          <w:noProof/>
          <w:color w:val="000000" w:themeColor="text1"/>
          <w:szCs w:val="24"/>
          <w:shd w:val="clear" w:color="auto" w:fill="FFFFFF"/>
          <w:lang w:val="mn-MN"/>
        </w:rPr>
        <w:t>.</w:t>
      </w:r>
      <w:r w:rsidRPr="00523AA9">
        <w:rPr>
          <w:rFonts w:cs="Arial"/>
          <w:noProof/>
          <w:color w:val="000000" w:themeColor="text1"/>
          <w:szCs w:val="24"/>
          <w:lang w:val="mn-MN"/>
        </w:rPr>
        <w:t xml:space="preserve">3.Харилцаа холбоо, мэдээллийн технологийн аудит хийлгэх </w:t>
      </w:r>
      <w:r w:rsidR="00641CFA" w:rsidRPr="00523AA9">
        <w:rPr>
          <w:rFonts w:cs="Arial"/>
          <w:noProof/>
          <w:color w:val="000000" w:themeColor="text1"/>
          <w:szCs w:val="24"/>
          <w:lang w:val="mn-MN"/>
        </w:rPr>
        <w:t xml:space="preserve">захиргааны </w:t>
      </w:r>
      <w:r w:rsidRPr="00523AA9">
        <w:rPr>
          <w:rFonts w:cs="Arial"/>
          <w:noProof/>
          <w:color w:val="000000" w:themeColor="text1"/>
          <w:szCs w:val="24"/>
          <w:lang w:val="mn-MN"/>
        </w:rPr>
        <w:t>байгууллагын жагсаалтыг Засгийн газар батална.</w:t>
      </w:r>
    </w:p>
    <w:p w14:paraId="2C304E8D" w14:textId="77777777" w:rsidR="00286214" w:rsidRPr="00523AA9" w:rsidRDefault="00286214" w:rsidP="00286214">
      <w:pPr>
        <w:spacing w:after="0" w:line="240" w:lineRule="auto"/>
        <w:ind w:firstLine="720"/>
        <w:jc w:val="both"/>
        <w:rPr>
          <w:rFonts w:cs="Arial"/>
          <w:noProof/>
          <w:color w:val="000000" w:themeColor="text1"/>
          <w:szCs w:val="24"/>
          <w:lang w:val="mn-MN"/>
        </w:rPr>
      </w:pPr>
    </w:p>
    <w:p w14:paraId="544232CA" w14:textId="5A40B174" w:rsidR="00286214" w:rsidRPr="00523AA9" w:rsidRDefault="00286214" w:rsidP="00286214">
      <w:pPr>
        <w:spacing w:after="0" w:line="240" w:lineRule="auto"/>
        <w:ind w:firstLine="720"/>
        <w:jc w:val="both"/>
        <w:rPr>
          <w:rFonts w:cs="Arial"/>
          <w:noProof/>
          <w:color w:val="000000" w:themeColor="text1"/>
          <w:szCs w:val="24"/>
          <w:lang w:val="mn-MN"/>
        </w:rPr>
      </w:pPr>
      <w:r w:rsidRPr="00523AA9">
        <w:rPr>
          <w:rFonts w:cs="Arial"/>
          <w:noProof/>
          <w:color w:val="000000" w:themeColor="text1"/>
          <w:szCs w:val="24"/>
          <w:shd w:val="clear" w:color="auto" w:fill="FFFFFF"/>
          <w:lang w:val="mn-MN"/>
        </w:rPr>
        <w:t>30</w:t>
      </w:r>
      <w:r w:rsidRPr="00523AA9">
        <w:rPr>
          <w:rFonts w:cs="Arial"/>
          <w:noProof/>
          <w:color w:val="000000" w:themeColor="text1"/>
          <w:szCs w:val="24"/>
          <w:shd w:val="clear" w:color="auto" w:fill="FFFFFF"/>
          <w:vertAlign w:val="superscript"/>
          <w:lang w:val="mn-MN"/>
        </w:rPr>
        <w:t>1</w:t>
      </w:r>
      <w:r w:rsidRPr="00523AA9">
        <w:rPr>
          <w:rFonts w:cs="Arial"/>
          <w:noProof/>
          <w:color w:val="000000" w:themeColor="text1"/>
          <w:szCs w:val="24"/>
          <w:shd w:val="clear" w:color="auto" w:fill="FFFFFF"/>
          <w:lang w:val="mn-MN"/>
        </w:rPr>
        <w:t>.</w:t>
      </w:r>
      <w:r w:rsidRPr="00523AA9">
        <w:rPr>
          <w:rFonts w:cs="Arial"/>
          <w:noProof/>
          <w:color w:val="000000" w:themeColor="text1"/>
          <w:szCs w:val="24"/>
          <w:lang w:val="mn-MN"/>
        </w:rPr>
        <w:t xml:space="preserve">4.Энэ хуулийн </w:t>
      </w:r>
      <w:r w:rsidRPr="00523AA9">
        <w:rPr>
          <w:rFonts w:cs="Arial"/>
          <w:noProof/>
          <w:color w:val="000000" w:themeColor="text1"/>
          <w:szCs w:val="24"/>
          <w:shd w:val="clear" w:color="auto" w:fill="FFFFFF"/>
          <w:lang w:val="mn-MN"/>
        </w:rPr>
        <w:t>30</w:t>
      </w:r>
      <w:r w:rsidRPr="00523AA9">
        <w:rPr>
          <w:rFonts w:cs="Arial"/>
          <w:noProof/>
          <w:color w:val="000000" w:themeColor="text1"/>
          <w:szCs w:val="24"/>
          <w:shd w:val="clear" w:color="auto" w:fill="FFFFFF"/>
          <w:vertAlign w:val="superscript"/>
          <w:lang w:val="mn-MN"/>
        </w:rPr>
        <w:t>1</w:t>
      </w:r>
      <w:r w:rsidRPr="00523AA9">
        <w:rPr>
          <w:rFonts w:cs="Arial"/>
          <w:noProof/>
          <w:color w:val="000000" w:themeColor="text1"/>
          <w:szCs w:val="24"/>
          <w:shd w:val="clear" w:color="auto" w:fill="FFFFFF"/>
          <w:lang w:val="mn-MN"/>
        </w:rPr>
        <w:t>.</w:t>
      </w:r>
      <w:r w:rsidRPr="00523AA9">
        <w:rPr>
          <w:rFonts w:cs="Arial"/>
          <w:noProof/>
          <w:color w:val="000000" w:themeColor="text1"/>
          <w:szCs w:val="24"/>
          <w:lang w:val="mn-MN"/>
        </w:rPr>
        <w:t xml:space="preserve">3-т </w:t>
      </w:r>
      <w:r w:rsidR="006B3F75" w:rsidRPr="00523AA9">
        <w:rPr>
          <w:rFonts w:cs="Arial"/>
          <w:lang w:val="mn-MN"/>
        </w:rPr>
        <w:t xml:space="preserve">заасан жагсаалтад хамаарах байгууллага </w:t>
      </w:r>
      <w:r w:rsidRPr="00523AA9">
        <w:rPr>
          <w:rFonts w:cs="Arial"/>
          <w:noProof/>
          <w:color w:val="000000" w:themeColor="text1"/>
          <w:szCs w:val="24"/>
          <w:shd w:val="clear" w:color="auto" w:fill="FFFFFF"/>
          <w:lang w:val="mn-MN"/>
        </w:rPr>
        <w:t xml:space="preserve">хоёр жил тутам харилцаа холбоо, мэдээллийн технологийн аудит хийлгэж, холбогдох дүгнэлт, зөвлөмжийг хэрэгжүүлсэн тайлангаа харилцаа холбооны асуудал </w:t>
      </w:r>
      <w:r w:rsidR="000C7AFE" w:rsidRPr="00523AA9">
        <w:rPr>
          <w:rFonts w:cs="Arial"/>
          <w:noProof/>
          <w:color w:val="000000" w:themeColor="text1"/>
          <w:szCs w:val="24"/>
          <w:shd w:val="clear" w:color="auto" w:fill="FFFFFF"/>
          <w:lang w:val="mn-MN"/>
        </w:rPr>
        <w:t>хариуцсан</w:t>
      </w:r>
      <w:r w:rsidRPr="00523AA9">
        <w:rPr>
          <w:rFonts w:cs="Arial"/>
          <w:noProof/>
          <w:color w:val="000000" w:themeColor="text1"/>
          <w:szCs w:val="24"/>
          <w:shd w:val="clear" w:color="auto" w:fill="FFFFFF"/>
          <w:lang w:val="mn-MN"/>
        </w:rPr>
        <w:t xml:space="preserve"> төрийн захиргааны байгууллагад ирүүлж, </w:t>
      </w:r>
      <w:r w:rsidRPr="00523AA9">
        <w:rPr>
          <w:rFonts w:cs="Arial"/>
          <w:noProof/>
          <w:color w:val="000000" w:themeColor="text1"/>
          <w:szCs w:val="24"/>
          <w:lang w:val="mn-MN"/>
        </w:rPr>
        <w:t>тайланг олон нийтэд нээлттэй, ил тод байлгана.</w:t>
      </w:r>
    </w:p>
    <w:p w14:paraId="0AA358BC" w14:textId="77777777" w:rsidR="00286214" w:rsidRPr="00523AA9" w:rsidRDefault="00286214" w:rsidP="00286214">
      <w:pPr>
        <w:spacing w:after="0" w:line="240" w:lineRule="auto"/>
        <w:ind w:firstLine="720"/>
        <w:jc w:val="both"/>
        <w:rPr>
          <w:rFonts w:cs="Arial"/>
          <w:noProof/>
          <w:color w:val="000000" w:themeColor="text1"/>
          <w:szCs w:val="24"/>
          <w:shd w:val="clear" w:color="auto" w:fill="FFFFFF"/>
          <w:lang w:val="mn-MN"/>
        </w:rPr>
      </w:pPr>
    </w:p>
    <w:p w14:paraId="268EBEFF" w14:textId="3A17F1CB" w:rsidR="00286214" w:rsidRPr="00523AA9" w:rsidRDefault="00286214" w:rsidP="00B138A4">
      <w:pPr>
        <w:spacing w:after="0" w:line="240" w:lineRule="auto"/>
        <w:ind w:firstLine="720"/>
        <w:jc w:val="both"/>
        <w:rPr>
          <w:rFonts w:cs="Arial"/>
          <w:noProof/>
          <w:color w:val="000000" w:themeColor="text1"/>
          <w:szCs w:val="24"/>
          <w:lang w:val="mn-MN"/>
        </w:rPr>
      </w:pPr>
      <w:r w:rsidRPr="00523AA9">
        <w:rPr>
          <w:rFonts w:cs="Arial"/>
          <w:noProof/>
          <w:color w:val="000000" w:themeColor="text1"/>
          <w:szCs w:val="24"/>
          <w:shd w:val="clear" w:color="auto" w:fill="FFFFFF"/>
          <w:lang w:val="mn-MN"/>
        </w:rPr>
        <w:t>30</w:t>
      </w:r>
      <w:r w:rsidRPr="00523AA9">
        <w:rPr>
          <w:rFonts w:cs="Arial"/>
          <w:noProof/>
          <w:color w:val="000000" w:themeColor="text1"/>
          <w:szCs w:val="24"/>
          <w:shd w:val="clear" w:color="auto" w:fill="FFFFFF"/>
          <w:vertAlign w:val="superscript"/>
          <w:lang w:val="mn-MN"/>
        </w:rPr>
        <w:t>1</w:t>
      </w:r>
      <w:r w:rsidRPr="00523AA9">
        <w:rPr>
          <w:rFonts w:cs="Arial"/>
          <w:noProof/>
          <w:color w:val="000000" w:themeColor="text1"/>
          <w:szCs w:val="24"/>
          <w:shd w:val="clear" w:color="auto" w:fill="FFFFFF"/>
          <w:lang w:val="mn-MN"/>
        </w:rPr>
        <w:t>.</w:t>
      </w:r>
      <w:r w:rsidRPr="00523AA9">
        <w:rPr>
          <w:rFonts w:cs="Arial"/>
          <w:noProof/>
          <w:color w:val="000000" w:themeColor="text1"/>
          <w:szCs w:val="24"/>
          <w:lang w:val="mn-MN"/>
        </w:rPr>
        <w:t xml:space="preserve">5.“Харилцаа холбоо, мэдээллийн технологийн аудит” гэж тухайн байгууллагад ашиглаж байгаа харилцаа холбоо, мэдээллийн технологийн бүтээгдэхүүн, үйлчилгээ, </w:t>
      </w:r>
      <w:r w:rsidR="006B3F75" w:rsidRPr="00523AA9">
        <w:rPr>
          <w:rFonts w:cs="Arial"/>
          <w:color w:val="000000" w:themeColor="text1"/>
          <w:lang w:val="mn-MN"/>
        </w:rPr>
        <w:t xml:space="preserve">техникийн </w:t>
      </w:r>
      <w:r w:rsidR="006B3F75" w:rsidRPr="00523AA9">
        <w:rPr>
          <w:rFonts w:cs="Arial"/>
          <w:noProof/>
          <w:color w:val="000000"/>
          <w:lang w:val="mn-MN"/>
        </w:rPr>
        <w:t xml:space="preserve">шийдэл, </w:t>
      </w:r>
      <w:r w:rsidR="006B3F75" w:rsidRPr="00523AA9">
        <w:rPr>
          <w:rFonts w:cs="Arial"/>
          <w:noProof/>
          <w:color w:val="000000" w:themeColor="text1"/>
          <w:lang w:val="mn-MN"/>
        </w:rPr>
        <w:t xml:space="preserve">харилцаа холбоо, мэдээллийн технологийн чиглэлээр </w:t>
      </w:r>
      <w:r w:rsidR="006B3F75" w:rsidRPr="00523AA9">
        <w:rPr>
          <w:rFonts w:cs="Arial"/>
          <w:noProof/>
          <w:color w:val="000000"/>
          <w:lang w:val="mn-MN"/>
        </w:rPr>
        <w:t xml:space="preserve">хэрэгжүүлсэн төсөл, хөтөлбөр нь </w:t>
      </w:r>
      <w:r w:rsidR="006B3F75" w:rsidRPr="00523AA9">
        <w:rPr>
          <w:rFonts w:cs="Arial"/>
          <w:color w:val="000000" w:themeColor="text1"/>
          <w:lang w:val="mn-MN"/>
        </w:rPr>
        <w:t xml:space="preserve">байгууллагын стратегийн зорилтыг хангахад дэмжлэг үзүүлж, стандартад нийцэж </w:t>
      </w:r>
      <w:r w:rsidR="006B3F75" w:rsidRPr="00523AA9">
        <w:rPr>
          <w:rFonts w:cs="Arial"/>
          <w:noProof/>
          <w:color w:val="000000"/>
          <w:lang w:val="mn-MN"/>
        </w:rPr>
        <w:t>байгаа эсэхийг хөндлөнгийн этгээдээс тогтоож, дүгнэлт, зөвлөмж гаргах</w:t>
      </w:r>
      <w:r w:rsidR="006B533B" w:rsidRPr="00523AA9">
        <w:rPr>
          <w:rFonts w:cs="Arial"/>
          <w:noProof/>
          <w:color w:val="000000"/>
          <w:lang w:val="mn-MN"/>
        </w:rPr>
        <w:t xml:space="preserve"> </w:t>
      </w:r>
      <w:r w:rsidRPr="00523AA9">
        <w:rPr>
          <w:rFonts w:cs="Arial"/>
          <w:noProof/>
          <w:color w:val="000000" w:themeColor="text1"/>
          <w:szCs w:val="24"/>
          <w:lang w:val="mn-MN"/>
        </w:rPr>
        <w:t>хараат бус үйл ажиллагааг ойлгоно.</w:t>
      </w:r>
    </w:p>
    <w:p w14:paraId="3E84221A" w14:textId="0FE271E1" w:rsidR="00E13668" w:rsidRPr="00523AA9" w:rsidRDefault="00E13668" w:rsidP="00286214">
      <w:pPr>
        <w:pStyle w:val="Subparagraph"/>
        <w:spacing w:after="0" w:line="240" w:lineRule="auto"/>
        <w:ind w:left="0" w:firstLine="720"/>
        <w:jc w:val="both"/>
        <w:rPr>
          <w:rFonts w:cs="Arial"/>
          <w:b/>
          <w:noProof/>
          <w:color w:val="000000" w:themeColor="text1"/>
          <w:szCs w:val="24"/>
          <w:lang w:val="mn-MN"/>
        </w:rPr>
      </w:pPr>
    </w:p>
    <w:p w14:paraId="57C31CD8" w14:textId="43203C53" w:rsidR="006B3F75" w:rsidRPr="00523AA9" w:rsidRDefault="006B3F75" w:rsidP="006B3F75">
      <w:pPr>
        <w:spacing w:after="0" w:line="240" w:lineRule="auto"/>
        <w:ind w:firstLine="720"/>
        <w:jc w:val="both"/>
        <w:rPr>
          <w:rFonts w:cs="Arial"/>
          <w:lang w:val="mn-MN"/>
        </w:rPr>
      </w:pPr>
      <w:r w:rsidRPr="00523AA9">
        <w:rPr>
          <w:rFonts w:cs="Arial"/>
          <w:lang w:val="mn-MN"/>
        </w:rPr>
        <w:t>30</w:t>
      </w:r>
      <w:r w:rsidRPr="00523AA9">
        <w:rPr>
          <w:rFonts w:cs="Arial"/>
          <w:vertAlign w:val="superscript"/>
          <w:lang w:val="mn-MN"/>
        </w:rPr>
        <w:t>1</w:t>
      </w:r>
      <w:r w:rsidRPr="00523AA9">
        <w:rPr>
          <w:rFonts w:cs="Arial"/>
          <w:lang w:val="mn-MN"/>
        </w:rPr>
        <w:t>.6.Төрийн аудитын байгууллагаас захиргааны байгууллагын үйл ажиллагаанд аудит хийхтэй холбогдсон харилцаанд энэ зүйл хамаарахгүй.</w:t>
      </w:r>
      <w:r w:rsidR="00A77014" w:rsidRPr="00523AA9">
        <w:rPr>
          <w:rFonts w:cs="Arial"/>
          <w:noProof/>
          <w:color w:val="000000" w:themeColor="text1"/>
          <w:szCs w:val="24"/>
          <w:lang w:val="mn-MN"/>
        </w:rPr>
        <w:t>”</w:t>
      </w:r>
    </w:p>
    <w:p w14:paraId="7DC69B1C" w14:textId="77777777" w:rsidR="006B3F75" w:rsidRPr="00523AA9" w:rsidRDefault="006B3F75" w:rsidP="006B3F75">
      <w:pPr>
        <w:spacing w:after="0" w:line="240" w:lineRule="auto"/>
        <w:ind w:firstLine="720"/>
        <w:jc w:val="both"/>
        <w:rPr>
          <w:rFonts w:cs="Arial"/>
          <w:b/>
          <w:lang w:val="mn-MN"/>
        </w:rPr>
      </w:pPr>
    </w:p>
    <w:p w14:paraId="4D420BB0" w14:textId="263924BF" w:rsidR="00286214" w:rsidRPr="00523AA9" w:rsidRDefault="00286214" w:rsidP="00286214">
      <w:pPr>
        <w:pStyle w:val="Subparagraph"/>
        <w:spacing w:after="0" w:line="240" w:lineRule="auto"/>
        <w:ind w:left="0" w:firstLine="720"/>
        <w:jc w:val="both"/>
        <w:rPr>
          <w:rFonts w:cs="Arial"/>
          <w:noProof/>
          <w:color w:val="000000" w:themeColor="text1"/>
          <w:szCs w:val="24"/>
          <w:lang w:val="mn-MN"/>
        </w:rPr>
      </w:pPr>
      <w:r w:rsidRPr="00523AA9">
        <w:rPr>
          <w:rFonts w:cs="Arial"/>
          <w:b/>
          <w:noProof/>
          <w:color w:val="000000" w:themeColor="text1"/>
          <w:szCs w:val="24"/>
          <w:lang w:val="mn-MN"/>
        </w:rPr>
        <w:t>2 дугаар зүйл.</w:t>
      </w:r>
      <w:r w:rsidRPr="00523AA9">
        <w:rPr>
          <w:rFonts w:cs="Arial"/>
          <w:noProof/>
          <w:color w:val="000000" w:themeColor="text1"/>
          <w:szCs w:val="24"/>
          <w:lang w:val="mn-MN"/>
        </w:rPr>
        <w:t xml:space="preserve">Харилцаа холбооны тухай хуулийн 3 дугаар зүйлийн 3.1.1 дэх заалтын </w:t>
      </w:r>
      <w:r w:rsidR="00FD609B" w:rsidRPr="00523AA9">
        <w:rPr>
          <w:rFonts w:cs="Arial"/>
          <w:noProof/>
          <w:color w:val="000000" w:themeColor="text1"/>
          <w:szCs w:val="24"/>
          <w:lang w:val="mn-MN"/>
        </w:rPr>
        <w:t xml:space="preserve">“утас,” гэсний дараа “радио долгион,” гэж, </w:t>
      </w:r>
      <w:r w:rsidRPr="00523AA9">
        <w:rPr>
          <w:rFonts w:cs="Arial"/>
          <w:noProof/>
          <w:color w:val="000000" w:themeColor="text1"/>
          <w:szCs w:val="24"/>
          <w:lang w:val="mn-MN"/>
        </w:rPr>
        <w:t xml:space="preserve">“цамхаг” гэсний дараа “, байр, талбай” гэж, </w:t>
      </w:r>
      <w:r w:rsidR="004C3857" w:rsidRPr="00523AA9">
        <w:rPr>
          <w:rFonts w:cs="Arial"/>
          <w:noProof/>
          <w:color w:val="000000" w:themeColor="text1"/>
          <w:szCs w:val="24"/>
          <w:lang w:val="mn-MN"/>
        </w:rPr>
        <w:t xml:space="preserve">9 дүгээр зүйлийн 9.1 дэх хэсгийн “Зохицуулах хороо” гэсний дараа “харилцаа холбооны талаар төрөөс баримтлах бодлогын хүрээнд” гэж, </w:t>
      </w:r>
      <w:r w:rsidRPr="00523AA9">
        <w:rPr>
          <w:rFonts w:cs="Arial"/>
          <w:noProof/>
          <w:color w:val="000000" w:themeColor="text1"/>
          <w:szCs w:val="24"/>
          <w:lang w:val="mn-MN"/>
        </w:rPr>
        <w:t xml:space="preserve">9 дүгээр зүйлийн 9.1.4 дэх заалтын “холболт хийх” гэсний дараа “, сүлжээнд холбогдох” гэж, “батлах” гэсний дараа “, хэрэгжилтэд хяналт тавих” гэж, 9.1.5 дахь заалтын “давамгайлж буй” гэсний өмнө “зүй ёсны монополь болон” гэж, “хянах” гэсний дараа “, батлах” гэж, 26 дугаар зүйлийн 26.1.1 дэх заалтын “тоног төхөөрөмж” гэсний дараа “, </w:t>
      </w:r>
      <w:r w:rsidR="006B3F75" w:rsidRPr="00523AA9">
        <w:rPr>
          <w:rFonts w:cs="Arial"/>
          <w:noProof/>
          <w:color w:val="000000" w:themeColor="text1"/>
          <w:szCs w:val="24"/>
          <w:lang w:val="mn-MN"/>
        </w:rPr>
        <w:t xml:space="preserve">холбогдох эрхээр баталгаажсан </w:t>
      </w:r>
      <w:r w:rsidRPr="00523AA9">
        <w:rPr>
          <w:rFonts w:cs="Arial"/>
          <w:noProof/>
          <w:color w:val="000000" w:themeColor="text1"/>
          <w:szCs w:val="24"/>
          <w:lang w:val="mn-MN"/>
        </w:rPr>
        <w:t>программ хангамж” гэж тус тус нэмсүгэй.</w:t>
      </w:r>
    </w:p>
    <w:p w14:paraId="79C72A9D" w14:textId="77777777" w:rsidR="00286214" w:rsidRPr="00523AA9" w:rsidRDefault="00286214" w:rsidP="00286214">
      <w:pPr>
        <w:spacing w:after="0" w:line="240" w:lineRule="auto"/>
        <w:jc w:val="both"/>
        <w:rPr>
          <w:rFonts w:cs="Arial"/>
          <w:noProof/>
          <w:color w:val="000000" w:themeColor="text1"/>
          <w:szCs w:val="24"/>
          <w:lang w:val="mn-MN"/>
        </w:rPr>
      </w:pPr>
    </w:p>
    <w:p w14:paraId="68BAB468" w14:textId="77777777" w:rsidR="00286214" w:rsidRPr="00523AA9" w:rsidRDefault="00286214" w:rsidP="00D2115A">
      <w:pPr>
        <w:spacing w:after="0" w:line="240" w:lineRule="auto"/>
        <w:jc w:val="both"/>
        <w:rPr>
          <w:rFonts w:cs="Arial"/>
          <w:noProof/>
          <w:color w:val="000000" w:themeColor="text1"/>
          <w:szCs w:val="24"/>
          <w:lang w:val="mn-MN"/>
        </w:rPr>
      </w:pPr>
      <w:r w:rsidRPr="00523AA9">
        <w:rPr>
          <w:rFonts w:cs="Arial"/>
          <w:noProof/>
          <w:color w:val="000000" w:themeColor="text1"/>
          <w:szCs w:val="24"/>
          <w:lang w:val="mn-MN"/>
        </w:rPr>
        <w:tab/>
      </w:r>
      <w:r w:rsidRPr="00523AA9">
        <w:rPr>
          <w:rFonts w:cs="Arial"/>
          <w:b/>
          <w:noProof/>
          <w:color w:val="000000" w:themeColor="text1"/>
          <w:szCs w:val="24"/>
          <w:lang w:val="mn-MN"/>
        </w:rPr>
        <w:t>3 дугаар зүйл.</w:t>
      </w:r>
      <w:r w:rsidRPr="00523AA9">
        <w:rPr>
          <w:rFonts w:cs="Arial"/>
          <w:noProof/>
          <w:color w:val="000000" w:themeColor="text1"/>
          <w:szCs w:val="24"/>
          <w:lang w:val="mn-MN"/>
        </w:rPr>
        <w:t xml:space="preserve">Харилцаа холбооны тухай хуулийн </w:t>
      </w:r>
      <w:r w:rsidR="00C421B9" w:rsidRPr="00523AA9">
        <w:rPr>
          <w:rFonts w:cs="Arial"/>
          <w:noProof/>
          <w:color w:val="000000" w:themeColor="text1"/>
          <w:szCs w:val="24"/>
          <w:lang w:val="mn-MN"/>
        </w:rPr>
        <w:t>зарим</w:t>
      </w:r>
      <w:r w:rsidRPr="00523AA9">
        <w:rPr>
          <w:rFonts w:cs="Arial"/>
          <w:noProof/>
          <w:color w:val="000000" w:themeColor="text1"/>
          <w:szCs w:val="24"/>
          <w:lang w:val="mn-MN"/>
        </w:rPr>
        <w:t xml:space="preserve"> зүйл, хэсэг, заалтыг  доор дурдсанаар өөрчлөн найруулсугай:</w:t>
      </w:r>
      <w:r w:rsidRPr="00523AA9">
        <w:rPr>
          <w:rFonts w:cs="Arial"/>
          <w:noProof/>
          <w:color w:val="000000" w:themeColor="text1"/>
          <w:szCs w:val="24"/>
          <w:lang w:val="mn-MN"/>
        </w:rPr>
        <w:tab/>
      </w:r>
      <w:r w:rsidRPr="00523AA9">
        <w:rPr>
          <w:rFonts w:cs="Arial"/>
          <w:noProof/>
          <w:color w:val="000000" w:themeColor="text1"/>
          <w:szCs w:val="24"/>
          <w:lang w:val="mn-MN"/>
        </w:rPr>
        <w:tab/>
      </w:r>
    </w:p>
    <w:p w14:paraId="5DA7DEDC" w14:textId="77777777" w:rsidR="000F6648" w:rsidRPr="00523AA9" w:rsidRDefault="000F6648" w:rsidP="00D2115A">
      <w:pPr>
        <w:spacing w:after="0" w:line="240" w:lineRule="auto"/>
        <w:ind w:left="720" w:firstLine="720"/>
        <w:jc w:val="both"/>
        <w:rPr>
          <w:rFonts w:cs="Arial"/>
          <w:b/>
          <w:noProof/>
          <w:color w:val="000000" w:themeColor="text1"/>
          <w:szCs w:val="24"/>
          <w:lang w:val="mn-MN"/>
        </w:rPr>
      </w:pPr>
    </w:p>
    <w:p w14:paraId="0C1D790A" w14:textId="77777777" w:rsidR="00286214" w:rsidRPr="00523AA9" w:rsidRDefault="00286214" w:rsidP="00D2115A">
      <w:pPr>
        <w:spacing w:after="0" w:line="240" w:lineRule="auto"/>
        <w:ind w:left="720" w:firstLine="720"/>
        <w:jc w:val="both"/>
        <w:rPr>
          <w:rFonts w:cs="Arial"/>
          <w:b/>
          <w:noProof/>
          <w:color w:val="000000" w:themeColor="text1"/>
          <w:szCs w:val="24"/>
          <w:lang w:val="mn-MN"/>
        </w:rPr>
      </w:pPr>
      <w:r w:rsidRPr="00523AA9">
        <w:rPr>
          <w:rFonts w:cs="Arial"/>
          <w:b/>
          <w:noProof/>
          <w:color w:val="000000" w:themeColor="text1"/>
          <w:szCs w:val="24"/>
          <w:lang w:val="mn-MN"/>
        </w:rPr>
        <w:t xml:space="preserve">1/6 дугаар зүйлийн </w:t>
      </w:r>
      <w:r w:rsidR="000F6648" w:rsidRPr="00523AA9">
        <w:rPr>
          <w:rFonts w:cs="Arial"/>
          <w:b/>
          <w:noProof/>
          <w:color w:val="000000" w:themeColor="text1"/>
          <w:szCs w:val="24"/>
          <w:lang w:val="mn-MN"/>
        </w:rPr>
        <w:t xml:space="preserve">6.1.2, </w:t>
      </w:r>
      <w:r w:rsidRPr="00523AA9">
        <w:rPr>
          <w:rFonts w:cs="Arial"/>
          <w:b/>
          <w:noProof/>
          <w:color w:val="000000" w:themeColor="text1"/>
          <w:szCs w:val="24"/>
          <w:lang w:val="mn-MN"/>
        </w:rPr>
        <w:t>6.1.3 дахь заалт:</w:t>
      </w:r>
    </w:p>
    <w:p w14:paraId="61B92350" w14:textId="77777777" w:rsidR="00286214" w:rsidRPr="00523AA9" w:rsidRDefault="00286214" w:rsidP="00D2115A">
      <w:pPr>
        <w:spacing w:after="0" w:line="240" w:lineRule="auto"/>
        <w:ind w:left="720" w:firstLine="720"/>
        <w:jc w:val="both"/>
        <w:rPr>
          <w:rFonts w:cs="Arial"/>
          <w:b/>
          <w:noProof/>
          <w:color w:val="000000" w:themeColor="text1"/>
          <w:szCs w:val="24"/>
          <w:lang w:val="mn-MN"/>
        </w:rPr>
      </w:pPr>
    </w:p>
    <w:p w14:paraId="168C9420" w14:textId="77777777" w:rsidR="000F6648" w:rsidRPr="00523AA9" w:rsidRDefault="00286214" w:rsidP="00D2115A">
      <w:pPr>
        <w:spacing w:after="0" w:line="240" w:lineRule="auto"/>
        <w:ind w:firstLine="1440"/>
        <w:jc w:val="both"/>
        <w:rPr>
          <w:rFonts w:eastAsia="Arial" w:cs="Arial"/>
          <w:b/>
          <w:noProof/>
          <w:color w:val="000000" w:themeColor="text1"/>
          <w:szCs w:val="24"/>
          <w:lang w:val="mn-MN"/>
        </w:rPr>
      </w:pPr>
      <w:r w:rsidRPr="00523AA9">
        <w:rPr>
          <w:rFonts w:cs="Arial"/>
          <w:noProof/>
          <w:color w:val="000000" w:themeColor="text1"/>
          <w:szCs w:val="24"/>
          <w:lang w:val="mn-MN"/>
        </w:rPr>
        <w:t>“</w:t>
      </w:r>
      <w:r w:rsidR="000F6648" w:rsidRPr="00523AA9">
        <w:rPr>
          <w:rFonts w:eastAsia="Arial" w:cs="Arial"/>
          <w:noProof/>
          <w:color w:val="000000" w:themeColor="text1"/>
          <w:szCs w:val="24"/>
          <w:lang w:val="mn-MN"/>
        </w:rPr>
        <w:t>6.1.2.харилцаа холбооны талаар төрөөс баримтлах бодлого боловсруулах, биелэлтийг зохион байгуулах;</w:t>
      </w:r>
    </w:p>
    <w:p w14:paraId="2A1B3DDC" w14:textId="55DDFC94" w:rsidR="00286214" w:rsidRPr="00523AA9" w:rsidRDefault="00286214" w:rsidP="00D2115A">
      <w:pPr>
        <w:pStyle w:val="Subparagraph"/>
        <w:spacing w:after="0" w:line="240" w:lineRule="auto"/>
        <w:ind w:left="0" w:firstLine="1440"/>
        <w:jc w:val="both"/>
        <w:rPr>
          <w:rFonts w:cs="Arial"/>
          <w:noProof/>
          <w:color w:val="000000" w:themeColor="text1"/>
          <w:szCs w:val="24"/>
          <w:lang w:val="mn-MN"/>
        </w:rPr>
      </w:pPr>
      <w:r w:rsidRPr="00523AA9">
        <w:rPr>
          <w:rFonts w:cs="Arial"/>
          <w:noProof/>
          <w:color w:val="000000" w:themeColor="text1"/>
          <w:szCs w:val="24"/>
          <w:lang w:val="mn-MN"/>
        </w:rPr>
        <w:t>6.1.3.</w:t>
      </w:r>
      <w:r w:rsidR="002C01D7" w:rsidRPr="00523AA9">
        <w:rPr>
          <w:rFonts w:eastAsia="Arial" w:cs="Arial"/>
          <w:noProof/>
          <w:color w:val="000000" w:themeColor="text1"/>
          <w:lang w:val="mn-MN"/>
        </w:rPr>
        <w:t>харилцаа холбоо, мэдээллийн технологийн чиглэлээр шинэ технологи нэвтрүүлэх, давамгай байдлаа сөргөөр ашиглахыг хязгаарлаж, өрсөлдөөнийг дэмжихэд баримтлах чиглэл, шинэ технологи нэвтрүүлэхтэй холбогдсон журам, заавар, аргачлал батлах, хэрэгжилтийг зохион байгуулах;</w:t>
      </w:r>
      <w:r w:rsidR="00A77014" w:rsidRPr="00523AA9">
        <w:rPr>
          <w:rFonts w:eastAsia="Arial" w:cs="Arial"/>
          <w:noProof/>
          <w:color w:val="000000" w:themeColor="text1"/>
          <w:lang w:val="mn-MN"/>
        </w:rPr>
        <w:t>”</w:t>
      </w:r>
    </w:p>
    <w:p w14:paraId="7220D72B" w14:textId="77777777" w:rsidR="00286214" w:rsidRPr="00523AA9" w:rsidRDefault="00286214" w:rsidP="00D2115A">
      <w:pPr>
        <w:spacing w:after="0" w:line="240" w:lineRule="auto"/>
        <w:jc w:val="both"/>
        <w:rPr>
          <w:rFonts w:cs="Arial"/>
          <w:b/>
          <w:noProof/>
          <w:color w:val="000000" w:themeColor="text1"/>
          <w:szCs w:val="24"/>
          <w:lang w:val="mn-MN"/>
        </w:rPr>
      </w:pPr>
    </w:p>
    <w:p w14:paraId="70EB79F0" w14:textId="5B0D26A0" w:rsidR="00286214" w:rsidRPr="00523AA9" w:rsidRDefault="00286214" w:rsidP="00D2115A">
      <w:pPr>
        <w:spacing w:after="0" w:line="240" w:lineRule="auto"/>
        <w:ind w:left="720" w:firstLine="720"/>
        <w:jc w:val="both"/>
        <w:rPr>
          <w:rFonts w:cs="Arial"/>
          <w:b/>
          <w:noProof/>
          <w:color w:val="000000" w:themeColor="text1"/>
          <w:szCs w:val="24"/>
          <w:lang w:val="mn-MN"/>
        </w:rPr>
      </w:pPr>
      <w:r w:rsidRPr="00523AA9">
        <w:rPr>
          <w:rFonts w:cs="Arial"/>
          <w:b/>
          <w:noProof/>
          <w:color w:val="000000" w:themeColor="text1"/>
          <w:szCs w:val="24"/>
          <w:lang w:val="mn-MN"/>
        </w:rPr>
        <w:t>2/6 дугаар зүйлийн 6.1.10 дахь заалт:</w:t>
      </w:r>
    </w:p>
    <w:p w14:paraId="14B1ECFE" w14:textId="77777777" w:rsidR="00286214" w:rsidRPr="00523AA9" w:rsidRDefault="00286214" w:rsidP="00D2115A">
      <w:pPr>
        <w:spacing w:after="0" w:line="240" w:lineRule="auto"/>
        <w:jc w:val="both"/>
        <w:rPr>
          <w:rFonts w:cs="Arial"/>
          <w:b/>
          <w:noProof/>
          <w:color w:val="000000" w:themeColor="text1"/>
          <w:szCs w:val="24"/>
          <w:lang w:val="mn-MN"/>
        </w:rPr>
      </w:pPr>
    </w:p>
    <w:p w14:paraId="61F02E2B" w14:textId="79437F5C" w:rsidR="00802818" w:rsidRPr="00523AA9" w:rsidRDefault="00802818" w:rsidP="00D2115A">
      <w:pPr>
        <w:pStyle w:val="Subparagraph"/>
        <w:spacing w:after="0" w:line="240" w:lineRule="auto"/>
        <w:ind w:left="0" w:firstLine="1440"/>
        <w:jc w:val="both"/>
        <w:rPr>
          <w:rFonts w:cs="Arial"/>
          <w:noProof/>
          <w:color w:val="000000" w:themeColor="text1"/>
          <w:szCs w:val="24"/>
          <w:lang w:val="mn-MN"/>
        </w:rPr>
      </w:pPr>
      <w:r w:rsidRPr="00523AA9">
        <w:rPr>
          <w:rFonts w:cs="Arial"/>
          <w:noProof/>
          <w:color w:val="000000" w:themeColor="text1"/>
          <w:szCs w:val="24"/>
          <w:lang w:val="mn-MN"/>
        </w:rPr>
        <w:t>“</w:t>
      </w:r>
      <w:r w:rsidR="00286214" w:rsidRPr="00523AA9">
        <w:rPr>
          <w:rFonts w:cs="Arial"/>
          <w:noProof/>
          <w:color w:val="000000" w:themeColor="text1"/>
          <w:szCs w:val="24"/>
          <w:lang w:val="mn-MN"/>
        </w:rPr>
        <w:t xml:space="preserve">6.1.10.үндсэн сүлжээг өргөтгөн хөгжүүлэх </w:t>
      </w:r>
      <w:r w:rsidR="00D23886" w:rsidRPr="00523AA9">
        <w:rPr>
          <w:rFonts w:cs="Arial"/>
          <w:lang w:val="mn-MN"/>
        </w:rPr>
        <w:t>стратеги төлөвлөгөөг батлах,</w:t>
      </w:r>
      <w:r w:rsidR="00D23886" w:rsidRPr="00523AA9">
        <w:rPr>
          <w:rFonts w:cs="Arial"/>
          <w:b/>
          <w:u w:val="single"/>
          <w:lang w:val="mn-MN"/>
        </w:rPr>
        <w:t xml:space="preserve"> </w:t>
      </w:r>
      <w:r w:rsidR="00286214" w:rsidRPr="00523AA9">
        <w:rPr>
          <w:rFonts w:cs="Arial"/>
          <w:noProof/>
          <w:color w:val="000000" w:themeColor="text1"/>
          <w:szCs w:val="24"/>
          <w:lang w:val="mn-MN"/>
        </w:rPr>
        <w:t>хэрэгжилтэд хяналт тавих;”</w:t>
      </w:r>
    </w:p>
    <w:p w14:paraId="4D69E511" w14:textId="69AE61F0" w:rsidR="00286214" w:rsidRPr="00523AA9" w:rsidRDefault="00286214" w:rsidP="00D2115A">
      <w:pPr>
        <w:pStyle w:val="Subparagraph"/>
        <w:spacing w:after="0" w:line="240" w:lineRule="auto"/>
        <w:ind w:left="0" w:firstLine="1440"/>
        <w:jc w:val="both"/>
        <w:rPr>
          <w:rFonts w:cs="Arial"/>
          <w:noProof/>
          <w:color w:val="000000" w:themeColor="text1"/>
          <w:szCs w:val="24"/>
          <w:lang w:val="mn-MN"/>
        </w:rPr>
      </w:pPr>
      <w:r w:rsidRPr="00523AA9">
        <w:rPr>
          <w:rFonts w:cs="Arial"/>
          <w:b/>
          <w:noProof/>
          <w:color w:val="000000" w:themeColor="text1"/>
          <w:szCs w:val="24"/>
          <w:lang w:val="mn-MN"/>
        </w:rPr>
        <w:tab/>
      </w:r>
      <w:r w:rsidRPr="00523AA9">
        <w:rPr>
          <w:rFonts w:cs="Arial"/>
          <w:b/>
          <w:noProof/>
          <w:color w:val="000000" w:themeColor="text1"/>
          <w:szCs w:val="24"/>
          <w:lang w:val="mn-MN"/>
        </w:rPr>
        <w:tab/>
      </w:r>
    </w:p>
    <w:p w14:paraId="09782C35" w14:textId="77777777" w:rsidR="00286214" w:rsidRPr="00523AA9" w:rsidRDefault="00286214" w:rsidP="00D2115A">
      <w:pPr>
        <w:spacing w:after="0" w:line="240" w:lineRule="auto"/>
        <w:ind w:left="720" w:firstLine="720"/>
        <w:jc w:val="both"/>
        <w:rPr>
          <w:rFonts w:cs="Arial"/>
          <w:b/>
          <w:noProof/>
          <w:color w:val="000000" w:themeColor="text1"/>
          <w:szCs w:val="24"/>
          <w:lang w:val="mn-MN"/>
        </w:rPr>
      </w:pPr>
      <w:r w:rsidRPr="00523AA9">
        <w:rPr>
          <w:rFonts w:cs="Arial"/>
          <w:b/>
          <w:noProof/>
          <w:color w:val="000000" w:themeColor="text1"/>
          <w:szCs w:val="24"/>
          <w:lang w:val="mn-MN"/>
        </w:rPr>
        <w:t>3/8 дугаар зүйлийн 8.7 дахь хэсэг:</w:t>
      </w:r>
    </w:p>
    <w:p w14:paraId="6244A23A" w14:textId="77777777" w:rsidR="00286214" w:rsidRPr="00523AA9" w:rsidRDefault="00286214" w:rsidP="00D2115A">
      <w:pPr>
        <w:spacing w:after="0" w:line="240" w:lineRule="auto"/>
        <w:jc w:val="both"/>
        <w:rPr>
          <w:rFonts w:cs="Arial"/>
          <w:b/>
          <w:noProof/>
          <w:color w:val="000000" w:themeColor="text1"/>
          <w:szCs w:val="24"/>
          <w:lang w:val="mn-MN"/>
        </w:rPr>
      </w:pPr>
    </w:p>
    <w:p w14:paraId="7E107504" w14:textId="4538735B" w:rsidR="00286214" w:rsidRPr="00523AA9" w:rsidRDefault="00802818" w:rsidP="00D2115A">
      <w:pPr>
        <w:pStyle w:val="Paragraph"/>
        <w:tabs>
          <w:tab w:val="clear" w:pos="0"/>
          <w:tab w:val="clear" w:pos="720"/>
          <w:tab w:val="clear" w:pos="1008"/>
          <w:tab w:val="clear" w:pos="1440"/>
        </w:tabs>
        <w:spacing w:before="0"/>
        <w:jc w:val="both"/>
        <w:rPr>
          <w:rFonts w:ascii="Arial" w:hAnsi="Arial" w:cs="Arial"/>
          <w:strike/>
          <w:noProof/>
          <w:color w:val="000000" w:themeColor="text1"/>
          <w:sz w:val="24"/>
          <w:szCs w:val="24"/>
          <w:lang w:val="mn-MN"/>
        </w:rPr>
      </w:pPr>
      <w:r w:rsidRPr="00523AA9">
        <w:rPr>
          <w:rFonts w:ascii="Arial" w:hAnsi="Arial" w:cs="Arial"/>
          <w:noProof/>
          <w:color w:val="000000" w:themeColor="text1"/>
          <w:sz w:val="24"/>
          <w:szCs w:val="24"/>
          <w:lang w:val="mn-MN"/>
        </w:rPr>
        <w:t>“</w:t>
      </w:r>
      <w:r w:rsidR="00286214" w:rsidRPr="00523AA9">
        <w:rPr>
          <w:rFonts w:ascii="Arial" w:hAnsi="Arial" w:cs="Arial"/>
          <w:noProof/>
          <w:color w:val="000000" w:themeColor="text1"/>
          <w:sz w:val="24"/>
          <w:szCs w:val="24"/>
          <w:lang w:val="mn-MN"/>
        </w:rPr>
        <w:t>8.7.Зохицуулах хороон</w:t>
      </w:r>
      <w:r w:rsidRPr="00523AA9">
        <w:rPr>
          <w:rFonts w:ascii="Arial" w:hAnsi="Arial" w:cs="Arial"/>
          <w:noProof/>
          <w:color w:val="000000" w:themeColor="text1"/>
          <w:sz w:val="24"/>
          <w:szCs w:val="24"/>
          <w:lang w:val="mn-MN"/>
        </w:rPr>
        <w:t>д</w:t>
      </w:r>
      <w:r w:rsidR="00286214" w:rsidRPr="00523AA9">
        <w:rPr>
          <w:rFonts w:ascii="Arial" w:hAnsi="Arial" w:cs="Arial"/>
          <w:noProof/>
          <w:color w:val="000000" w:themeColor="text1"/>
          <w:sz w:val="24"/>
          <w:szCs w:val="24"/>
          <w:lang w:val="mn-MN"/>
        </w:rPr>
        <w:t xml:space="preserve"> харилцаа холбооны улсын байцаагч</w:t>
      </w:r>
      <w:r w:rsidRPr="00523AA9">
        <w:rPr>
          <w:rFonts w:ascii="Arial" w:hAnsi="Arial" w:cs="Arial"/>
          <w:noProof/>
          <w:color w:val="000000" w:themeColor="text1"/>
          <w:sz w:val="24"/>
          <w:szCs w:val="24"/>
          <w:lang w:val="mn-MN"/>
        </w:rPr>
        <w:t xml:space="preserve"> ажиллана</w:t>
      </w:r>
      <w:r w:rsidR="00CE3506" w:rsidRPr="00523AA9">
        <w:rPr>
          <w:rFonts w:ascii="Arial" w:hAnsi="Arial" w:cs="Arial"/>
          <w:noProof/>
          <w:color w:val="000000" w:themeColor="text1"/>
          <w:sz w:val="24"/>
          <w:szCs w:val="24"/>
          <w:lang w:val="mn-MN"/>
        </w:rPr>
        <w:t>.</w:t>
      </w:r>
      <w:r w:rsidRPr="00523AA9">
        <w:rPr>
          <w:rFonts w:ascii="Arial" w:hAnsi="Arial" w:cs="Arial"/>
          <w:noProof/>
          <w:color w:val="000000" w:themeColor="text1"/>
          <w:sz w:val="24"/>
          <w:szCs w:val="24"/>
          <w:lang w:val="mn-MN"/>
        </w:rPr>
        <w:t>”</w:t>
      </w:r>
    </w:p>
    <w:p w14:paraId="58661483" w14:textId="77777777" w:rsidR="00286214" w:rsidRPr="00523AA9" w:rsidRDefault="00286214" w:rsidP="00D2115A">
      <w:pPr>
        <w:spacing w:after="0" w:line="240" w:lineRule="auto"/>
        <w:jc w:val="both"/>
        <w:rPr>
          <w:rFonts w:cs="Arial"/>
          <w:b/>
          <w:noProof/>
          <w:color w:val="000000" w:themeColor="text1"/>
          <w:szCs w:val="24"/>
          <w:lang w:val="mn-MN"/>
        </w:rPr>
      </w:pPr>
    </w:p>
    <w:p w14:paraId="5F2DBB62" w14:textId="40AF4780" w:rsidR="00286214" w:rsidRPr="00523AA9" w:rsidRDefault="00286214" w:rsidP="00D2115A">
      <w:pPr>
        <w:spacing w:after="0" w:line="240" w:lineRule="auto"/>
        <w:ind w:left="720" w:firstLine="720"/>
        <w:jc w:val="both"/>
        <w:rPr>
          <w:rFonts w:cs="Arial"/>
          <w:b/>
          <w:noProof/>
          <w:color w:val="000000" w:themeColor="text1"/>
          <w:szCs w:val="24"/>
          <w:lang w:val="mn-MN"/>
        </w:rPr>
      </w:pPr>
      <w:r w:rsidRPr="00523AA9">
        <w:rPr>
          <w:rFonts w:cs="Arial"/>
          <w:b/>
          <w:noProof/>
          <w:color w:val="000000" w:themeColor="text1"/>
          <w:szCs w:val="24"/>
          <w:lang w:val="mn-MN"/>
        </w:rPr>
        <w:lastRenderedPageBreak/>
        <w:t>4/9 дүгээр зүйлийн 9.1.2, 9.1.3</w:t>
      </w:r>
      <w:r w:rsidR="009609CE" w:rsidRPr="00523AA9">
        <w:rPr>
          <w:rFonts w:cs="Arial"/>
          <w:b/>
          <w:noProof/>
          <w:color w:val="000000" w:themeColor="text1"/>
          <w:szCs w:val="24"/>
          <w:lang w:val="mn-MN"/>
        </w:rPr>
        <w:t>, 9.1.10</w:t>
      </w:r>
      <w:r w:rsidRPr="00523AA9">
        <w:rPr>
          <w:rFonts w:cs="Arial"/>
          <w:b/>
          <w:noProof/>
          <w:color w:val="000000" w:themeColor="text1"/>
          <w:szCs w:val="24"/>
          <w:lang w:val="mn-MN"/>
        </w:rPr>
        <w:t xml:space="preserve"> дахь заалт:</w:t>
      </w:r>
    </w:p>
    <w:p w14:paraId="787A779D" w14:textId="77777777" w:rsidR="00286214" w:rsidRPr="00523AA9" w:rsidRDefault="00286214" w:rsidP="00D2115A">
      <w:pPr>
        <w:spacing w:after="0" w:line="240" w:lineRule="auto"/>
        <w:jc w:val="both"/>
        <w:rPr>
          <w:rFonts w:cs="Arial"/>
          <w:noProof/>
          <w:color w:val="000000" w:themeColor="text1"/>
          <w:szCs w:val="24"/>
          <w:lang w:val="mn-MN"/>
        </w:rPr>
      </w:pPr>
    </w:p>
    <w:p w14:paraId="0D4BBA26" w14:textId="77777777" w:rsidR="00286214" w:rsidRPr="00523AA9" w:rsidRDefault="00286214" w:rsidP="00D2115A">
      <w:pPr>
        <w:pStyle w:val="Subparagraph"/>
        <w:spacing w:after="0" w:line="240" w:lineRule="auto"/>
        <w:ind w:left="0" w:firstLine="1418"/>
        <w:jc w:val="both"/>
        <w:rPr>
          <w:rFonts w:cs="Arial"/>
          <w:noProof/>
          <w:color w:val="000000" w:themeColor="text1"/>
          <w:szCs w:val="24"/>
          <w:lang w:val="mn-MN"/>
        </w:rPr>
      </w:pPr>
      <w:r w:rsidRPr="00523AA9">
        <w:rPr>
          <w:rFonts w:cs="Arial"/>
          <w:noProof/>
          <w:color w:val="000000" w:themeColor="text1"/>
          <w:szCs w:val="24"/>
          <w:lang w:val="mn-MN"/>
        </w:rPr>
        <w:t>“9.1.2.хуульд заасан тусгай зөвшөөрөл олгох, хугацааг сунгах, тусгай зөвшөөрөлд нэмэлт, өөрчлөлт оруулах, тусгай зөвшөөрлийг түдгэлзүүлэх, сэргээх, хүчингүй болгох, тусгай зөвшөөрлийн нөхцөл, шаардлага болон холбогдох журмыг батлах, гэрээ байгуулах, биелэлтэд хяналт тавих</w:t>
      </w:r>
      <w:r w:rsidRPr="00523AA9">
        <w:rPr>
          <w:rFonts w:cs="Arial"/>
          <w:bCs/>
          <w:noProof/>
          <w:color w:val="000000" w:themeColor="text1"/>
          <w:szCs w:val="24"/>
          <w:lang w:val="mn-MN"/>
        </w:rPr>
        <w:t>;</w:t>
      </w:r>
    </w:p>
    <w:p w14:paraId="2D30FDE0" w14:textId="77777777" w:rsidR="00286214" w:rsidRPr="00523AA9" w:rsidRDefault="00286214" w:rsidP="00D2115A">
      <w:pPr>
        <w:pStyle w:val="Subparagraph"/>
        <w:spacing w:after="0" w:line="240" w:lineRule="auto"/>
        <w:ind w:firstLine="0"/>
        <w:jc w:val="both"/>
        <w:rPr>
          <w:rFonts w:cs="Arial"/>
          <w:noProof/>
          <w:color w:val="000000" w:themeColor="text1"/>
          <w:szCs w:val="24"/>
          <w:lang w:val="mn-MN"/>
        </w:rPr>
      </w:pPr>
    </w:p>
    <w:p w14:paraId="4B884B72" w14:textId="2D79F3AB" w:rsidR="00286214" w:rsidRPr="00523AA9" w:rsidRDefault="00286214" w:rsidP="00D2115A">
      <w:pPr>
        <w:pStyle w:val="Subparagraph"/>
        <w:spacing w:after="0" w:line="240" w:lineRule="auto"/>
        <w:ind w:left="0" w:firstLine="720"/>
        <w:jc w:val="both"/>
        <w:rPr>
          <w:rFonts w:cs="Arial"/>
          <w:noProof/>
          <w:color w:val="000000" w:themeColor="text1"/>
          <w:szCs w:val="24"/>
          <w:lang w:val="mn-MN"/>
        </w:rPr>
      </w:pPr>
      <w:r w:rsidRPr="00523AA9">
        <w:rPr>
          <w:rFonts w:cs="Arial"/>
          <w:noProof/>
          <w:color w:val="000000" w:themeColor="text1"/>
          <w:szCs w:val="24"/>
          <w:lang w:val="mn-MN"/>
        </w:rPr>
        <w:tab/>
        <w:t>9.1.3.харилцаа холбооны сүлжээний болон хэрэглэгчийн тоног төхөөрөмжийг баталгаажуулах, холбогдох техникийн нөхцөл, шаардлага,  норматив баримт бичиг</w:t>
      </w:r>
      <w:r w:rsidR="00641CFA" w:rsidRPr="00523AA9">
        <w:rPr>
          <w:rFonts w:cs="Arial"/>
          <w:noProof/>
          <w:color w:val="000000" w:themeColor="text1"/>
          <w:szCs w:val="24"/>
          <w:lang w:val="mn-MN"/>
        </w:rPr>
        <w:t>,</w:t>
      </w:r>
      <w:r w:rsidRPr="00523AA9">
        <w:rPr>
          <w:rFonts w:cs="Arial"/>
          <w:noProof/>
          <w:color w:val="000000" w:themeColor="text1"/>
          <w:szCs w:val="24"/>
          <w:lang w:val="mn-MN"/>
        </w:rPr>
        <w:t xml:space="preserve"> </w:t>
      </w:r>
      <w:r w:rsidR="00641CFA" w:rsidRPr="00523AA9">
        <w:rPr>
          <w:rFonts w:cs="Arial"/>
          <w:noProof/>
          <w:color w:val="000000" w:themeColor="text1"/>
          <w:szCs w:val="24"/>
          <w:lang w:val="mn-MN"/>
        </w:rPr>
        <w:t>журам</w:t>
      </w:r>
      <w:r w:rsidR="00641CFA" w:rsidRPr="00523AA9">
        <w:rPr>
          <w:rFonts w:cs="Arial"/>
          <w:b/>
          <w:noProof/>
          <w:color w:val="000000" w:themeColor="text1"/>
          <w:szCs w:val="24"/>
          <w:lang w:val="mn-MN"/>
        </w:rPr>
        <w:t xml:space="preserve"> </w:t>
      </w:r>
      <w:r w:rsidRPr="00523AA9">
        <w:rPr>
          <w:rFonts w:cs="Arial"/>
          <w:noProof/>
          <w:color w:val="000000" w:themeColor="text1"/>
          <w:szCs w:val="24"/>
          <w:lang w:val="mn-MN"/>
        </w:rPr>
        <w:t>батлах, хэрэгжилтэд хяналт тавих;”</w:t>
      </w:r>
    </w:p>
    <w:p w14:paraId="52CF6C59" w14:textId="77777777" w:rsidR="009609CE" w:rsidRPr="00523AA9" w:rsidRDefault="009609CE" w:rsidP="00D2115A">
      <w:pPr>
        <w:pStyle w:val="Subparagraph"/>
        <w:spacing w:after="0" w:line="240" w:lineRule="auto"/>
        <w:ind w:left="0" w:firstLine="720"/>
        <w:jc w:val="both"/>
        <w:rPr>
          <w:rFonts w:cs="Arial"/>
          <w:lang w:val="mn-MN"/>
        </w:rPr>
      </w:pPr>
    </w:p>
    <w:p w14:paraId="46C342C9" w14:textId="7EE486E1" w:rsidR="007D2AA5" w:rsidRPr="00523AA9" w:rsidRDefault="009609CE" w:rsidP="00D2115A">
      <w:pPr>
        <w:pStyle w:val="Subparagraph"/>
        <w:spacing w:after="0" w:line="240" w:lineRule="auto"/>
        <w:ind w:left="0" w:firstLine="1440"/>
        <w:jc w:val="both"/>
        <w:rPr>
          <w:rFonts w:cs="Arial"/>
          <w:noProof/>
          <w:color w:val="000000" w:themeColor="text1"/>
          <w:szCs w:val="24"/>
          <w:lang w:val="mn-MN"/>
        </w:rPr>
      </w:pPr>
      <w:r w:rsidRPr="00523AA9">
        <w:rPr>
          <w:rFonts w:cs="Arial"/>
          <w:lang w:val="mn-MN"/>
        </w:rPr>
        <w:t>9.1.10.радио, телевизийн болон тэдгээрийг дамжуулах үйлчилгээний нөхцөл, шаардлагыг батлах, хэрэгжилтэд хяналт тавих;”</w:t>
      </w:r>
    </w:p>
    <w:p w14:paraId="0463DF71" w14:textId="77777777" w:rsidR="009609CE" w:rsidRPr="00523AA9" w:rsidRDefault="009609CE" w:rsidP="00D2115A">
      <w:pPr>
        <w:spacing w:after="0" w:line="240" w:lineRule="auto"/>
        <w:ind w:left="720" w:firstLine="720"/>
        <w:jc w:val="both"/>
        <w:rPr>
          <w:rFonts w:cs="Arial"/>
          <w:b/>
          <w:noProof/>
          <w:color w:val="000000" w:themeColor="text1"/>
          <w:szCs w:val="24"/>
          <w:lang w:val="mn-MN"/>
        </w:rPr>
      </w:pPr>
    </w:p>
    <w:p w14:paraId="4BE5E1D9" w14:textId="2A4A6DD2" w:rsidR="00286214" w:rsidRPr="00523AA9" w:rsidRDefault="00286214" w:rsidP="00D2115A">
      <w:pPr>
        <w:spacing w:after="0" w:line="240" w:lineRule="auto"/>
        <w:ind w:left="720" w:firstLine="720"/>
        <w:jc w:val="both"/>
        <w:rPr>
          <w:rFonts w:cs="Arial"/>
          <w:b/>
          <w:noProof/>
          <w:color w:val="000000" w:themeColor="text1"/>
          <w:szCs w:val="24"/>
          <w:lang w:val="mn-MN"/>
        </w:rPr>
      </w:pPr>
      <w:r w:rsidRPr="00523AA9">
        <w:rPr>
          <w:rFonts w:cs="Arial"/>
          <w:b/>
          <w:noProof/>
          <w:color w:val="000000" w:themeColor="text1"/>
          <w:szCs w:val="24"/>
          <w:lang w:val="mn-MN"/>
        </w:rPr>
        <w:t>5/12 дугаар зүйлийн 12.1 дэх хэсэг:</w:t>
      </w:r>
    </w:p>
    <w:p w14:paraId="4D1630F3" w14:textId="77777777" w:rsidR="00286214" w:rsidRPr="00523AA9" w:rsidRDefault="00286214" w:rsidP="00D2115A">
      <w:pPr>
        <w:spacing w:after="0" w:line="240" w:lineRule="auto"/>
        <w:jc w:val="both"/>
        <w:rPr>
          <w:rFonts w:cs="Arial"/>
          <w:b/>
          <w:noProof/>
          <w:color w:val="000000" w:themeColor="text1"/>
          <w:szCs w:val="24"/>
          <w:lang w:val="mn-MN"/>
        </w:rPr>
      </w:pPr>
    </w:p>
    <w:p w14:paraId="6760C26D" w14:textId="7F1B66F4" w:rsidR="00286214" w:rsidRPr="00523AA9" w:rsidRDefault="00286214" w:rsidP="00D2115A">
      <w:pPr>
        <w:pStyle w:val="Subparagraph"/>
        <w:spacing w:after="0" w:line="240" w:lineRule="auto"/>
        <w:ind w:left="0" w:firstLine="720"/>
        <w:jc w:val="both"/>
        <w:rPr>
          <w:rFonts w:cs="Arial"/>
          <w:noProof/>
          <w:color w:val="000000" w:themeColor="text1"/>
          <w:szCs w:val="24"/>
          <w:lang w:val="mn-MN"/>
        </w:rPr>
      </w:pPr>
      <w:r w:rsidRPr="00523AA9">
        <w:rPr>
          <w:rFonts w:cs="Arial"/>
          <w:noProof/>
          <w:color w:val="000000" w:themeColor="text1"/>
          <w:szCs w:val="24"/>
          <w:lang w:val="mn-MN"/>
        </w:rPr>
        <w:t xml:space="preserve">“12.1.Зохицуулах хороо Аж ахуйн үйл ажиллагааны тусгай зөвшөөрлийн тухай хуулийн </w:t>
      </w:r>
      <w:r w:rsidR="009609CE" w:rsidRPr="00523AA9">
        <w:rPr>
          <w:rFonts w:cs="Arial"/>
          <w:noProof/>
          <w:color w:val="000000"/>
          <w:lang w:val="mn-MN"/>
        </w:rPr>
        <w:t>15.16.1-15.16.3-т заасан</w:t>
      </w:r>
      <w:r w:rsidR="009609CE" w:rsidRPr="00523AA9">
        <w:rPr>
          <w:rFonts w:cs="Arial"/>
          <w:noProof/>
          <w:color w:val="000000" w:themeColor="text1"/>
          <w:szCs w:val="24"/>
          <w:lang w:val="mn-MN"/>
        </w:rPr>
        <w:t xml:space="preserve"> </w:t>
      </w:r>
      <w:r w:rsidRPr="00523AA9">
        <w:rPr>
          <w:rFonts w:cs="Arial"/>
          <w:noProof/>
          <w:color w:val="000000" w:themeColor="text1"/>
          <w:szCs w:val="24"/>
          <w:lang w:val="mn-MN"/>
        </w:rPr>
        <w:t xml:space="preserve">үйл ажиллагааг эрхлэх </w:t>
      </w:r>
      <w:r w:rsidR="00A77014" w:rsidRPr="00523AA9">
        <w:rPr>
          <w:rFonts w:cs="Arial"/>
          <w:noProof/>
          <w:color w:val="000000" w:themeColor="text1"/>
          <w:szCs w:val="24"/>
          <w:lang w:val="mn-MN"/>
        </w:rPr>
        <w:t xml:space="preserve">иргэн, </w:t>
      </w:r>
      <w:r w:rsidRPr="00523AA9">
        <w:rPr>
          <w:rFonts w:cs="Arial"/>
          <w:noProof/>
          <w:color w:val="000000" w:themeColor="text1"/>
          <w:szCs w:val="24"/>
          <w:lang w:val="mn-MN"/>
        </w:rPr>
        <w:t>хуулийн этгээд</w:t>
      </w:r>
      <w:r w:rsidR="00A77014" w:rsidRPr="00523AA9">
        <w:rPr>
          <w:rFonts w:cs="Arial"/>
          <w:noProof/>
          <w:color w:val="000000" w:themeColor="text1"/>
          <w:szCs w:val="24"/>
          <w:lang w:val="mn-MN"/>
        </w:rPr>
        <w:t>эд</w:t>
      </w:r>
      <w:r w:rsidRPr="00523AA9">
        <w:rPr>
          <w:rFonts w:cs="Arial"/>
          <w:noProof/>
          <w:color w:val="000000" w:themeColor="text1"/>
          <w:szCs w:val="24"/>
          <w:lang w:val="mn-MN"/>
        </w:rPr>
        <w:t xml:space="preserve"> тусгай зөвшөөрөл олгоно.”</w:t>
      </w:r>
    </w:p>
    <w:p w14:paraId="060FBBDF" w14:textId="77777777" w:rsidR="00286214" w:rsidRPr="00523AA9" w:rsidRDefault="00286214" w:rsidP="00D2115A">
      <w:pPr>
        <w:spacing w:after="0" w:line="240" w:lineRule="auto"/>
        <w:jc w:val="both"/>
        <w:rPr>
          <w:rFonts w:cs="Arial"/>
          <w:b/>
          <w:noProof/>
          <w:color w:val="000000" w:themeColor="text1"/>
          <w:szCs w:val="24"/>
          <w:lang w:val="mn-MN"/>
        </w:rPr>
      </w:pPr>
    </w:p>
    <w:p w14:paraId="24A71F8C" w14:textId="77777777" w:rsidR="00286214" w:rsidRPr="00523AA9" w:rsidRDefault="00286214" w:rsidP="00D2115A">
      <w:pPr>
        <w:spacing w:after="0" w:line="240" w:lineRule="auto"/>
        <w:ind w:left="720" w:firstLine="720"/>
        <w:jc w:val="both"/>
        <w:rPr>
          <w:rFonts w:cs="Arial"/>
          <w:b/>
          <w:noProof/>
          <w:color w:val="000000" w:themeColor="text1"/>
          <w:szCs w:val="24"/>
          <w:lang w:val="mn-MN"/>
        </w:rPr>
      </w:pPr>
      <w:r w:rsidRPr="00523AA9">
        <w:rPr>
          <w:rFonts w:cs="Arial"/>
          <w:b/>
          <w:noProof/>
          <w:color w:val="000000" w:themeColor="text1"/>
          <w:szCs w:val="24"/>
          <w:lang w:val="mn-MN"/>
        </w:rPr>
        <w:t>6/21 дүгээр зүйл:</w:t>
      </w:r>
    </w:p>
    <w:p w14:paraId="3A7206EA" w14:textId="77777777" w:rsidR="00286214" w:rsidRPr="00523AA9" w:rsidRDefault="00286214" w:rsidP="00D2115A">
      <w:pPr>
        <w:spacing w:after="0" w:line="240" w:lineRule="auto"/>
        <w:jc w:val="both"/>
        <w:rPr>
          <w:rFonts w:cs="Arial"/>
          <w:b/>
          <w:noProof/>
          <w:color w:val="000000" w:themeColor="text1"/>
          <w:szCs w:val="24"/>
          <w:lang w:val="mn-MN"/>
        </w:rPr>
      </w:pPr>
    </w:p>
    <w:p w14:paraId="1965EB03" w14:textId="63D8E691" w:rsidR="00E0255B" w:rsidRPr="00523AA9" w:rsidRDefault="00E0255B" w:rsidP="00D2115A">
      <w:pPr>
        <w:pStyle w:val="Heading4"/>
        <w:numPr>
          <w:ilvl w:val="0"/>
          <w:numId w:val="0"/>
        </w:numPr>
        <w:spacing w:before="0" w:after="0"/>
        <w:ind w:firstLine="720"/>
        <w:rPr>
          <w:rFonts w:ascii="Arial" w:hAnsi="Arial" w:cs="Arial"/>
          <w:noProof/>
          <w:color w:val="000000" w:themeColor="text1"/>
          <w:sz w:val="24"/>
          <w:szCs w:val="24"/>
          <w:lang w:val="mn-MN"/>
        </w:rPr>
      </w:pPr>
      <w:r w:rsidRPr="00523AA9">
        <w:rPr>
          <w:rFonts w:ascii="Arial" w:hAnsi="Arial" w:cs="Arial"/>
          <w:sz w:val="24"/>
          <w:szCs w:val="24"/>
          <w:lang w:val="mn-MN"/>
        </w:rPr>
        <w:t>“</w:t>
      </w:r>
      <w:r w:rsidRPr="00523AA9">
        <w:rPr>
          <w:rFonts w:ascii="Arial" w:hAnsi="Arial" w:cs="Arial"/>
          <w:noProof/>
          <w:color w:val="000000" w:themeColor="text1"/>
          <w:sz w:val="24"/>
          <w:szCs w:val="24"/>
          <w:lang w:val="mn-MN"/>
        </w:rPr>
        <w:t>21 дүгээр зүйл.Дотоодын хэрэглээний холбооны сүлжээ</w:t>
      </w:r>
    </w:p>
    <w:p w14:paraId="75F58929" w14:textId="77777777" w:rsidR="00E0255B" w:rsidRPr="00523AA9" w:rsidRDefault="00E0255B" w:rsidP="00D2115A">
      <w:pPr>
        <w:pStyle w:val="Paragraph"/>
        <w:tabs>
          <w:tab w:val="clear" w:pos="0"/>
          <w:tab w:val="clear" w:pos="720"/>
          <w:tab w:val="clear" w:pos="1008"/>
          <w:tab w:val="clear" w:pos="1440"/>
        </w:tabs>
        <w:spacing w:before="0"/>
        <w:jc w:val="both"/>
        <w:rPr>
          <w:rFonts w:ascii="Arial" w:hAnsi="Arial" w:cs="Arial"/>
          <w:sz w:val="24"/>
          <w:szCs w:val="24"/>
          <w:lang w:val="mn-MN"/>
        </w:rPr>
      </w:pPr>
    </w:p>
    <w:p w14:paraId="679BD723" w14:textId="77777777" w:rsidR="00E0255B" w:rsidRPr="00523AA9" w:rsidRDefault="00E0255B" w:rsidP="00D2115A">
      <w:pPr>
        <w:pStyle w:val="Paragraph"/>
        <w:tabs>
          <w:tab w:val="clear" w:pos="0"/>
          <w:tab w:val="clear" w:pos="720"/>
          <w:tab w:val="clear" w:pos="1008"/>
          <w:tab w:val="clear" w:pos="1440"/>
        </w:tabs>
        <w:spacing w:before="0"/>
        <w:jc w:val="both"/>
        <w:rPr>
          <w:rFonts w:ascii="Arial" w:hAnsi="Arial" w:cs="Arial"/>
          <w:sz w:val="24"/>
          <w:szCs w:val="24"/>
          <w:lang w:val="mn-MN"/>
        </w:rPr>
      </w:pPr>
      <w:r w:rsidRPr="00523AA9">
        <w:rPr>
          <w:rFonts w:ascii="Arial" w:hAnsi="Arial" w:cs="Arial"/>
          <w:sz w:val="24"/>
          <w:szCs w:val="24"/>
          <w:lang w:val="mn-MN"/>
        </w:rPr>
        <w:t>21.1.Аж ахуйн нэгж, байгууллага дотооддоо ашиглах зориулалтаар дотоодын хэрэглээний холбооны сүлжээ  байгуулан ажиллуулж болно.</w:t>
      </w:r>
    </w:p>
    <w:p w14:paraId="5ECF3D50" w14:textId="77777777" w:rsidR="00E0255B" w:rsidRPr="00523AA9" w:rsidRDefault="00E0255B" w:rsidP="00D2115A">
      <w:pPr>
        <w:pStyle w:val="NormalWeb"/>
        <w:spacing w:before="0" w:beforeAutospacing="0" w:after="0"/>
        <w:ind w:firstLine="720"/>
        <w:jc w:val="both"/>
        <w:rPr>
          <w:rFonts w:ascii="Arial" w:eastAsiaTheme="minorHAnsi" w:hAnsi="Arial" w:cs="Arial"/>
          <w:szCs w:val="22"/>
          <w:lang w:val="mn-MN"/>
        </w:rPr>
      </w:pPr>
    </w:p>
    <w:p w14:paraId="560FA620" w14:textId="04D0609B" w:rsidR="00286214" w:rsidRPr="00523AA9" w:rsidRDefault="00E0255B" w:rsidP="00D2115A">
      <w:pPr>
        <w:pStyle w:val="NormalWeb"/>
        <w:spacing w:before="0" w:beforeAutospacing="0" w:after="0"/>
        <w:ind w:firstLine="720"/>
        <w:jc w:val="both"/>
        <w:rPr>
          <w:rFonts w:ascii="Arial" w:hAnsi="Arial" w:cs="Arial"/>
          <w:noProof/>
          <w:color w:val="000000" w:themeColor="text1"/>
          <w:lang w:val="mn-MN"/>
        </w:rPr>
      </w:pPr>
      <w:r w:rsidRPr="00523AA9">
        <w:rPr>
          <w:rFonts w:ascii="Arial" w:hAnsi="Arial" w:cs="Arial"/>
          <w:lang w:val="mn-MN"/>
        </w:rPr>
        <w:t>21.2.Аж ахуйн нэгж, байгууллага энэ хуулийн 21.1-д заасан сүлжээг ашиг олох зорилгоор бусдад ашиглуулахыг хориглох бөгөөд Зохицуулах хороо дотоодын хэрэглээний холбооны сүлжээ</w:t>
      </w:r>
      <w:r w:rsidR="00F05B48" w:rsidRPr="00523AA9">
        <w:rPr>
          <w:rFonts w:ascii="Arial" w:hAnsi="Arial" w:cs="Arial"/>
          <w:lang w:val="mn-MN"/>
        </w:rPr>
        <w:t>нд</w:t>
      </w:r>
      <w:r w:rsidRPr="00523AA9">
        <w:rPr>
          <w:rFonts w:ascii="Arial" w:hAnsi="Arial" w:cs="Arial"/>
          <w:lang w:val="mn-MN"/>
        </w:rPr>
        <w:t xml:space="preserve"> зохицуулалт хийх журмыг баталж, хэрэгжилтэд хяналт тавина.”</w:t>
      </w:r>
    </w:p>
    <w:p w14:paraId="17402C84" w14:textId="77777777" w:rsidR="00E0255B" w:rsidRPr="00523AA9" w:rsidRDefault="00E0255B" w:rsidP="00D2115A">
      <w:pPr>
        <w:spacing w:after="0" w:line="240" w:lineRule="auto"/>
        <w:ind w:left="720" w:firstLine="720"/>
        <w:jc w:val="both"/>
        <w:rPr>
          <w:rFonts w:cs="Arial"/>
          <w:b/>
          <w:noProof/>
          <w:color w:val="000000" w:themeColor="text1"/>
          <w:szCs w:val="24"/>
          <w:lang w:val="mn-MN"/>
        </w:rPr>
      </w:pPr>
    </w:p>
    <w:p w14:paraId="31650D64" w14:textId="4F70036C" w:rsidR="00286214" w:rsidRPr="00523AA9" w:rsidRDefault="00286214" w:rsidP="00D2115A">
      <w:pPr>
        <w:spacing w:after="0" w:line="240" w:lineRule="auto"/>
        <w:ind w:left="720" w:firstLine="720"/>
        <w:jc w:val="both"/>
        <w:rPr>
          <w:rFonts w:cs="Arial"/>
          <w:b/>
          <w:noProof/>
          <w:color w:val="000000" w:themeColor="text1"/>
          <w:szCs w:val="24"/>
          <w:lang w:val="mn-MN"/>
        </w:rPr>
      </w:pPr>
      <w:r w:rsidRPr="00523AA9">
        <w:rPr>
          <w:rFonts w:cs="Arial"/>
          <w:b/>
          <w:noProof/>
          <w:color w:val="000000" w:themeColor="text1"/>
          <w:szCs w:val="24"/>
          <w:lang w:val="mn-MN"/>
        </w:rPr>
        <w:t>7/22 дугаар зүйлийн 22.3 дахь хэсэг:</w:t>
      </w:r>
    </w:p>
    <w:p w14:paraId="0CBF8129" w14:textId="77777777" w:rsidR="00286214" w:rsidRPr="00523AA9" w:rsidRDefault="00286214" w:rsidP="00D2115A">
      <w:pPr>
        <w:pStyle w:val="NormalWeb"/>
        <w:spacing w:before="0" w:beforeAutospacing="0" w:after="0"/>
        <w:ind w:firstLine="720"/>
        <w:jc w:val="both"/>
        <w:rPr>
          <w:rFonts w:ascii="Arial" w:hAnsi="Arial" w:cs="Arial"/>
          <w:b/>
          <w:noProof/>
          <w:color w:val="000000" w:themeColor="text1"/>
          <w:lang w:val="mn-MN"/>
        </w:rPr>
      </w:pPr>
    </w:p>
    <w:p w14:paraId="29CAAE7B" w14:textId="77777777" w:rsidR="00286214" w:rsidRPr="00523AA9" w:rsidRDefault="00286214" w:rsidP="00D2115A">
      <w:pPr>
        <w:pStyle w:val="Paragraph"/>
        <w:tabs>
          <w:tab w:val="clear" w:pos="0"/>
          <w:tab w:val="clear" w:pos="720"/>
          <w:tab w:val="clear" w:pos="1008"/>
          <w:tab w:val="clear" w:pos="1440"/>
        </w:tabs>
        <w:spacing w:before="0"/>
        <w:jc w:val="both"/>
        <w:rPr>
          <w:rFonts w:ascii="Arial" w:hAnsi="Arial" w:cs="Arial"/>
          <w:noProof/>
          <w:color w:val="000000" w:themeColor="text1"/>
          <w:sz w:val="24"/>
          <w:szCs w:val="24"/>
          <w:lang w:val="mn-MN"/>
        </w:rPr>
      </w:pPr>
      <w:r w:rsidRPr="00523AA9">
        <w:rPr>
          <w:rFonts w:ascii="Arial" w:hAnsi="Arial" w:cs="Arial"/>
          <w:noProof/>
          <w:color w:val="000000" w:themeColor="text1"/>
          <w:sz w:val="24"/>
          <w:szCs w:val="24"/>
          <w:lang w:val="mn-MN"/>
        </w:rPr>
        <w:t>“22.3.Харилцаа холбооны сүлжээ хоорондын харилцан холболт болон сүлжээнд холбогдох зааглах цэгийг Зохицуулах хороо тогтооно.”</w:t>
      </w:r>
    </w:p>
    <w:p w14:paraId="5F945B14" w14:textId="77777777" w:rsidR="00286214" w:rsidRPr="00523AA9" w:rsidRDefault="00286214" w:rsidP="00D2115A">
      <w:pPr>
        <w:pStyle w:val="Paragraph"/>
        <w:tabs>
          <w:tab w:val="clear" w:pos="0"/>
          <w:tab w:val="clear" w:pos="720"/>
          <w:tab w:val="clear" w:pos="1008"/>
          <w:tab w:val="clear" w:pos="1440"/>
        </w:tabs>
        <w:spacing w:before="0"/>
        <w:jc w:val="both"/>
        <w:rPr>
          <w:rFonts w:ascii="Arial" w:hAnsi="Arial" w:cs="Arial"/>
          <w:noProof/>
          <w:color w:val="000000" w:themeColor="text1"/>
          <w:sz w:val="24"/>
          <w:szCs w:val="24"/>
          <w:lang w:val="mn-MN"/>
        </w:rPr>
      </w:pPr>
    </w:p>
    <w:p w14:paraId="59770985" w14:textId="77777777" w:rsidR="00286214" w:rsidRPr="00523AA9" w:rsidRDefault="00286214" w:rsidP="00D2115A">
      <w:pPr>
        <w:spacing w:after="0" w:line="240" w:lineRule="auto"/>
        <w:ind w:left="720" w:firstLine="720"/>
        <w:jc w:val="both"/>
        <w:rPr>
          <w:rFonts w:cs="Arial"/>
          <w:b/>
          <w:noProof/>
          <w:color w:val="000000" w:themeColor="text1"/>
          <w:szCs w:val="24"/>
          <w:lang w:val="mn-MN"/>
        </w:rPr>
      </w:pPr>
      <w:r w:rsidRPr="00523AA9">
        <w:rPr>
          <w:rFonts w:cs="Arial"/>
          <w:b/>
          <w:noProof/>
          <w:color w:val="000000" w:themeColor="text1"/>
          <w:szCs w:val="24"/>
          <w:lang w:val="mn-MN"/>
        </w:rPr>
        <w:t>8/25 дугаар зүйлийн 25.2.2 дахь заалт:</w:t>
      </w:r>
    </w:p>
    <w:p w14:paraId="46B52BCD" w14:textId="77777777" w:rsidR="00286214" w:rsidRPr="00523AA9" w:rsidRDefault="00286214" w:rsidP="00D2115A">
      <w:pPr>
        <w:pStyle w:val="Paragraph"/>
        <w:tabs>
          <w:tab w:val="clear" w:pos="0"/>
          <w:tab w:val="clear" w:pos="720"/>
          <w:tab w:val="clear" w:pos="1008"/>
          <w:tab w:val="clear" w:pos="1440"/>
        </w:tabs>
        <w:spacing w:before="0"/>
        <w:jc w:val="both"/>
        <w:rPr>
          <w:rFonts w:ascii="Arial" w:hAnsi="Arial" w:cs="Arial"/>
          <w:noProof/>
          <w:color w:val="000000" w:themeColor="text1"/>
          <w:sz w:val="24"/>
          <w:szCs w:val="24"/>
          <w:lang w:val="mn-MN"/>
        </w:rPr>
      </w:pPr>
    </w:p>
    <w:p w14:paraId="2F5E344F" w14:textId="77777777" w:rsidR="00286214" w:rsidRPr="00523AA9" w:rsidRDefault="00286214" w:rsidP="00D2115A">
      <w:pPr>
        <w:pStyle w:val="Subparagraph"/>
        <w:spacing w:after="0" w:line="240" w:lineRule="auto"/>
        <w:ind w:left="0" w:firstLine="1418"/>
        <w:jc w:val="both"/>
        <w:rPr>
          <w:rFonts w:cs="Arial"/>
          <w:noProof/>
          <w:color w:val="000000" w:themeColor="text1"/>
          <w:szCs w:val="24"/>
          <w:lang w:val="mn-MN"/>
        </w:rPr>
      </w:pPr>
      <w:r w:rsidRPr="00523AA9">
        <w:rPr>
          <w:rFonts w:cs="Arial"/>
          <w:noProof/>
          <w:color w:val="000000" w:themeColor="text1"/>
          <w:szCs w:val="24"/>
          <w:lang w:val="mn-MN"/>
        </w:rPr>
        <w:t>“25.2.2.харилцаа холбооны стандарт, техникийн нөхцөл, шаардлага,  норматив баримт бичгийг мөрдөх, хуульд заасны дагуу баталгаажуулсан тоног төхөөрөмж ашиглах;”</w:t>
      </w:r>
    </w:p>
    <w:p w14:paraId="4C099690" w14:textId="77777777" w:rsidR="00286214" w:rsidRPr="00523AA9" w:rsidRDefault="00286214" w:rsidP="00286214">
      <w:pPr>
        <w:pStyle w:val="Subparagraph"/>
        <w:spacing w:after="0" w:line="240" w:lineRule="auto"/>
        <w:ind w:left="0" w:firstLine="0"/>
        <w:jc w:val="both"/>
        <w:rPr>
          <w:rFonts w:cs="Arial"/>
          <w:b/>
          <w:noProof/>
          <w:color w:val="000000" w:themeColor="text1"/>
          <w:szCs w:val="24"/>
          <w:lang w:val="mn-MN"/>
        </w:rPr>
      </w:pPr>
    </w:p>
    <w:p w14:paraId="26E1E051" w14:textId="0F25E2F1" w:rsidR="00286214" w:rsidRPr="00523AA9" w:rsidRDefault="00286214" w:rsidP="00286214">
      <w:pPr>
        <w:pStyle w:val="Paragraph"/>
        <w:tabs>
          <w:tab w:val="clear" w:pos="0"/>
          <w:tab w:val="clear" w:pos="720"/>
          <w:tab w:val="clear" w:pos="1008"/>
          <w:tab w:val="clear" w:pos="1440"/>
        </w:tabs>
        <w:spacing w:before="0"/>
        <w:jc w:val="both"/>
        <w:rPr>
          <w:rFonts w:ascii="Arial" w:hAnsi="Arial" w:cs="Arial"/>
          <w:noProof/>
          <w:color w:val="000000" w:themeColor="text1"/>
          <w:sz w:val="24"/>
          <w:szCs w:val="24"/>
          <w:lang w:val="mn-MN"/>
        </w:rPr>
      </w:pPr>
      <w:r w:rsidRPr="00523AA9">
        <w:rPr>
          <w:rFonts w:ascii="Arial" w:hAnsi="Arial" w:cs="Arial"/>
          <w:b/>
          <w:noProof/>
          <w:color w:val="000000" w:themeColor="text1"/>
          <w:sz w:val="24"/>
          <w:szCs w:val="24"/>
          <w:lang w:val="mn-MN"/>
        </w:rPr>
        <w:t>4 дүгээр зүйл.</w:t>
      </w:r>
      <w:r w:rsidRPr="00523AA9">
        <w:rPr>
          <w:rFonts w:ascii="Arial" w:hAnsi="Arial" w:cs="Arial"/>
          <w:noProof/>
          <w:color w:val="000000" w:themeColor="text1"/>
          <w:sz w:val="24"/>
          <w:szCs w:val="24"/>
          <w:lang w:val="mn-MN"/>
        </w:rPr>
        <w:t>Харилцаа холбооны тухай хуулийн 1 дүгээр зүйлийн 1.1 дэх хэсгийн “хамгаалахтай” гэснийг “хамгаалах, зах зээлийн үр өгөөжтэй, шударга өрсөлдөөнийг дэмжих, иргэн, хуулийн этгээдийг харилцаа холбоо, мэдээллийн технологийн чанартай бүтээгдэхүүн, үйлчилгээг</w:t>
      </w:r>
      <w:r w:rsidR="00FB0E84" w:rsidRPr="00523AA9">
        <w:rPr>
          <w:rFonts w:ascii="Arial" w:hAnsi="Arial" w:cs="Arial"/>
          <w:noProof/>
          <w:color w:val="000000" w:themeColor="text1"/>
          <w:sz w:val="24"/>
          <w:szCs w:val="24"/>
          <w:lang w:val="mn-MN"/>
        </w:rPr>
        <w:t>ээр хүртээмжтэй хангахтай” гэж,</w:t>
      </w:r>
      <w:r w:rsidR="00FE7A6A" w:rsidRPr="00523AA9">
        <w:rPr>
          <w:rFonts w:ascii="Arial" w:hAnsi="Arial" w:cs="Arial"/>
          <w:noProof/>
          <w:color w:val="000000" w:themeColor="text1"/>
          <w:sz w:val="24"/>
          <w:szCs w:val="24"/>
          <w:lang w:val="mn-MN"/>
        </w:rPr>
        <w:t xml:space="preserve"> </w:t>
      </w:r>
      <w:r w:rsidRPr="00523AA9">
        <w:rPr>
          <w:rFonts w:ascii="Arial" w:hAnsi="Arial" w:cs="Arial"/>
          <w:noProof/>
          <w:color w:val="000000" w:themeColor="text1"/>
          <w:sz w:val="24"/>
          <w:szCs w:val="24"/>
          <w:lang w:val="mn-MN"/>
        </w:rPr>
        <w:t xml:space="preserve">3 дугаар зүйлийн 3.1.5 дахь заалтын “15.8.7-д заасан үйлчилгээ” гэснийг </w:t>
      </w:r>
      <w:r w:rsidR="00802818" w:rsidRPr="00523AA9">
        <w:rPr>
          <w:rFonts w:ascii="Arial" w:hAnsi="Arial" w:cs="Arial"/>
          <w:noProof/>
          <w:color w:val="000000" w:themeColor="text1"/>
          <w:sz w:val="24"/>
          <w:szCs w:val="24"/>
          <w:lang w:val="mn-MN"/>
        </w:rPr>
        <w:t>“</w:t>
      </w:r>
      <w:r w:rsidR="009609CE" w:rsidRPr="00523AA9">
        <w:rPr>
          <w:rFonts w:ascii="Arial" w:hAnsi="Arial" w:cs="Arial"/>
          <w:noProof/>
          <w:color w:val="000000"/>
          <w:sz w:val="24"/>
          <w:szCs w:val="24"/>
          <w:lang w:val="mn-MN"/>
        </w:rPr>
        <w:t>15.16.1-15.16.3-т заасан</w:t>
      </w:r>
      <w:r w:rsidR="009609CE" w:rsidRPr="00523AA9">
        <w:rPr>
          <w:rFonts w:ascii="Arial" w:hAnsi="Arial" w:cs="Arial"/>
          <w:noProof/>
          <w:color w:val="000000" w:themeColor="text1"/>
          <w:sz w:val="24"/>
          <w:szCs w:val="24"/>
          <w:lang w:val="mn-MN"/>
        </w:rPr>
        <w:t xml:space="preserve"> </w:t>
      </w:r>
      <w:r w:rsidRPr="00523AA9">
        <w:rPr>
          <w:rFonts w:ascii="Arial" w:hAnsi="Arial" w:cs="Arial"/>
          <w:noProof/>
          <w:color w:val="000000" w:themeColor="text1"/>
          <w:sz w:val="24"/>
          <w:szCs w:val="24"/>
          <w:lang w:val="mn-MN"/>
        </w:rPr>
        <w:t xml:space="preserve">үйл ажиллагаа” гэж, </w:t>
      </w:r>
      <w:r w:rsidR="000F6648" w:rsidRPr="00523AA9">
        <w:rPr>
          <w:rFonts w:ascii="Arial" w:hAnsi="Arial" w:cs="Arial"/>
          <w:noProof/>
          <w:color w:val="000000" w:themeColor="text1"/>
          <w:sz w:val="24"/>
          <w:szCs w:val="24"/>
          <w:lang w:val="mn-MN"/>
        </w:rPr>
        <w:t xml:space="preserve">5 дугаар зүйлийн 5.1.1 дэх заалтын “баримтлах төрийн бодлого хэрэгжүүлэх” гэснийг “төрөөс баримтлах бодлогыг батлах” гэж, </w:t>
      </w:r>
      <w:r w:rsidR="008106E9" w:rsidRPr="00523AA9">
        <w:rPr>
          <w:rFonts w:ascii="Arial" w:hAnsi="Arial" w:cs="Arial"/>
          <w:noProof/>
          <w:color w:val="000000" w:themeColor="text1"/>
          <w:sz w:val="24"/>
          <w:szCs w:val="24"/>
          <w:lang w:val="mn-MN"/>
        </w:rPr>
        <w:t>6 дугаар зүйлийн гарчг</w:t>
      </w:r>
      <w:r w:rsidR="00FE7A6A" w:rsidRPr="00523AA9">
        <w:rPr>
          <w:rFonts w:ascii="Arial" w:hAnsi="Arial" w:cs="Arial"/>
          <w:noProof/>
          <w:color w:val="000000" w:themeColor="text1"/>
          <w:sz w:val="24"/>
          <w:szCs w:val="24"/>
          <w:lang w:val="mn-MN"/>
        </w:rPr>
        <w:t>ийн</w:t>
      </w:r>
      <w:r w:rsidR="008106E9" w:rsidRPr="00523AA9">
        <w:rPr>
          <w:rFonts w:ascii="Arial" w:hAnsi="Arial" w:cs="Arial"/>
          <w:noProof/>
          <w:color w:val="000000" w:themeColor="text1"/>
          <w:sz w:val="24"/>
          <w:szCs w:val="24"/>
          <w:lang w:val="mn-MN"/>
        </w:rPr>
        <w:t xml:space="preserve">, мөн зүйлийн 6.1, 6.2 дахь хэсгийн “эрхэлсэн” гэснийг “хариуцсан” гэж, </w:t>
      </w:r>
      <w:r w:rsidRPr="00523AA9">
        <w:rPr>
          <w:rFonts w:ascii="Arial" w:hAnsi="Arial" w:cs="Arial"/>
          <w:noProof/>
          <w:color w:val="000000" w:themeColor="text1"/>
          <w:sz w:val="24"/>
          <w:szCs w:val="24"/>
          <w:lang w:val="mn-MN"/>
        </w:rPr>
        <w:t xml:space="preserve">8 дугаар зүйлийн 8.6 дахь хэсгийн </w:t>
      </w:r>
      <w:r w:rsidRPr="00523AA9">
        <w:rPr>
          <w:rFonts w:ascii="Arial" w:hAnsi="Arial" w:cs="Arial"/>
          <w:noProof/>
          <w:color w:val="000000" w:themeColor="text1"/>
          <w:sz w:val="24"/>
          <w:szCs w:val="24"/>
          <w:lang w:val="mn-MN"/>
        </w:rPr>
        <w:lastRenderedPageBreak/>
        <w:t xml:space="preserve">“Мэргэжлээрээ 5-аас доошгүй жил ажилласан, дараахь шаардлагыг хангасан Монгол Улсын иргэнийг Зохицуулах хорооны дарга, гишүүнээр томилно:” гэснийг “Харилцаа холбооны салбарт мэргэжлээрээ 10-аас доошгүй жил, түүнээс 3-аас доошгүй жил удирдах албан тушаалд ажилласан, дараахь шаардлагыг хангасан Монгол Улсын иргэнийг Зохицуулах хорооны даргаар, мэргэжлээрээ 5-аас доошгүй жил ажилласан, дараахь шаардлагыг хангасан Монгол Улсын иргэнийг Зохицуулах хорооны гишүүнээр томилно:” гэж, 9 дүгээр зүйлийн 9.1.6 дахь заалтын “бүрдүүлэх” гэснийг </w:t>
      </w:r>
      <w:r w:rsidR="00C9359D" w:rsidRPr="00523AA9">
        <w:rPr>
          <w:rFonts w:ascii="Arial" w:hAnsi="Arial" w:cs="Arial"/>
          <w:noProof/>
          <w:color w:val="000000" w:themeColor="text1"/>
          <w:sz w:val="24"/>
          <w:szCs w:val="24"/>
          <w:lang w:val="mn-MN"/>
        </w:rPr>
        <w:t>“</w:t>
      </w:r>
      <w:r w:rsidR="009609CE" w:rsidRPr="00523AA9">
        <w:rPr>
          <w:rFonts w:ascii="Arial" w:hAnsi="Arial" w:cs="Arial"/>
          <w:sz w:val="24"/>
          <w:szCs w:val="24"/>
          <w:lang w:val="mn-MN"/>
        </w:rPr>
        <w:t>бүрдүүлэхтэй холбогдсон журам</w:t>
      </w:r>
      <w:r w:rsidR="009609CE" w:rsidRPr="00523AA9">
        <w:rPr>
          <w:rFonts w:ascii="Arial" w:hAnsi="Arial" w:cs="Arial"/>
          <w:noProof/>
          <w:color w:val="000000" w:themeColor="text1"/>
          <w:sz w:val="24"/>
          <w:szCs w:val="24"/>
          <w:lang w:val="mn-MN"/>
        </w:rPr>
        <w:t xml:space="preserve"> </w:t>
      </w:r>
      <w:r w:rsidRPr="00523AA9">
        <w:rPr>
          <w:rFonts w:ascii="Arial" w:hAnsi="Arial" w:cs="Arial"/>
          <w:noProof/>
          <w:color w:val="000000" w:themeColor="text1"/>
          <w:sz w:val="24"/>
          <w:szCs w:val="24"/>
          <w:lang w:val="mn-MN"/>
        </w:rPr>
        <w:t>батлах, хэрэгжилтэд хяналт тавих” гэж,</w:t>
      </w:r>
      <w:r w:rsidR="00920BC4" w:rsidRPr="00523AA9">
        <w:rPr>
          <w:rFonts w:ascii="Arial" w:hAnsi="Arial" w:cs="Arial"/>
          <w:noProof/>
          <w:color w:val="000000" w:themeColor="text1"/>
          <w:sz w:val="24"/>
          <w:szCs w:val="24"/>
          <w:lang w:val="mn-MN"/>
        </w:rPr>
        <w:t xml:space="preserve"> 20 дугаар зүйлийн 20.1 дэх хэсгийн “иргэний хамгаалалт” гэснийг “гамшгаас хамгаалах</w:t>
      </w:r>
      <w:r w:rsidR="00D670CA" w:rsidRPr="00523AA9">
        <w:rPr>
          <w:rFonts w:ascii="Arial" w:hAnsi="Arial" w:cs="Arial"/>
          <w:noProof/>
          <w:color w:val="000000" w:themeColor="text1"/>
          <w:sz w:val="24"/>
          <w:szCs w:val="24"/>
          <w:lang w:val="mn-MN"/>
        </w:rPr>
        <w:t>,</w:t>
      </w:r>
      <w:r w:rsidR="00920BC4" w:rsidRPr="00523AA9">
        <w:rPr>
          <w:rFonts w:ascii="Arial" w:hAnsi="Arial" w:cs="Arial"/>
          <w:noProof/>
          <w:color w:val="000000" w:themeColor="text1"/>
          <w:sz w:val="24"/>
          <w:szCs w:val="24"/>
          <w:lang w:val="mn-MN"/>
        </w:rPr>
        <w:t xml:space="preserve">” гэж, </w:t>
      </w:r>
      <w:r w:rsidR="004172EC" w:rsidRPr="00523AA9">
        <w:rPr>
          <w:rFonts w:ascii="Arial" w:hAnsi="Arial" w:cs="Arial"/>
          <w:noProof/>
          <w:color w:val="000000" w:themeColor="text1"/>
          <w:sz w:val="24"/>
          <w:szCs w:val="24"/>
          <w:lang w:val="mn-MN"/>
        </w:rPr>
        <w:t xml:space="preserve">31 дүгээр зүйлийн 31.3 дахь хэсгийн “ажлын 10 хоногийн” гэснийг “30 хоногийн” гэж, </w:t>
      </w:r>
      <w:r w:rsidRPr="00523AA9">
        <w:rPr>
          <w:rFonts w:ascii="Arial" w:hAnsi="Arial" w:cs="Arial"/>
          <w:noProof/>
          <w:color w:val="000000" w:themeColor="text1"/>
          <w:sz w:val="24"/>
          <w:szCs w:val="24"/>
          <w:lang w:val="mn-MN"/>
        </w:rPr>
        <w:t xml:space="preserve">6 дугаар зүйлийн 6.1.14 дэх заалтын дугаарыг </w:t>
      </w:r>
      <w:r w:rsidR="000D1049" w:rsidRPr="00523AA9">
        <w:rPr>
          <w:rFonts w:ascii="Arial" w:hAnsi="Arial" w:cs="Arial"/>
          <w:noProof/>
          <w:color w:val="000000" w:themeColor="text1"/>
          <w:sz w:val="24"/>
          <w:szCs w:val="24"/>
          <w:lang w:val="mn-MN"/>
        </w:rPr>
        <w:t xml:space="preserve">“6.1.18” </w:t>
      </w:r>
      <w:r w:rsidRPr="00523AA9">
        <w:rPr>
          <w:rFonts w:ascii="Arial" w:hAnsi="Arial" w:cs="Arial"/>
          <w:noProof/>
          <w:color w:val="000000" w:themeColor="text1"/>
          <w:sz w:val="24"/>
          <w:szCs w:val="24"/>
          <w:lang w:val="mn-MN"/>
        </w:rPr>
        <w:t>гэж, 9 дүгээр зүйлийн 9.1.14 дэх заалтын дугаарыг “9.1.1</w:t>
      </w:r>
      <w:r w:rsidR="00162A9A" w:rsidRPr="00523AA9">
        <w:rPr>
          <w:rFonts w:ascii="Arial" w:hAnsi="Arial" w:cs="Arial"/>
          <w:noProof/>
          <w:color w:val="000000" w:themeColor="text1"/>
          <w:sz w:val="24"/>
          <w:szCs w:val="24"/>
          <w:lang w:val="mn-MN"/>
        </w:rPr>
        <w:t>7</w:t>
      </w:r>
      <w:r w:rsidRPr="00523AA9">
        <w:rPr>
          <w:rFonts w:ascii="Arial" w:hAnsi="Arial" w:cs="Arial"/>
          <w:noProof/>
          <w:color w:val="000000" w:themeColor="text1"/>
          <w:sz w:val="24"/>
          <w:szCs w:val="24"/>
          <w:lang w:val="mn-MN"/>
        </w:rPr>
        <w:t>” гэж, 25 дугаар зүйлийн</w:t>
      </w:r>
      <w:r w:rsidR="002F174D" w:rsidRPr="00523AA9">
        <w:rPr>
          <w:rFonts w:ascii="Arial" w:hAnsi="Arial" w:cs="Arial"/>
          <w:noProof/>
          <w:color w:val="000000" w:themeColor="text1"/>
          <w:sz w:val="24"/>
          <w:szCs w:val="24"/>
          <w:lang w:val="mn-MN"/>
        </w:rPr>
        <w:t xml:space="preserve"> </w:t>
      </w:r>
      <w:r w:rsidRPr="00523AA9">
        <w:rPr>
          <w:rFonts w:ascii="Arial" w:hAnsi="Arial" w:cs="Arial"/>
          <w:noProof/>
          <w:color w:val="000000" w:themeColor="text1"/>
          <w:sz w:val="24"/>
          <w:szCs w:val="24"/>
          <w:lang w:val="mn-MN"/>
        </w:rPr>
        <w:t xml:space="preserve">25.2.10 дахь заалтын дугаарыг </w:t>
      </w:r>
      <w:r w:rsidR="000D1049" w:rsidRPr="00523AA9">
        <w:rPr>
          <w:rFonts w:ascii="Arial" w:hAnsi="Arial" w:cs="Arial"/>
          <w:noProof/>
          <w:color w:val="000000" w:themeColor="text1"/>
          <w:sz w:val="24"/>
          <w:szCs w:val="24"/>
          <w:lang w:val="mn-MN"/>
        </w:rPr>
        <w:t>“25.2.13”</w:t>
      </w:r>
      <w:r w:rsidRPr="00523AA9">
        <w:rPr>
          <w:rFonts w:ascii="Arial" w:hAnsi="Arial" w:cs="Arial"/>
          <w:noProof/>
          <w:color w:val="000000" w:themeColor="text1"/>
          <w:sz w:val="24"/>
          <w:szCs w:val="24"/>
          <w:lang w:val="mn-MN"/>
        </w:rPr>
        <w:t xml:space="preserve"> гэж тус тус өөрчилсүгэй.</w:t>
      </w:r>
    </w:p>
    <w:p w14:paraId="42673A46" w14:textId="77777777" w:rsidR="00286214" w:rsidRPr="00523AA9" w:rsidRDefault="00286214" w:rsidP="00286214">
      <w:pPr>
        <w:pStyle w:val="Subparagraph"/>
        <w:spacing w:after="0" w:line="240" w:lineRule="auto"/>
        <w:ind w:firstLine="0"/>
        <w:jc w:val="both"/>
        <w:rPr>
          <w:rFonts w:cs="Arial"/>
          <w:noProof/>
          <w:color w:val="000000" w:themeColor="text1"/>
          <w:szCs w:val="24"/>
          <w:lang w:val="mn-MN"/>
        </w:rPr>
      </w:pPr>
    </w:p>
    <w:p w14:paraId="0D3367C6" w14:textId="77777777" w:rsidR="00286214" w:rsidRPr="00523AA9" w:rsidRDefault="00286214" w:rsidP="00286214">
      <w:pPr>
        <w:pStyle w:val="Subparagraph"/>
        <w:spacing w:after="0" w:line="240" w:lineRule="auto"/>
        <w:ind w:left="0" w:firstLine="720"/>
        <w:jc w:val="both"/>
        <w:rPr>
          <w:rFonts w:cs="Arial"/>
          <w:noProof/>
          <w:color w:val="000000" w:themeColor="text1"/>
          <w:szCs w:val="24"/>
          <w:lang w:val="mn-MN"/>
        </w:rPr>
      </w:pPr>
      <w:r w:rsidRPr="00523AA9">
        <w:rPr>
          <w:rFonts w:cs="Arial"/>
          <w:b/>
          <w:noProof/>
          <w:color w:val="000000" w:themeColor="text1"/>
          <w:szCs w:val="24"/>
          <w:lang w:val="mn-MN"/>
        </w:rPr>
        <w:t>5 дугаар зүйл.</w:t>
      </w:r>
      <w:r w:rsidRPr="00523AA9">
        <w:rPr>
          <w:rFonts w:cs="Arial"/>
          <w:noProof/>
          <w:color w:val="000000" w:themeColor="text1"/>
          <w:szCs w:val="24"/>
          <w:lang w:val="mn-MN"/>
        </w:rPr>
        <w:t>Харилцаа холбооны тухай хуулийн 8 дугаар зүйлийн 8.11 дэх хэсгийн “Зохицуулах хорооны жилийн төсвийг Засгийн газар батална.” гэсэн 1 дэх өгүүлбэрийг хассугай.</w:t>
      </w:r>
    </w:p>
    <w:p w14:paraId="0820D054" w14:textId="77777777" w:rsidR="00286214" w:rsidRPr="00523AA9" w:rsidRDefault="00286214" w:rsidP="00286214">
      <w:pPr>
        <w:pStyle w:val="Subparagraph"/>
        <w:spacing w:after="0" w:line="240" w:lineRule="auto"/>
        <w:ind w:left="0" w:firstLine="720"/>
        <w:jc w:val="both"/>
        <w:rPr>
          <w:rFonts w:cs="Arial"/>
          <w:noProof/>
          <w:color w:val="000000" w:themeColor="text1"/>
          <w:szCs w:val="24"/>
          <w:lang w:val="mn-MN"/>
        </w:rPr>
      </w:pPr>
    </w:p>
    <w:p w14:paraId="6DE4DF3C" w14:textId="684A953D" w:rsidR="00286214" w:rsidRPr="00523AA9" w:rsidRDefault="00286214" w:rsidP="00286214">
      <w:pPr>
        <w:spacing w:after="0" w:line="240" w:lineRule="auto"/>
        <w:ind w:firstLine="720"/>
        <w:jc w:val="both"/>
        <w:rPr>
          <w:rFonts w:cs="Arial"/>
          <w:noProof/>
          <w:color w:val="000000" w:themeColor="text1"/>
          <w:szCs w:val="24"/>
          <w:lang w:val="mn-MN"/>
        </w:rPr>
      </w:pPr>
      <w:r w:rsidRPr="00523AA9">
        <w:rPr>
          <w:rFonts w:cs="Arial"/>
          <w:b/>
          <w:noProof/>
          <w:color w:val="000000" w:themeColor="text1"/>
          <w:szCs w:val="24"/>
          <w:lang w:val="mn-MN"/>
        </w:rPr>
        <w:t>6 дугаар зүйл.</w:t>
      </w:r>
      <w:r w:rsidRPr="00523AA9">
        <w:rPr>
          <w:rFonts w:cs="Arial"/>
          <w:noProof/>
          <w:color w:val="000000" w:themeColor="text1"/>
          <w:szCs w:val="24"/>
          <w:lang w:val="mn-MN"/>
        </w:rPr>
        <w:t xml:space="preserve">Харилцаа холбооны тухай хуулийн </w:t>
      </w:r>
      <w:r w:rsidR="00146908" w:rsidRPr="00523AA9">
        <w:rPr>
          <w:rFonts w:cs="Arial"/>
          <w:noProof/>
          <w:color w:val="000000" w:themeColor="text1"/>
          <w:szCs w:val="24"/>
          <w:lang w:val="mn-MN"/>
        </w:rPr>
        <w:t xml:space="preserve">4 дүгээр зүйл, </w:t>
      </w:r>
      <w:r w:rsidRPr="00523AA9">
        <w:rPr>
          <w:rFonts w:cs="Arial"/>
          <w:noProof/>
          <w:color w:val="000000" w:themeColor="text1"/>
          <w:szCs w:val="24"/>
          <w:lang w:val="mn-MN"/>
        </w:rPr>
        <w:t xml:space="preserve">6 дугаар зүйлийн </w:t>
      </w:r>
      <w:r w:rsidR="00B801C7" w:rsidRPr="00523AA9">
        <w:rPr>
          <w:rFonts w:cs="Arial"/>
          <w:noProof/>
          <w:color w:val="000000" w:themeColor="text1"/>
          <w:szCs w:val="24"/>
          <w:lang w:val="mn-MN"/>
        </w:rPr>
        <w:t xml:space="preserve">6.1.9, </w:t>
      </w:r>
      <w:r w:rsidRPr="00523AA9">
        <w:rPr>
          <w:rFonts w:cs="Arial"/>
          <w:noProof/>
          <w:color w:val="000000" w:themeColor="text1"/>
          <w:szCs w:val="24"/>
          <w:lang w:val="mn-MN"/>
        </w:rPr>
        <w:t xml:space="preserve">6.1.11 дэх </w:t>
      </w:r>
      <w:r w:rsidR="00893921" w:rsidRPr="00523AA9">
        <w:rPr>
          <w:rFonts w:cs="Arial"/>
          <w:noProof/>
          <w:color w:val="000000" w:themeColor="text1"/>
          <w:szCs w:val="24"/>
          <w:lang w:val="mn-MN"/>
        </w:rPr>
        <w:t>заалт</w:t>
      </w:r>
      <w:r w:rsidRPr="00523AA9">
        <w:rPr>
          <w:rFonts w:cs="Arial"/>
          <w:noProof/>
          <w:color w:val="000000" w:themeColor="text1"/>
          <w:szCs w:val="24"/>
          <w:lang w:val="mn-MN"/>
        </w:rPr>
        <w:t xml:space="preserve">ыг </w:t>
      </w:r>
      <w:r w:rsidR="00146908" w:rsidRPr="00523AA9">
        <w:rPr>
          <w:rFonts w:cs="Arial"/>
          <w:noProof/>
          <w:color w:val="000000" w:themeColor="text1"/>
          <w:szCs w:val="24"/>
          <w:lang w:val="mn-MN"/>
        </w:rPr>
        <w:t xml:space="preserve">тус тус </w:t>
      </w:r>
      <w:r w:rsidRPr="00523AA9">
        <w:rPr>
          <w:rFonts w:cs="Arial"/>
          <w:noProof/>
          <w:color w:val="000000" w:themeColor="text1"/>
          <w:szCs w:val="24"/>
          <w:lang w:val="mn-MN"/>
        </w:rPr>
        <w:t>хүчингүй болсонд тооцсугай.</w:t>
      </w:r>
      <w:r w:rsidR="00E102AC" w:rsidRPr="00523AA9">
        <w:rPr>
          <w:rFonts w:cs="Arial"/>
          <w:noProof/>
          <w:color w:val="000000" w:themeColor="text1"/>
          <w:szCs w:val="24"/>
          <w:lang w:val="mn-MN"/>
        </w:rPr>
        <w:t xml:space="preserve"> </w:t>
      </w:r>
    </w:p>
    <w:p w14:paraId="0054EDE6" w14:textId="77777777" w:rsidR="00286214" w:rsidRPr="00523AA9" w:rsidRDefault="00286214" w:rsidP="00286214">
      <w:pPr>
        <w:spacing w:after="0" w:line="240" w:lineRule="auto"/>
        <w:ind w:firstLine="720"/>
        <w:jc w:val="both"/>
        <w:rPr>
          <w:rFonts w:cs="Arial"/>
          <w:b/>
          <w:noProof/>
          <w:color w:val="000000" w:themeColor="text1"/>
          <w:szCs w:val="24"/>
          <w:lang w:val="mn-MN"/>
        </w:rPr>
      </w:pPr>
    </w:p>
    <w:p w14:paraId="22710511" w14:textId="77777777" w:rsidR="00D2115A" w:rsidRPr="00523AA9" w:rsidRDefault="00D2115A" w:rsidP="00286214">
      <w:pPr>
        <w:spacing w:after="0" w:line="240" w:lineRule="auto"/>
        <w:ind w:firstLine="720"/>
        <w:jc w:val="both"/>
        <w:rPr>
          <w:rFonts w:cs="Arial"/>
          <w:b/>
          <w:noProof/>
          <w:color w:val="000000" w:themeColor="text1"/>
          <w:szCs w:val="24"/>
          <w:lang w:val="mn-MN"/>
        </w:rPr>
      </w:pPr>
    </w:p>
    <w:p w14:paraId="64DC21A9" w14:textId="77777777" w:rsidR="00D2115A" w:rsidRPr="00523AA9" w:rsidRDefault="00D2115A" w:rsidP="00286214">
      <w:pPr>
        <w:spacing w:after="0" w:line="240" w:lineRule="auto"/>
        <w:ind w:firstLine="720"/>
        <w:jc w:val="both"/>
        <w:rPr>
          <w:rFonts w:cs="Arial"/>
          <w:b/>
          <w:noProof/>
          <w:color w:val="000000" w:themeColor="text1"/>
          <w:szCs w:val="24"/>
          <w:lang w:val="mn-MN"/>
        </w:rPr>
      </w:pPr>
    </w:p>
    <w:p w14:paraId="6C042AFB" w14:textId="77777777" w:rsidR="00D2115A" w:rsidRPr="00523AA9" w:rsidRDefault="00D2115A" w:rsidP="00286214">
      <w:pPr>
        <w:spacing w:after="0" w:line="240" w:lineRule="auto"/>
        <w:ind w:firstLine="720"/>
        <w:jc w:val="both"/>
        <w:rPr>
          <w:rFonts w:cs="Arial"/>
          <w:noProof/>
          <w:color w:val="000000" w:themeColor="text1"/>
          <w:szCs w:val="24"/>
          <w:lang w:val="mn-MN"/>
        </w:rPr>
      </w:pPr>
    </w:p>
    <w:p w14:paraId="76F1D02C" w14:textId="4FA7F17C" w:rsidR="00D2115A" w:rsidRPr="00523AA9" w:rsidRDefault="00D2115A" w:rsidP="00286214">
      <w:pPr>
        <w:spacing w:after="0" w:line="240" w:lineRule="auto"/>
        <w:ind w:firstLine="720"/>
        <w:jc w:val="both"/>
        <w:rPr>
          <w:rFonts w:cs="Arial"/>
          <w:noProof/>
          <w:color w:val="000000" w:themeColor="text1"/>
          <w:szCs w:val="24"/>
          <w:lang w:val="mn-MN"/>
        </w:rPr>
      </w:pPr>
      <w:r w:rsidRPr="00523AA9">
        <w:rPr>
          <w:rFonts w:cs="Arial"/>
          <w:noProof/>
          <w:color w:val="000000" w:themeColor="text1"/>
          <w:szCs w:val="24"/>
          <w:lang w:val="mn-MN"/>
        </w:rPr>
        <w:tab/>
        <w:t xml:space="preserve">МОНГОЛ УЛСЫН </w:t>
      </w:r>
    </w:p>
    <w:p w14:paraId="78E7FECE" w14:textId="4889AC97" w:rsidR="00D2115A" w:rsidRPr="00523AA9" w:rsidRDefault="00D2115A" w:rsidP="00286214">
      <w:pPr>
        <w:spacing w:after="0" w:line="240" w:lineRule="auto"/>
        <w:ind w:firstLine="720"/>
        <w:jc w:val="both"/>
        <w:rPr>
          <w:rFonts w:cs="Arial"/>
          <w:noProof/>
          <w:color w:val="000000" w:themeColor="text1"/>
          <w:szCs w:val="24"/>
          <w:lang w:val="mn-MN"/>
        </w:rPr>
      </w:pPr>
      <w:r w:rsidRPr="00523AA9">
        <w:rPr>
          <w:rFonts w:cs="Arial"/>
          <w:noProof/>
          <w:color w:val="000000" w:themeColor="text1"/>
          <w:szCs w:val="24"/>
          <w:lang w:val="mn-MN"/>
        </w:rPr>
        <w:tab/>
        <w:t>ИХ ХУРЛЫН ДАРГА</w:t>
      </w:r>
      <w:r w:rsidRPr="00523AA9">
        <w:rPr>
          <w:rFonts w:cs="Arial"/>
          <w:noProof/>
          <w:color w:val="000000" w:themeColor="text1"/>
          <w:szCs w:val="24"/>
          <w:lang w:val="mn-MN"/>
        </w:rPr>
        <w:tab/>
      </w:r>
      <w:r w:rsidRPr="00523AA9">
        <w:rPr>
          <w:rFonts w:cs="Arial"/>
          <w:noProof/>
          <w:color w:val="000000" w:themeColor="text1"/>
          <w:szCs w:val="24"/>
          <w:lang w:val="mn-MN"/>
        </w:rPr>
        <w:tab/>
      </w:r>
      <w:r w:rsidRPr="00523AA9">
        <w:rPr>
          <w:rFonts w:cs="Arial"/>
          <w:noProof/>
          <w:color w:val="000000" w:themeColor="text1"/>
          <w:szCs w:val="24"/>
          <w:lang w:val="mn-MN"/>
        </w:rPr>
        <w:tab/>
      </w:r>
      <w:r w:rsidRPr="00523AA9">
        <w:rPr>
          <w:rFonts w:cs="Arial"/>
          <w:noProof/>
          <w:color w:val="000000" w:themeColor="text1"/>
          <w:szCs w:val="24"/>
          <w:lang w:val="mn-MN"/>
        </w:rPr>
        <w:tab/>
        <w:t xml:space="preserve">Г.ЗАНДАНШАТАР </w:t>
      </w:r>
    </w:p>
    <w:p w14:paraId="3ACFCBF4" w14:textId="13819203" w:rsidR="00010AD2" w:rsidRPr="00523AA9" w:rsidRDefault="00010AD2" w:rsidP="00286214">
      <w:pPr>
        <w:spacing w:after="0" w:line="240" w:lineRule="auto"/>
        <w:ind w:firstLine="720"/>
        <w:jc w:val="both"/>
        <w:rPr>
          <w:rFonts w:cs="Arial"/>
          <w:dstrike/>
          <w:noProof/>
          <w:color w:val="000000" w:themeColor="text1"/>
          <w:szCs w:val="24"/>
          <w:lang w:val="mn-MN"/>
        </w:rPr>
      </w:pPr>
    </w:p>
    <w:p w14:paraId="6CCB2C11" w14:textId="77777777" w:rsidR="00485CD1" w:rsidRPr="00523AA9" w:rsidRDefault="00485CD1" w:rsidP="00286214">
      <w:pPr>
        <w:spacing w:after="0" w:line="240" w:lineRule="auto"/>
        <w:ind w:firstLine="720"/>
        <w:jc w:val="both"/>
        <w:rPr>
          <w:rFonts w:cs="Arial"/>
          <w:dstrike/>
          <w:noProof/>
          <w:color w:val="000000" w:themeColor="text1"/>
          <w:szCs w:val="24"/>
          <w:lang w:val="mn-MN"/>
        </w:rPr>
      </w:pPr>
    </w:p>
    <w:p w14:paraId="025EFA67" w14:textId="77777777" w:rsidR="00802818" w:rsidRPr="00523AA9" w:rsidRDefault="00802818" w:rsidP="00BE7537">
      <w:pPr>
        <w:spacing w:after="0" w:line="240" w:lineRule="auto"/>
        <w:ind w:firstLine="720"/>
        <w:jc w:val="right"/>
        <w:rPr>
          <w:rFonts w:cs="Arial"/>
          <w:szCs w:val="24"/>
          <w:lang w:val="mn-MN"/>
        </w:rPr>
      </w:pPr>
    </w:p>
    <w:p w14:paraId="22024D98" w14:textId="77777777" w:rsidR="00802818" w:rsidRPr="00523AA9" w:rsidRDefault="00802818" w:rsidP="00BE7537">
      <w:pPr>
        <w:spacing w:after="0" w:line="240" w:lineRule="auto"/>
        <w:ind w:firstLine="720"/>
        <w:jc w:val="right"/>
        <w:rPr>
          <w:rFonts w:cs="Arial"/>
          <w:szCs w:val="24"/>
          <w:lang w:val="mn-MN"/>
        </w:rPr>
      </w:pPr>
    </w:p>
    <w:p w14:paraId="15CE19D4" w14:textId="77777777" w:rsidR="00802818" w:rsidRPr="00523AA9" w:rsidRDefault="00802818" w:rsidP="00BE7537">
      <w:pPr>
        <w:spacing w:after="0" w:line="240" w:lineRule="auto"/>
        <w:ind w:firstLine="720"/>
        <w:jc w:val="right"/>
        <w:rPr>
          <w:rFonts w:cs="Arial"/>
          <w:szCs w:val="24"/>
          <w:lang w:val="mn-MN"/>
        </w:rPr>
      </w:pPr>
    </w:p>
    <w:p w14:paraId="04D37020" w14:textId="77777777" w:rsidR="00802818" w:rsidRPr="00523AA9" w:rsidRDefault="00802818" w:rsidP="00BE7537">
      <w:pPr>
        <w:spacing w:after="0" w:line="240" w:lineRule="auto"/>
        <w:ind w:firstLine="720"/>
        <w:jc w:val="right"/>
        <w:rPr>
          <w:rFonts w:cs="Arial"/>
          <w:szCs w:val="24"/>
          <w:lang w:val="mn-MN"/>
        </w:rPr>
      </w:pPr>
    </w:p>
    <w:p w14:paraId="7FA20B77" w14:textId="77777777" w:rsidR="00802818" w:rsidRPr="00523AA9" w:rsidRDefault="00802818" w:rsidP="00BE7537">
      <w:pPr>
        <w:spacing w:after="0" w:line="240" w:lineRule="auto"/>
        <w:ind w:firstLine="720"/>
        <w:jc w:val="right"/>
        <w:rPr>
          <w:rFonts w:cs="Arial"/>
          <w:szCs w:val="24"/>
          <w:lang w:val="mn-MN"/>
        </w:rPr>
      </w:pPr>
    </w:p>
    <w:p w14:paraId="793A0C62" w14:textId="77777777" w:rsidR="00A77014" w:rsidRPr="00523AA9" w:rsidRDefault="00A77014" w:rsidP="00BE7537">
      <w:pPr>
        <w:spacing w:after="0" w:line="240" w:lineRule="auto"/>
        <w:ind w:firstLine="720"/>
        <w:jc w:val="right"/>
        <w:rPr>
          <w:rFonts w:cs="Arial"/>
          <w:szCs w:val="24"/>
          <w:lang w:val="mn-MN"/>
        </w:rPr>
      </w:pPr>
    </w:p>
    <w:p w14:paraId="0DAC4F46" w14:textId="77777777" w:rsidR="00A77014" w:rsidRPr="00523AA9" w:rsidRDefault="00A77014" w:rsidP="00BE7537">
      <w:pPr>
        <w:spacing w:after="0" w:line="240" w:lineRule="auto"/>
        <w:ind w:firstLine="720"/>
        <w:jc w:val="right"/>
        <w:rPr>
          <w:rFonts w:cs="Arial"/>
          <w:szCs w:val="24"/>
          <w:lang w:val="mn-MN"/>
        </w:rPr>
      </w:pPr>
    </w:p>
    <w:p w14:paraId="47842B03" w14:textId="77777777" w:rsidR="00A77014" w:rsidRPr="00523AA9" w:rsidRDefault="00A77014" w:rsidP="00BE7537">
      <w:pPr>
        <w:spacing w:after="0" w:line="240" w:lineRule="auto"/>
        <w:ind w:firstLine="720"/>
        <w:jc w:val="right"/>
        <w:rPr>
          <w:rFonts w:cs="Arial"/>
          <w:szCs w:val="24"/>
          <w:lang w:val="mn-MN"/>
        </w:rPr>
      </w:pPr>
    </w:p>
    <w:sectPr w:rsidR="00A77014" w:rsidRPr="00523AA9" w:rsidSect="00847B67">
      <w:footerReference w:type="default" r:id="rId9"/>
      <w:pgSz w:w="11907" w:h="16840" w:code="9"/>
      <w:pgMar w:top="1134" w:right="851" w:bottom="1134" w:left="1701" w:header="284" w:footer="34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E4467" w14:textId="77777777" w:rsidR="001622F0" w:rsidRPr="005B6EDD" w:rsidRDefault="001622F0" w:rsidP="00F26DBF">
      <w:pPr>
        <w:spacing w:after="0" w:line="240" w:lineRule="auto"/>
      </w:pPr>
      <w:r>
        <w:separator/>
      </w:r>
    </w:p>
  </w:endnote>
  <w:endnote w:type="continuationSeparator" w:id="0">
    <w:p w14:paraId="5351258F" w14:textId="77777777" w:rsidR="001622F0" w:rsidRPr="005B6EDD" w:rsidRDefault="001622F0" w:rsidP="00F26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on">
    <w:altName w:val="Arial"/>
    <w:charset w:val="00"/>
    <w:family w:val="swiss"/>
    <w:pitch w:val="variable"/>
    <w:sig w:usb0="E0002AFF" w:usb1="C0007843" w:usb2="00000009" w:usb3="00000000" w:csb0="000001FF" w:csb1="00000000"/>
  </w:font>
  <w:font w:name="Times New Roman Mon">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852782"/>
      <w:docPartObj>
        <w:docPartGallery w:val="Page Numbers (Bottom of Page)"/>
        <w:docPartUnique/>
      </w:docPartObj>
    </w:sdtPr>
    <w:sdtEndPr>
      <w:rPr>
        <w:sz w:val="20"/>
        <w:szCs w:val="20"/>
      </w:rPr>
    </w:sdtEndPr>
    <w:sdtContent>
      <w:p w14:paraId="5FD811BC" w14:textId="77777777" w:rsidR="006F30F4" w:rsidRPr="0027751E" w:rsidRDefault="00C96841">
        <w:pPr>
          <w:pStyle w:val="Footer"/>
          <w:jc w:val="center"/>
          <w:rPr>
            <w:sz w:val="20"/>
            <w:szCs w:val="20"/>
          </w:rPr>
        </w:pPr>
        <w:r w:rsidRPr="0027751E">
          <w:rPr>
            <w:sz w:val="20"/>
            <w:szCs w:val="20"/>
          </w:rPr>
          <w:fldChar w:fldCharType="begin"/>
        </w:r>
        <w:r w:rsidRPr="0027751E">
          <w:rPr>
            <w:sz w:val="20"/>
            <w:szCs w:val="20"/>
          </w:rPr>
          <w:instrText xml:space="preserve"> PAGE   \* MERGEFORMAT </w:instrText>
        </w:r>
        <w:r w:rsidRPr="0027751E">
          <w:rPr>
            <w:sz w:val="20"/>
            <w:szCs w:val="20"/>
          </w:rPr>
          <w:fldChar w:fldCharType="separate"/>
        </w:r>
        <w:r w:rsidR="000E0577">
          <w:rPr>
            <w:noProof/>
            <w:sz w:val="20"/>
            <w:szCs w:val="20"/>
          </w:rPr>
          <w:t>7</w:t>
        </w:r>
        <w:r w:rsidRPr="0027751E">
          <w:rPr>
            <w:noProof/>
            <w:sz w:val="20"/>
            <w:szCs w:val="20"/>
          </w:rPr>
          <w:fldChar w:fldCharType="end"/>
        </w:r>
      </w:p>
    </w:sdtContent>
  </w:sdt>
  <w:p w14:paraId="7F2D40FE" w14:textId="77777777" w:rsidR="006F30F4" w:rsidRDefault="006F30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F8B62" w14:textId="77777777" w:rsidR="001622F0" w:rsidRPr="005B6EDD" w:rsidRDefault="001622F0" w:rsidP="00F26DBF">
      <w:pPr>
        <w:spacing w:after="0" w:line="240" w:lineRule="auto"/>
      </w:pPr>
      <w:r>
        <w:separator/>
      </w:r>
    </w:p>
  </w:footnote>
  <w:footnote w:type="continuationSeparator" w:id="0">
    <w:p w14:paraId="2B17178A" w14:textId="77777777" w:rsidR="001622F0" w:rsidRPr="005B6EDD" w:rsidRDefault="001622F0" w:rsidP="00F26DB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12BBF"/>
    <w:multiLevelType w:val="multilevel"/>
    <w:tmpl w:val="CAF4877C"/>
    <w:lvl w:ilvl="0">
      <w:start w:val="1"/>
      <w:numFmt w:val="decimal"/>
      <w:pStyle w:val="Heading1"/>
      <w:suff w:val="space"/>
      <w:lvlText w:val="Chapter %1"/>
      <w:lvlJc w:val="left"/>
      <w:pPr>
        <w:ind w:firstLine="567"/>
      </w:pPr>
      <w:rPr>
        <w:rFonts w:hint="default"/>
      </w:rPr>
    </w:lvl>
    <w:lvl w:ilvl="1">
      <w:start w:val="1"/>
      <w:numFmt w:val="none"/>
      <w:pStyle w:val="Heading2"/>
      <w:suff w:val="nothing"/>
      <w:lvlText w:val=""/>
      <w:lvlJc w:val="left"/>
      <w:rPr>
        <w:rFonts w:hint="default"/>
      </w:rPr>
    </w:lvl>
    <w:lvl w:ilvl="2">
      <w:start w:val="1"/>
      <w:numFmt w:val="none"/>
      <w:pStyle w:val="Heading3"/>
      <w:suff w:val="nothing"/>
      <w:lvlText w:val=""/>
      <w:lvlJc w:val="left"/>
      <w:rPr>
        <w:rFonts w:hint="default"/>
      </w:rPr>
    </w:lvl>
    <w:lvl w:ilvl="3">
      <w:start w:val="1"/>
      <w:numFmt w:val="none"/>
      <w:pStyle w:val="Heading4"/>
      <w:isLgl/>
      <w:suff w:val="nothing"/>
      <w:lvlText w:val=""/>
      <w:lvlJc w:val="left"/>
      <w:pPr>
        <w:ind w:left="567"/>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none"/>
      <w:pStyle w:val="Heading7"/>
      <w:suff w:val="nothing"/>
      <w:lvlText w:val=""/>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214"/>
    <w:rsid w:val="00010AD2"/>
    <w:rsid w:val="00034782"/>
    <w:rsid w:val="00094390"/>
    <w:rsid w:val="000A2F41"/>
    <w:rsid w:val="000A370F"/>
    <w:rsid w:val="000C07DC"/>
    <w:rsid w:val="000C7AFE"/>
    <w:rsid w:val="000D1049"/>
    <w:rsid w:val="000D720F"/>
    <w:rsid w:val="000D7330"/>
    <w:rsid w:val="000E0577"/>
    <w:rsid w:val="000E1AD6"/>
    <w:rsid w:val="000F4255"/>
    <w:rsid w:val="000F6648"/>
    <w:rsid w:val="00123924"/>
    <w:rsid w:val="00146908"/>
    <w:rsid w:val="00156BE3"/>
    <w:rsid w:val="00157670"/>
    <w:rsid w:val="0016159D"/>
    <w:rsid w:val="001622F0"/>
    <w:rsid w:val="00162A9A"/>
    <w:rsid w:val="0018028E"/>
    <w:rsid w:val="001A0DD9"/>
    <w:rsid w:val="001A13A9"/>
    <w:rsid w:val="001A7D8D"/>
    <w:rsid w:val="001D27F9"/>
    <w:rsid w:val="001F09AB"/>
    <w:rsid w:val="00200DD2"/>
    <w:rsid w:val="00253144"/>
    <w:rsid w:val="0027751E"/>
    <w:rsid w:val="00286214"/>
    <w:rsid w:val="002A0451"/>
    <w:rsid w:val="002A5FBF"/>
    <w:rsid w:val="002B4CC1"/>
    <w:rsid w:val="002B6F26"/>
    <w:rsid w:val="002C01D7"/>
    <w:rsid w:val="002F174D"/>
    <w:rsid w:val="00312970"/>
    <w:rsid w:val="00316098"/>
    <w:rsid w:val="003430B4"/>
    <w:rsid w:val="003733EC"/>
    <w:rsid w:val="003928F9"/>
    <w:rsid w:val="00394E6C"/>
    <w:rsid w:val="003B0E34"/>
    <w:rsid w:val="003B0F90"/>
    <w:rsid w:val="003D6FC9"/>
    <w:rsid w:val="003E0656"/>
    <w:rsid w:val="003E07F8"/>
    <w:rsid w:val="00403A72"/>
    <w:rsid w:val="00411B7B"/>
    <w:rsid w:val="00413557"/>
    <w:rsid w:val="00416783"/>
    <w:rsid w:val="004172EC"/>
    <w:rsid w:val="0042098F"/>
    <w:rsid w:val="0043626F"/>
    <w:rsid w:val="004411E3"/>
    <w:rsid w:val="0044285C"/>
    <w:rsid w:val="00447ABD"/>
    <w:rsid w:val="0048136C"/>
    <w:rsid w:val="00485CD1"/>
    <w:rsid w:val="004A7A30"/>
    <w:rsid w:val="004B2D78"/>
    <w:rsid w:val="004B3B84"/>
    <w:rsid w:val="004C3857"/>
    <w:rsid w:val="004C7BED"/>
    <w:rsid w:val="004D3DD9"/>
    <w:rsid w:val="004E2D92"/>
    <w:rsid w:val="004F207B"/>
    <w:rsid w:val="004F3371"/>
    <w:rsid w:val="0050341A"/>
    <w:rsid w:val="0052287F"/>
    <w:rsid w:val="00523AA9"/>
    <w:rsid w:val="0052682C"/>
    <w:rsid w:val="0053554A"/>
    <w:rsid w:val="005526CE"/>
    <w:rsid w:val="005A7907"/>
    <w:rsid w:val="005B640B"/>
    <w:rsid w:val="005C2ACD"/>
    <w:rsid w:val="005C4E38"/>
    <w:rsid w:val="005D38BE"/>
    <w:rsid w:val="005E2574"/>
    <w:rsid w:val="005F121E"/>
    <w:rsid w:val="005F5112"/>
    <w:rsid w:val="00601C2A"/>
    <w:rsid w:val="0060725A"/>
    <w:rsid w:val="00636714"/>
    <w:rsid w:val="006405C5"/>
    <w:rsid w:val="00641CFA"/>
    <w:rsid w:val="00646726"/>
    <w:rsid w:val="00646B8C"/>
    <w:rsid w:val="006531FB"/>
    <w:rsid w:val="006629D0"/>
    <w:rsid w:val="00662A7E"/>
    <w:rsid w:val="006B3F75"/>
    <w:rsid w:val="006B533B"/>
    <w:rsid w:val="006B77E6"/>
    <w:rsid w:val="006C282E"/>
    <w:rsid w:val="006C40EE"/>
    <w:rsid w:val="006F30F4"/>
    <w:rsid w:val="006F4A85"/>
    <w:rsid w:val="007010C9"/>
    <w:rsid w:val="0070671E"/>
    <w:rsid w:val="007243E5"/>
    <w:rsid w:val="0073399C"/>
    <w:rsid w:val="00745F07"/>
    <w:rsid w:val="00763829"/>
    <w:rsid w:val="00781707"/>
    <w:rsid w:val="007917EC"/>
    <w:rsid w:val="00797BCA"/>
    <w:rsid w:val="007A6015"/>
    <w:rsid w:val="007C2207"/>
    <w:rsid w:val="007D1413"/>
    <w:rsid w:val="007D2AA5"/>
    <w:rsid w:val="007D7614"/>
    <w:rsid w:val="00802818"/>
    <w:rsid w:val="00805D94"/>
    <w:rsid w:val="0080653D"/>
    <w:rsid w:val="008106E9"/>
    <w:rsid w:val="00813CAD"/>
    <w:rsid w:val="00823AAA"/>
    <w:rsid w:val="008465FB"/>
    <w:rsid w:val="00847B67"/>
    <w:rsid w:val="00852729"/>
    <w:rsid w:val="00855748"/>
    <w:rsid w:val="00856841"/>
    <w:rsid w:val="00862D08"/>
    <w:rsid w:val="00877AF3"/>
    <w:rsid w:val="00891DB8"/>
    <w:rsid w:val="008923B2"/>
    <w:rsid w:val="00893921"/>
    <w:rsid w:val="008A7A07"/>
    <w:rsid w:val="008B7955"/>
    <w:rsid w:val="008C5784"/>
    <w:rsid w:val="008D739B"/>
    <w:rsid w:val="008F478A"/>
    <w:rsid w:val="009058C3"/>
    <w:rsid w:val="00920BC4"/>
    <w:rsid w:val="00935447"/>
    <w:rsid w:val="00940E88"/>
    <w:rsid w:val="00944EEC"/>
    <w:rsid w:val="009609CE"/>
    <w:rsid w:val="00961191"/>
    <w:rsid w:val="009647FB"/>
    <w:rsid w:val="00967283"/>
    <w:rsid w:val="00984CF2"/>
    <w:rsid w:val="00990050"/>
    <w:rsid w:val="00995B24"/>
    <w:rsid w:val="009B408B"/>
    <w:rsid w:val="009D56E0"/>
    <w:rsid w:val="009E1B16"/>
    <w:rsid w:val="009E33BC"/>
    <w:rsid w:val="009F6974"/>
    <w:rsid w:val="00A422FD"/>
    <w:rsid w:val="00A50577"/>
    <w:rsid w:val="00A53509"/>
    <w:rsid w:val="00A60480"/>
    <w:rsid w:val="00A745F2"/>
    <w:rsid w:val="00A759FD"/>
    <w:rsid w:val="00A77014"/>
    <w:rsid w:val="00A8485A"/>
    <w:rsid w:val="00A93A18"/>
    <w:rsid w:val="00A9721A"/>
    <w:rsid w:val="00AB3910"/>
    <w:rsid w:val="00AC727A"/>
    <w:rsid w:val="00AD12DA"/>
    <w:rsid w:val="00AE1624"/>
    <w:rsid w:val="00AF233F"/>
    <w:rsid w:val="00B00790"/>
    <w:rsid w:val="00B138A4"/>
    <w:rsid w:val="00B24EA7"/>
    <w:rsid w:val="00B370E9"/>
    <w:rsid w:val="00B4121B"/>
    <w:rsid w:val="00B631E6"/>
    <w:rsid w:val="00B639D4"/>
    <w:rsid w:val="00B801C7"/>
    <w:rsid w:val="00B9025B"/>
    <w:rsid w:val="00B91B06"/>
    <w:rsid w:val="00BE4819"/>
    <w:rsid w:val="00BE7537"/>
    <w:rsid w:val="00C421B9"/>
    <w:rsid w:val="00C453A7"/>
    <w:rsid w:val="00C51438"/>
    <w:rsid w:val="00C9359D"/>
    <w:rsid w:val="00C96841"/>
    <w:rsid w:val="00CB7CAC"/>
    <w:rsid w:val="00CD365C"/>
    <w:rsid w:val="00CE3506"/>
    <w:rsid w:val="00CE70D8"/>
    <w:rsid w:val="00CE7841"/>
    <w:rsid w:val="00CF395F"/>
    <w:rsid w:val="00D2115A"/>
    <w:rsid w:val="00D23494"/>
    <w:rsid w:val="00D23886"/>
    <w:rsid w:val="00D27548"/>
    <w:rsid w:val="00D51227"/>
    <w:rsid w:val="00D60D3C"/>
    <w:rsid w:val="00D655E7"/>
    <w:rsid w:val="00D670CA"/>
    <w:rsid w:val="00D82096"/>
    <w:rsid w:val="00D85305"/>
    <w:rsid w:val="00DC54D4"/>
    <w:rsid w:val="00DD0C6E"/>
    <w:rsid w:val="00DD1F35"/>
    <w:rsid w:val="00E00011"/>
    <w:rsid w:val="00E0255B"/>
    <w:rsid w:val="00E0798E"/>
    <w:rsid w:val="00E102AC"/>
    <w:rsid w:val="00E13668"/>
    <w:rsid w:val="00E16A05"/>
    <w:rsid w:val="00E20C5D"/>
    <w:rsid w:val="00E55B52"/>
    <w:rsid w:val="00E62B9F"/>
    <w:rsid w:val="00E81C41"/>
    <w:rsid w:val="00EC548A"/>
    <w:rsid w:val="00EE092A"/>
    <w:rsid w:val="00EF18D4"/>
    <w:rsid w:val="00EF500B"/>
    <w:rsid w:val="00F05B48"/>
    <w:rsid w:val="00F25069"/>
    <w:rsid w:val="00F26DBF"/>
    <w:rsid w:val="00F64CCD"/>
    <w:rsid w:val="00FA26D0"/>
    <w:rsid w:val="00FB0E84"/>
    <w:rsid w:val="00FC31C9"/>
    <w:rsid w:val="00FD609B"/>
    <w:rsid w:val="00FD6BFF"/>
    <w:rsid w:val="00FE7A6A"/>
    <w:rsid w:val="00FF1510"/>
    <w:rsid w:val="00F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94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6214"/>
  </w:style>
  <w:style w:type="paragraph" w:styleId="Heading1">
    <w:name w:val="heading 1"/>
    <w:basedOn w:val="Normal"/>
    <w:next w:val="Normal"/>
    <w:link w:val="Heading1Char"/>
    <w:qFormat/>
    <w:rsid w:val="00286214"/>
    <w:pPr>
      <w:keepNext/>
      <w:numPr>
        <w:numId w:val="1"/>
      </w:numPr>
      <w:spacing w:before="240" w:after="60" w:line="240" w:lineRule="auto"/>
      <w:outlineLvl w:val="0"/>
    </w:pPr>
    <w:rPr>
      <w:rFonts w:ascii="Arial Mon" w:eastAsia="Times New Roman" w:hAnsi="Arial Mon" w:cs="Times New Roman"/>
      <w:b/>
      <w:kern w:val="28"/>
      <w:sz w:val="18"/>
      <w:szCs w:val="20"/>
    </w:rPr>
  </w:style>
  <w:style w:type="paragraph" w:styleId="Heading2">
    <w:name w:val="heading 2"/>
    <w:basedOn w:val="Normal"/>
    <w:next w:val="Normal"/>
    <w:link w:val="Heading2Char"/>
    <w:qFormat/>
    <w:rsid w:val="00286214"/>
    <w:pPr>
      <w:keepNext/>
      <w:numPr>
        <w:ilvl w:val="1"/>
        <w:numId w:val="1"/>
      </w:numPr>
      <w:spacing w:before="240" w:after="60" w:line="240" w:lineRule="auto"/>
      <w:outlineLvl w:val="1"/>
    </w:pPr>
    <w:rPr>
      <w:rFonts w:ascii="Arial Mon" w:eastAsia="Times New Roman" w:hAnsi="Arial Mon" w:cs="Times New Roman"/>
      <w:b/>
      <w:i/>
      <w:sz w:val="18"/>
      <w:szCs w:val="20"/>
    </w:rPr>
  </w:style>
  <w:style w:type="paragraph" w:styleId="Heading3">
    <w:name w:val="heading 3"/>
    <w:basedOn w:val="Normal"/>
    <w:next w:val="Normal"/>
    <w:link w:val="Heading3Char"/>
    <w:qFormat/>
    <w:rsid w:val="00286214"/>
    <w:pPr>
      <w:keepNext/>
      <w:numPr>
        <w:ilvl w:val="2"/>
        <w:numId w:val="1"/>
      </w:numPr>
      <w:spacing w:before="240" w:after="240" w:line="240" w:lineRule="auto"/>
      <w:jc w:val="center"/>
      <w:outlineLvl w:val="2"/>
    </w:pPr>
    <w:rPr>
      <w:rFonts w:ascii="Arial Mon" w:eastAsia="Times New Roman" w:hAnsi="Arial Mon" w:cs="Times New Roman"/>
      <w:b/>
      <w:sz w:val="18"/>
      <w:szCs w:val="20"/>
    </w:rPr>
  </w:style>
  <w:style w:type="paragraph" w:styleId="Heading4">
    <w:name w:val="heading 4"/>
    <w:basedOn w:val="Normal"/>
    <w:next w:val="Normal"/>
    <w:link w:val="Heading4Char"/>
    <w:qFormat/>
    <w:rsid w:val="00286214"/>
    <w:pPr>
      <w:keepNext/>
      <w:numPr>
        <w:ilvl w:val="3"/>
        <w:numId w:val="1"/>
      </w:numPr>
      <w:spacing w:before="240" w:after="60" w:line="240" w:lineRule="auto"/>
      <w:outlineLvl w:val="3"/>
    </w:pPr>
    <w:rPr>
      <w:rFonts w:ascii="Arial Mon" w:eastAsia="Times New Roman" w:hAnsi="Arial Mon" w:cs="Times New Roman"/>
      <w:b/>
      <w:sz w:val="18"/>
      <w:szCs w:val="20"/>
    </w:rPr>
  </w:style>
  <w:style w:type="paragraph" w:styleId="Heading5">
    <w:name w:val="heading 5"/>
    <w:basedOn w:val="Normal"/>
    <w:next w:val="Normal"/>
    <w:link w:val="Heading5Char"/>
    <w:qFormat/>
    <w:rsid w:val="00286214"/>
    <w:pPr>
      <w:numPr>
        <w:ilvl w:val="4"/>
        <w:numId w:val="1"/>
      </w:numPr>
      <w:spacing w:before="240" w:after="60" w:line="240" w:lineRule="auto"/>
      <w:outlineLvl w:val="4"/>
    </w:pPr>
    <w:rPr>
      <w:rFonts w:ascii="Arial Mon" w:eastAsia="Times New Roman" w:hAnsi="Arial Mon" w:cs="Times New Roman"/>
      <w:sz w:val="18"/>
      <w:szCs w:val="20"/>
    </w:rPr>
  </w:style>
  <w:style w:type="paragraph" w:styleId="Heading6">
    <w:name w:val="heading 6"/>
    <w:basedOn w:val="Normal"/>
    <w:next w:val="Normal"/>
    <w:link w:val="Heading6Char"/>
    <w:qFormat/>
    <w:rsid w:val="00286214"/>
    <w:pPr>
      <w:numPr>
        <w:ilvl w:val="5"/>
        <w:numId w:val="1"/>
      </w:numPr>
      <w:spacing w:before="240" w:after="60" w:line="240" w:lineRule="auto"/>
      <w:outlineLvl w:val="5"/>
    </w:pPr>
    <w:rPr>
      <w:rFonts w:ascii="Arial Mon" w:eastAsia="Times New Roman" w:hAnsi="Arial Mon" w:cs="Times New Roman"/>
      <w:i/>
      <w:sz w:val="18"/>
      <w:szCs w:val="20"/>
    </w:rPr>
  </w:style>
  <w:style w:type="paragraph" w:styleId="Heading7">
    <w:name w:val="heading 7"/>
    <w:basedOn w:val="Normal"/>
    <w:next w:val="Normal"/>
    <w:link w:val="Heading7Char"/>
    <w:qFormat/>
    <w:rsid w:val="00286214"/>
    <w:pPr>
      <w:numPr>
        <w:ilvl w:val="6"/>
        <w:numId w:val="1"/>
      </w:numPr>
      <w:spacing w:before="240" w:after="60" w:line="240" w:lineRule="auto"/>
      <w:outlineLvl w:val="6"/>
    </w:pPr>
    <w:rPr>
      <w:rFonts w:ascii="Arial Mon" w:eastAsia="Times New Roman" w:hAnsi="Arial Mon" w:cs="Times New Roman"/>
      <w:sz w:val="18"/>
      <w:szCs w:val="20"/>
    </w:rPr>
  </w:style>
  <w:style w:type="paragraph" w:styleId="Heading8">
    <w:name w:val="heading 8"/>
    <w:basedOn w:val="Normal"/>
    <w:next w:val="Normal"/>
    <w:link w:val="Heading8Char"/>
    <w:qFormat/>
    <w:rsid w:val="00286214"/>
    <w:pPr>
      <w:numPr>
        <w:ilvl w:val="7"/>
        <w:numId w:val="1"/>
      </w:numPr>
      <w:spacing w:before="240" w:after="60" w:line="240" w:lineRule="auto"/>
      <w:outlineLvl w:val="7"/>
    </w:pPr>
    <w:rPr>
      <w:rFonts w:ascii="Arial Mon" w:eastAsia="Times New Roman" w:hAnsi="Arial Mon" w:cs="Times New Roman"/>
      <w:i/>
      <w:sz w:val="18"/>
      <w:szCs w:val="20"/>
    </w:rPr>
  </w:style>
  <w:style w:type="paragraph" w:styleId="Heading9">
    <w:name w:val="heading 9"/>
    <w:basedOn w:val="Normal"/>
    <w:next w:val="Normal"/>
    <w:link w:val="Heading9Char"/>
    <w:qFormat/>
    <w:rsid w:val="00286214"/>
    <w:pPr>
      <w:numPr>
        <w:ilvl w:val="8"/>
        <w:numId w:val="1"/>
      </w:numPr>
      <w:spacing w:before="240" w:after="60" w:line="240" w:lineRule="auto"/>
      <w:outlineLvl w:val="8"/>
    </w:pPr>
    <w:rPr>
      <w:rFonts w:ascii="Arial Mon" w:eastAsia="Times New Roman" w:hAnsi="Arial Mon"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214"/>
    <w:rPr>
      <w:rFonts w:ascii="Arial Mon" w:eastAsia="Times New Roman" w:hAnsi="Arial Mon" w:cs="Times New Roman"/>
      <w:b/>
      <w:kern w:val="28"/>
      <w:sz w:val="18"/>
      <w:szCs w:val="20"/>
    </w:rPr>
  </w:style>
  <w:style w:type="character" w:customStyle="1" w:styleId="Heading2Char">
    <w:name w:val="Heading 2 Char"/>
    <w:basedOn w:val="DefaultParagraphFont"/>
    <w:link w:val="Heading2"/>
    <w:rsid w:val="00286214"/>
    <w:rPr>
      <w:rFonts w:ascii="Arial Mon" w:eastAsia="Times New Roman" w:hAnsi="Arial Mon" w:cs="Times New Roman"/>
      <w:b/>
      <w:i/>
      <w:sz w:val="18"/>
      <w:szCs w:val="20"/>
    </w:rPr>
  </w:style>
  <w:style w:type="character" w:customStyle="1" w:styleId="Heading3Char">
    <w:name w:val="Heading 3 Char"/>
    <w:basedOn w:val="DefaultParagraphFont"/>
    <w:link w:val="Heading3"/>
    <w:rsid w:val="00286214"/>
    <w:rPr>
      <w:rFonts w:ascii="Arial Mon" w:eastAsia="Times New Roman" w:hAnsi="Arial Mon" w:cs="Times New Roman"/>
      <w:b/>
      <w:sz w:val="18"/>
      <w:szCs w:val="20"/>
    </w:rPr>
  </w:style>
  <w:style w:type="character" w:customStyle="1" w:styleId="Heading4Char">
    <w:name w:val="Heading 4 Char"/>
    <w:basedOn w:val="DefaultParagraphFont"/>
    <w:link w:val="Heading4"/>
    <w:rsid w:val="00286214"/>
    <w:rPr>
      <w:rFonts w:ascii="Arial Mon" w:eastAsia="Times New Roman" w:hAnsi="Arial Mon" w:cs="Times New Roman"/>
      <w:b/>
      <w:sz w:val="18"/>
      <w:szCs w:val="20"/>
    </w:rPr>
  </w:style>
  <w:style w:type="character" w:customStyle="1" w:styleId="Heading5Char">
    <w:name w:val="Heading 5 Char"/>
    <w:basedOn w:val="DefaultParagraphFont"/>
    <w:link w:val="Heading5"/>
    <w:rsid w:val="00286214"/>
    <w:rPr>
      <w:rFonts w:ascii="Arial Mon" w:eastAsia="Times New Roman" w:hAnsi="Arial Mon" w:cs="Times New Roman"/>
      <w:sz w:val="18"/>
      <w:szCs w:val="20"/>
    </w:rPr>
  </w:style>
  <w:style w:type="character" w:customStyle="1" w:styleId="Heading6Char">
    <w:name w:val="Heading 6 Char"/>
    <w:basedOn w:val="DefaultParagraphFont"/>
    <w:link w:val="Heading6"/>
    <w:rsid w:val="00286214"/>
    <w:rPr>
      <w:rFonts w:ascii="Arial Mon" w:eastAsia="Times New Roman" w:hAnsi="Arial Mon" w:cs="Times New Roman"/>
      <w:i/>
      <w:sz w:val="18"/>
      <w:szCs w:val="20"/>
    </w:rPr>
  </w:style>
  <w:style w:type="character" w:customStyle="1" w:styleId="Heading7Char">
    <w:name w:val="Heading 7 Char"/>
    <w:basedOn w:val="DefaultParagraphFont"/>
    <w:link w:val="Heading7"/>
    <w:rsid w:val="00286214"/>
    <w:rPr>
      <w:rFonts w:ascii="Arial Mon" w:eastAsia="Times New Roman" w:hAnsi="Arial Mon" w:cs="Times New Roman"/>
      <w:sz w:val="18"/>
      <w:szCs w:val="20"/>
    </w:rPr>
  </w:style>
  <w:style w:type="character" w:customStyle="1" w:styleId="Heading8Char">
    <w:name w:val="Heading 8 Char"/>
    <w:basedOn w:val="DefaultParagraphFont"/>
    <w:link w:val="Heading8"/>
    <w:rsid w:val="00286214"/>
    <w:rPr>
      <w:rFonts w:ascii="Arial Mon" w:eastAsia="Times New Roman" w:hAnsi="Arial Mon" w:cs="Times New Roman"/>
      <w:i/>
      <w:sz w:val="18"/>
      <w:szCs w:val="20"/>
    </w:rPr>
  </w:style>
  <w:style w:type="character" w:customStyle="1" w:styleId="Heading9Char">
    <w:name w:val="Heading 9 Char"/>
    <w:basedOn w:val="DefaultParagraphFont"/>
    <w:link w:val="Heading9"/>
    <w:rsid w:val="00286214"/>
    <w:rPr>
      <w:rFonts w:ascii="Arial Mon" w:eastAsia="Times New Roman" w:hAnsi="Arial Mon" w:cs="Times New Roman"/>
      <w:b/>
      <w:i/>
      <w:sz w:val="18"/>
      <w:szCs w:val="20"/>
    </w:rPr>
  </w:style>
  <w:style w:type="paragraph" w:customStyle="1" w:styleId="Paragraph">
    <w:name w:val="Paragraph"/>
    <w:basedOn w:val="List"/>
    <w:rsid w:val="00286214"/>
    <w:pPr>
      <w:tabs>
        <w:tab w:val="left" w:pos="0"/>
        <w:tab w:val="left" w:pos="720"/>
        <w:tab w:val="left" w:pos="1008"/>
        <w:tab w:val="left" w:pos="1440"/>
      </w:tabs>
      <w:spacing w:before="60" w:after="0" w:line="240" w:lineRule="auto"/>
      <w:ind w:left="0" w:firstLine="720"/>
      <w:contextualSpacing w:val="0"/>
    </w:pPr>
    <w:rPr>
      <w:rFonts w:ascii="Arial Mon" w:eastAsia="Times New Roman" w:hAnsi="Arial Mon" w:cs="Times New Roman"/>
      <w:sz w:val="18"/>
      <w:szCs w:val="20"/>
    </w:rPr>
  </w:style>
  <w:style w:type="paragraph" w:customStyle="1" w:styleId="Subparagraph">
    <w:name w:val="Subparagraph"/>
    <w:basedOn w:val="List2"/>
    <w:rsid w:val="00286214"/>
  </w:style>
  <w:style w:type="paragraph" w:styleId="NormalWeb">
    <w:name w:val="Normal (Web)"/>
    <w:basedOn w:val="Normal"/>
    <w:uiPriority w:val="99"/>
    <w:unhideWhenUsed/>
    <w:rsid w:val="00286214"/>
    <w:pPr>
      <w:spacing w:before="100" w:beforeAutospacing="1" w:after="115" w:line="240" w:lineRule="auto"/>
    </w:pPr>
    <w:rPr>
      <w:rFonts w:ascii="Times New Roman" w:eastAsia="Times New Roman" w:hAnsi="Times New Roman" w:cs="Times New Roman"/>
      <w:szCs w:val="24"/>
    </w:rPr>
  </w:style>
  <w:style w:type="paragraph" w:styleId="BodyTextIndent2">
    <w:name w:val="Body Text Indent 2"/>
    <w:basedOn w:val="Normal"/>
    <w:link w:val="BodyTextIndent2Char"/>
    <w:rsid w:val="00286214"/>
    <w:pPr>
      <w:spacing w:after="0" w:line="240" w:lineRule="auto"/>
      <w:ind w:firstLine="720"/>
      <w:jc w:val="both"/>
    </w:pPr>
    <w:rPr>
      <w:rFonts w:ascii="Arial Mon" w:eastAsia="Times New Roman" w:hAnsi="Arial Mon" w:cs="Times New Roman"/>
      <w:szCs w:val="20"/>
    </w:rPr>
  </w:style>
  <w:style w:type="character" w:customStyle="1" w:styleId="BodyTextIndent2Char">
    <w:name w:val="Body Text Indent 2 Char"/>
    <w:basedOn w:val="DefaultParagraphFont"/>
    <w:link w:val="BodyTextIndent2"/>
    <w:rsid w:val="00286214"/>
    <w:rPr>
      <w:rFonts w:ascii="Arial Mon" w:eastAsia="Times New Roman" w:hAnsi="Arial Mon" w:cs="Times New Roman"/>
      <w:szCs w:val="20"/>
    </w:rPr>
  </w:style>
  <w:style w:type="paragraph" w:styleId="Footer">
    <w:name w:val="footer"/>
    <w:basedOn w:val="Normal"/>
    <w:link w:val="FooterChar"/>
    <w:uiPriority w:val="99"/>
    <w:unhideWhenUsed/>
    <w:rsid w:val="00286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214"/>
  </w:style>
  <w:style w:type="paragraph" w:styleId="List">
    <w:name w:val="List"/>
    <w:basedOn w:val="Normal"/>
    <w:uiPriority w:val="99"/>
    <w:semiHidden/>
    <w:unhideWhenUsed/>
    <w:rsid w:val="00286214"/>
    <w:pPr>
      <w:ind w:left="360" w:hanging="360"/>
      <w:contextualSpacing/>
    </w:pPr>
  </w:style>
  <w:style w:type="paragraph" w:styleId="List2">
    <w:name w:val="List 2"/>
    <w:basedOn w:val="Normal"/>
    <w:uiPriority w:val="99"/>
    <w:semiHidden/>
    <w:unhideWhenUsed/>
    <w:rsid w:val="00286214"/>
    <w:pPr>
      <w:ind w:left="720" w:hanging="360"/>
      <w:contextualSpacing/>
    </w:pPr>
  </w:style>
  <w:style w:type="paragraph" w:styleId="Header">
    <w:name w:val="header"/>
    <w:basedOn w:val="Normal"/>
    <w:link w:val="HeaderChar"/>
    <w:uiPriority w:val="99"/>
    <w:unhideWhenUsed/>
    <w:rsid w:val="00763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829"/>
  </w:style>
  <w:style w:type="character" w:styleId="CommentReference">
    <w:name w:val="annotation reference"/>
    <w:basedOn w:val="DefaultParagraphFont"/>
    <w:uiPriority w:val="99"/>
    <w:semiHidden/>
    <w:unhideWhenUsed/>
    <w:rsid w:val="00403A72"/>
    <w:rPr>
      <w:sz w:val="18"/>
      <w:szCs w:val="18"/>
    </w:rPr>
  </w:style>
  <w:style w:type="paragraph" w:styleId="CommentText">
    <w:name w:val="annotation text"/>
    <w:basedOn w:val="Normal"/>
    <w:link w:val="CommentTextChar"/>
    <w:uiPriority w:val="99"/>
    <w:semiHidden/>
    <w:unhideWhenUsed/>
    <w:rsid w:val="00403A72"/>
    <w:pPr>
      <w:spacing w:line="240" w:lineRule="auto"/>
    </w:pPr>
    <w:rPr>
      <w:szCs w:val="24"/>
    </w:rPr>
  </w:style>
  <w:style w:type="character" w:customStyle="1" w:styleId="CommentTextChar">
    <w:name w:val="Comment Text Char"/>
    <w:basedOn w:val="DefaultParagraphFont"/>
    <w:link w:val="CommentText"/>
    <w:uiPriority w:val="99"/>
    <w:semiHidden/>
    <w:rsid w:val="00403A72"/>
    <w:rPr>
      <w:szCs w:val="24"/>
    </w:rPr>
  </w:style>
  <w:style w:type="paragraph" w:styleId="CommentSubject">
    <w:name w:val="annotation subject"/>
    <w:basedOn w:val="CommentText"/>
    <w:next w:val="CommentText"/>
    <w:link w:val="CommentSubjectChar"/>
    <w:uiPriority w:val="99"/>
    <w:semiHidden/>
    <w:unhideWhenUsed/>
    <w:rsid w:val="00403A72"/>
    <w:rPr>
      <w:b/>
      <w:bCs/>
      <w:sz w:val="20"/>
      <w:szCs w:val="20"/>
    </w:rPr>
  </w:style>
  <w:style w:type="character" w:customStyle="1" w:styleId="CommentSubjectChar">
    <w:name w:val="Comment Subject Char"/>
    <w:basedOn w:val="CommentTextChar"/>
    <w:link w:val="CommentSubject"/>
    <w:uiPriority w:val="99"/>
    <w:semiHidden/>
    <w:rsid w:val="00403A72"/>
    <w:rPr>
      <w:b/>
      <w:bCs/>
      <w:sz w:val="20"/>
      <w:szCs w:val="20"/>
    </w:rPr>
  </w:style>
  <w:style w:type="paragraph" w:styleId="BalloonText">
    <w:name w:val="Balloon Text"/>
    <w:basedOn w:val="Normal"/>
    <w:link w:val="BalloonTextChar"/>
    <w:uiPriority w:val="99"/>
    <w:semiHidden/>
    <w:unhideWhenUsed/>
    <w:rsid w:val="00403A7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3A72"/>
    <w:rPr>
      <w:rFonts w:ascii="Times New Roman" w:hAnsi="Times New Roman" w:cs="Times New Roman"/>
      <w:sz w:val="18"/>
      <w:szCs w:val="18"/>
    </w:rPr>
  </w:style>
  <w:style w:type="character" w:styleId="Strong">
    <w:name w:val="Strong"/>
    <w:basedOn w:val="DefaultParagraphFont"/>
    <w:uiPriority w:val="22"/>
    <w:qFormat/>
    <w:rsid w:val="00EC548A"/>
    <w:rPr>
      <w:b/>
      <w:bCs/>
    </w:rPr>
  </w:style>
  <w:style w:type="paragraph" w:styleId="Title">
    <w:name w:val="Title"/>
    <w:basedOn w:val="Normal"/>
    <w:link w:val="TitleChar"/>
    <w:qFormat/>
    <w:rsid w:val="000E057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0E0577"/>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3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AE5D24-93CE-AF4F-8909-6C5E2D50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2083</Words>
  <Characters>11876</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2019-07-05T07:42:00Z</cp:lastPrinted>
  <dcterms:created xsi:type="dcterms:W3CDTF">2019-07-18T08:05:00Z</dcterms:created>
  <dcterms:modified xsi:type="dcterms:W3CDTF">2019-07-18T08:05:00Z</dcterms:modified>
</cp:coreProperties>
</file>