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8"/>
        <w:spacing w:after="0" w:before="0" w:line="200" w:lineRule="atLeast"/>
        <w:contextualSpacing w:val="false"/>
        <w:jc w:val="center"/>
      </w:pPr>
      <w:r>
        <w:rPr>
          <w:rFonts w:ascii="Arial" w:cs="Arial" w:hAnsi="Arial"/>
          <w:b/>
          <w:shd w:fill="FFFFFF" w:val="clear"/>
          <w:lang w:val="mn-MN"/>
        </w:rPr>
        <w:t xml:space="preserve">ТӨСВИЙН БОЛОН БАЙГАЛЬ ОРЧИН, ХҮНС, ХӨДӨӨ АЖ АХУЙН </w:t>
      </w:r>
      <w:r>
        <w:rPr>
          <w:rFonts w:ascii="Arial" w:cs="Arial" w:hAnsi="Arial"/>
          <w:b/>
          <w:lang w:val="mn-MN"/>
        </w:rPr>
        <w:t xml:space="preserve">БАЙНГЫН ХОРООНЫ  2018 ОНЫ 01 ДҮГЭЭР САРЫН </w:t>
      </w:r>
      <w:r>
        <w:rPr>
          <w:rFonts w:ascii="Arial" w:cs="Arial" w:hAnsi="Arial"/>
          <w:b/>
          <w:lang w:val="mn-MN"/>
        </w:rPr>
        <w:t>11</w:t>
      </w:r>
      <w:r>
        <w:rPr>
          <w:rFonts w:ascii="Arial" w:cs="Arial" w:hAnsi="Arial"/>
          <w:b/>
          <w:lang w:val="mn-MN"/>
        </w:rPr>
        <w:t xml:space="preserve">-НИЙ ӨДӨР /ПҮРЭВ ГАРАГ/-ИЙН </w:t>
      </w:r>
    </w:p>
    <w:p>
      <w:pPr>
        <w:pStyle w:val="style18"/>
        <w:spacing w:after="0" w:before="0" w:line="200" w:lineRule="atLeast"/>
        <w:contextualSpacing w:val="false"/>
        <w:jc w:val="center"/>
      </w:pPr>
      <w:r>
        <w:rPr>
          <w:rFonts w:ascii="Arial" w:cs="Arial" w:hAnsi="Arial"/>
          <w:b/>
          <w:lang w:val="mn-MN"/>
        </w:rPr>
        <w:t>ХУРАЛДААНЫ ТЭМДЭГЛЭЛИЙН ТОВЬЁГ</w:t>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tbl>
      <w:tblPr>
        <w:jc w:val="left"/>
        <w:tblInd w:type="dxa" w:w="-423"/>
        <w:tblBorders>
          <w:top w:color="000001" w:space="0" w:sz="8" w:val="single"/>
          <w:left w:color="000001" w:space="0" w:sz="8" w:val="single"/>
          <w:bottom w:color="000001" w:space="0" w:sz="8" w:val="single"/>
        </w:tblBorders>
      </w:tblPr>
      <w:tblGrid>
        <w:gridCol w:w="585"/>
        <w:gridCol w:w="6891"/>
        <w:gridCol w:w="1824"/>
      </w:tblGrid>
      <w:tr>
        <w:trPr>
          <w:cantSplit w:val="false"/>
        </w:trPr>
        <w:tc>
          <w:tcPr>
            <w:tcW w:type="dxa" w:w="585"/>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spacing w:line="200" w:lineRule="atLeast"/>
              <w:jc w:val="center"/>
            </w:pPr>
            <w:r>
              <w:rPr>
                <w:rFonts w:ascii="Arial" w:cs="Arial" w:hAnsi="Arial"/>
                <w:color w:val="000000"/>
              </w:rPr>
              <w:t>№</w:t>
            </w:r>
          </w:p>
        </w:tc>
        <w:tc>
          <w:tcPr>
            <w:tcW w:type="dxa" w:w="689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spacing w:line="200" w:lineRule="atLeast"/>
              <w:jc w:val="center"/>
            </w:pPr>
            <w:r>
              <w:rPr>
                <w:rFonts w:ascii="Arial" w:cs="Arial" w:hAnsi="Arial"/>
                <w:b/>
                <w:i/>
                <w:color w:val="000000"/>
                <w:lang w:val="mn-MN"/>
              </w:rPr>
              <w:t>Баримтын агуулга</w:t>
            </w:r>
          </w:p>
        </w:tc>
        <w:tc>
          <w:tcPr>
            <w:tcW w:type="dxa" w:w="1824"/>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spacing w:line="200" w:lineRule="atLeast"/>
              <w:jc w:val="center"/>
            </w:pPr>
            <w:r>
              <w:rPr>
                <w:rFonts w:ascii="Arial" w:cs="Arial" w:hAnsi="Arial"/>
                <w:b/>
                <w:i/>
                <w:color w:val="000000"/>
                <w:lang w:val="mn-MN"/>
              </w:rPr>
              <w:t>Хуудасны дугаар</w:t>
            </w:r>
          </w:p>
        </w:tc>
      </w:tr>
      <w:tr>
        <w:trPr>
          <w:cantSplit w:val="false"/>
        </w:trPr>
        <w:tc>
          <w:tcPr>
            <w:tcW w:type="dxa" w:w="585"/>
            <w:tcBorders>
              <w:left w:color="000001" w:space="0" w:sz="8" w:val="single"/>
              <w:bottom w:color="000001" w:space="0" w:sz="8" w:val="single"/>
            </w:tcBorders>
            <w:shd w:fill="FFFFFF" w:val="clear"/>
            <w:tcMar>
              <w:top w:type="dxa" w:w="0"/>
              <w:left w:type="dxa" w:w="108"/>
              <w:bottom w:type="dxa" w:w="0"/>
              <w:right w:type="dxa" w:w="108"/>
            </w:tcMar>
          </w:tcPr>
          <w:p>
            <w:pPr>
              <w:pStyle w:val="style27"/>
              <w:spacing w:line="200" w:lineRule="atLeast"/>
              <w:jc w:val="center"/>
            </w:pPr>
            <w:r>
              <w:rPr>
                <w:rFonts w:ascii="Arial" w:cs="Arial" w:hAnsi="Arial"/>
                <w:color w:val="000000"/>
                <w:lang w:val="mn-MN"/>
              </w:rPr>
              <w:t>1</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7"/>
              <w:spacing w:line="200" w:lineRule="atLeast"/>
            </w:pPr>
            <w:r>
              <w:rPr>
                <w:rFonts w:ascii="Arial" w:cs="Arial" w:hAnsi="Arial"/>
                <w:color w:val="000000"/>
                <w:lang w:val="mn-MN"/>
              </w:rPr>
              <w:t>Хуралдааны гар тэмдэглэл</w:t>
            </w:r>
          </w:p>
        </w:tc>
        <w:tc>
          <w:tcPr>
            <w:tcW w:type="dxa" w:w="182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spacing w:line="200" w:lineRule="atLeast"/>
              <w:jc w:val="center"/>
            </w:pPr>
            <w:r>
              <w:rPr>
                <w:lang w:val="mn-MN"/>
              </w:rPr>
              <w:t>1-2</w:t>
            </w:r>
          </w:p>
        </w:tc>
      </w:tr>
      <w:tr>
        <w:trPr>
          <w:cantSplit w:val="false"/>
        </w:trPr>
        <w:tc>
          <w:tcPr>
            <w:tcW w:type="dxa" w:w="585"/>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7"/>
              <w:spacing w:line="200" w:lineRule="atLeast"/>
              <w:jc w:val="center"/>
            </w:pPr>
            <w:r>
              <w:rPr>
                <w:rFonts w:ascii="Arial" w:cs="Arial" w:hAnsi="Arial"/>
                <w:color w:val="000000"/>
                <w:lang w:val="mn-MN"/>
              </w:rPr>
              <w:t>2</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7"/>
              <w:spacing w:line="200" w:lineRule="atLeast"/>
            </w:pPr>
            <w:r>
              <w:rPr>
                <w:rFonts w:ascii="Arial" w:cs="Arial" w:hAnsi="Arial"/>
                <w:color w:val="000000"/>
                <w:lang w:val="mn-MN"/>
              </w:rPr>
              <w:t>Дэлгэрэнгүй тэмдэглэл</w:t>
            </w:r>
          </w:p>
        </w:tc>
        <w:tc>
          <w:tcPr>
            <w:tcW w:type="dxa" w:w="182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spacing w:line="200" w:lineRule="atLeast"/>
              <w:jc w:val="center"/>
            </w:pPr>
            <w:r>
              <w:rPr>
                <w:lang w:val="mn-MN"/>
              </w:rPr>
              <w:t>3-24</w:t>
            </w:r>
          </w:p>
        </w:tc>
      </w:tr>
      <w:tr>
        <w:trPr>
          <w:cantSplit w:val="false"/>
        </w:trPr>
        <w:tc>
          <w:tcPr>
            <w:tcW w:type="dxa" w:w="585"/>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7"/>
              <w:spacing w:line="200" w:lineRule="atLeast"/>
            </w:pPr>
            <w:r>
              <w:rPr/>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7"/>
              <w:spacing w:line="200" w:lineRule="atLeast"/>
              <w:jc w:val="both"/>
            </w:pPr>
            <w:r>
              <w:rPr>
                <w:rFonts w:ascii="Arial" w:cs="Arial" w:hAnsi="Arial"/>
                <w:color w:val="000000"/>
                <w:shd w:fill="FFFFFF" w:val="clear"/>
                <w:lang w:val="mn-MN"/>
              </w:rPr>
              <w:t>1.</w:t>
            </w:r>
            <w:r>
              <w:rPr>
                <w:rFonts w:ascii="Arial" w:cs="Arial" w:hAnsi="Arial"/>
                <w:b/>
                <w:bCs/>
                <w:color w:val="000000"/>
                <w:shd w:fill="FFFFFF" w:val="clear"/>
                <w:lang w:val="mn-MN"/>
              </w:rPr>
              <w:t xml:space="preserve"> Агаарын тухай хуульд нэмэлт, өөрчлөлт оруулах тухай хуулийн төсөл болон уг хуулийн төсөлтэй холбогдуулан боловсруулсан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хуулийн төслүүд </w:t>
            </w:r>
            <w:r>
              <w:rPr>
                <w:rFonts w:ascii="Arial" w:cs="Arial" w:hAnsi="Arial"/>
                <w:bCs/>
                <w:color w:val="000000"/>
                <w:shd w:fill="FFFFFF" w:val="clear"/>
                <w:lang w:val="mn-MN"/>
              </w:rPr>
              <w:t>/</w:t>
            </w:r>
            <w:r>
              <w:rPr>
                <w:rFonts w:ascii="Arial" w:cs="Arial" w:hAnsi="Arial"/>
                <w:bCs/>
                <w:color w:val="000000"/>
                <w:shd w:fill="FFFFFF" w:val="clear"/>
                <w:lang w:val="mn-MN"/>
              </w:rPr>
              <w:t>Эцсийн хэлэлцүүлэг</w:t>
            </w:r>
            <w:r>
              <w:rPr>
                <w:rFonts w:ascii="Arial" w:cs="Arial" w:hAnsi="Arial"/>
                <w:bCs/>
                <w:color w:val="000000"/>
                <w:shd w:fill="FFFFFF" w:val="clear"/>
                <w:lang w:val="mn-MN"/>
              </w:rPr>
              <w:t>/</w:t>
            </w:r>
          </w:p>
          <w:p>
            <w:pPr>
              <w:pStyle w:val="style27"/>
              <w:spacing w:line="200" w:lineRule="atLeast"/>
              <w:jc w:val="both"/>
            </w:pPr>
            <w:r>
              <w:rPr/>
            </w:r>
          </w:p>
        </w:tc>
        <w:tc>
          <w:tcPr>
            <w:tcW w:type="dxa" w:w="182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spacing w:line="200" w:lineRule="atLeast"/>
              <w:jc w:val="center"/>
            </w:pPr>
            <w:r>
              <w:rPr/>
            </w:r>
          </w:p>
          <w:p>
            <w:pPr>
              <w:pStyle w:val="style27"/>
              <w:spacing w:line="200" w:lineRule="atLeast"/>
              <w:jc w:val="center"/>
            </w:pPr>
            <w:r>
              <w:rPr/>
            </w:r>
          </w:p>
          <w:p>
            <w:pPr>
              <w:pStyle w:val="style27"/>
              <w:spacing w:line="200" w:lineRule="atLeast"/>
              <w:jc w:val="center"/>
            </w:pPr>
            <w:r>
              <w:rPr/>
            </w:r>
          </w:p>
          <w:p>
            <w:pPr>
              <w:pStyle w:val="style27"/>
              <w:spacing w:line="200" w:lineRule="atLeast"/>
              <w:jc w:val="center"/>
            </w:pPr>
            <w:r>
              <w:rPr/>
            </w:r>
          </w:p>
          <w:p>
            <w:pPr>
              <w:pStyle w:val="style27"/>
              <w:spacing w:line="200" w:lineRule="atLeast"/>
              <w:jc w:val="center"/>
            </w:pPr>
            <w:r>
              <w:rPr/>
            </w:r>
          </w:p>
          <w:p>
            <w:pPr>
              <w:pStyle w:val="style27"/>
              <w:spacing w:line="200" w:lineRule="atLeast"/>
              <w:jc w:val="center"/>
            </w:pPr>
            <w:r>
              <w:rPr/>
            </w:r>
          </w:p>
          <w:p>
            <w:pPr>
              <w:pStyle w:val="style27"/>
              <w:spacing w:line="200" w:lineRule="atLeast"/>
              <w:jc w:val="center"/>
            </w:pPr>
            <w:r>
              <w:rPr/>
            </w:r>
          </w:p>
          <w:p>
            <w:pPr>
              <w:pStyle w:val="style27"/>
              <w:spacing w:line="200" w:lineRule="atLeast"/>
              <w:jc w:val="center"/>
            </w:pPr>
            <w:r>
              <w:rPr/>
            </w:r>
          </w:p>
          <w:p>
            <w:pPr>
              <w:pStyle w:val="style27"/>
              <w:spacing w:line="200" w:lineRule="atLeast"/>
              <w:jc w:val="center"/>
            </w:pPr>
            <w:r>
              <w:rPr>
                <w:lang w:val="mn-MN"/>
              </w:rPr>
              <w:t>3-24</w:t>
            </w:r>
          </w:p>
        </w:tc>
      </w:tr>
    </w:tbl>
    <w:p>
      <w:pPr>
        <w:pStyle w:val="style18"/>
        <w:spacing w:after="0" w:before="0" w:line="200" w:lineRule="atLeast"/>
        <w:contextualSpacing w:val="false"/>
        <w:jc w:val="center"/>
      </w:pPr>
      <w:r>
        <w:rPr/>
      </w:r>
    </w:p>
    <w:p>
      <w:pPr>
        <w:pStyle w:val="style0"/>
        <w:jc w:val="center"/>
      </w:pPr>
      <w:r>
        <w:rPr/>
      </w:r>
    </w:p>
    <w:p>
      <w:pPr>
        <w:pStyle w:val="style0"/>
        <w:jc w:val="center"/>
      </w:pPr>
      <w:r>
        <w:rPr>
          <w:rFonts w:ascii="Arial" w:cs="Arial" w:hAnsi="Arial"/>
          <w:b/>
          <w:bCs/>
        </w:rPr>
        <w:t>Монгол Улсын Их Хурлын 201</w:t>
      </w:r>
      <w:r>
        <w:rPr>
          <w:rFonts w:ascii="Arial" w:cs="Arial" w:hAnsi="Arial"/>
          <w:b/>
          <w:bCs/>
          <w:lang w:val="mn-MN"/>
        </w:rPr>
        <w:t>7</w:t>
      </w:r>
      <w:r>
        <w:rPr>
          <w:rFonts w:ascii="Arial" w:cs="Arial" w:hAnsi="Arial"/>
          <w:b/>
          <w:bCs/>
        </w:rPr>
        <w:t xml:space="preserve"> оны </w:t>
      </w:r>
      <w:r>
        <w:rPr>
          <w:rFonts w:ascii="Arial" w:cs="Arial" w:hAnsi="Arial"/>
          <w:b/>
          <w:bCs/>
          <w:lang w:val="mn-MN"/>
        </w:rPr>
        <w:t xml:space="preserve">намрын </w:t>
      </w:r>
      <w:r>
        <w:rPr>
          <w:rFonts w:ascii="Arial" w:cs="Arial" w:hAnsi="Arial"/>
          <w:b/>
          <w:bCs/>
        </w:rPr>
        <w:t xml:space="preserve">ээлжит чуулганы </w:t>
      </w:r>
    </w:p>
    <w:p>
      <w:pPr>
        <w:pStyle w:val="style18"/>
        <w:spacing w:after="0" w:before="0"/>
        <w:contextualSpacing w:val="false"/>
        <w:jc w:val="center"/>
      </w:pPr>
      <w:r>
        <w:rPr>
          <w:rFonts w:ascii="Arial" w:cs="Arial" w:hAnsi="Arial"/>
          <w:b/>
          <w:bCs/>
          <w:lang w:val="mn-MN"/>
        </w:rPr>
        <w:t xml:space="preserve">Төсвийн болон </w:t>
      </w:r>
      <w:r>
        <w:rPr>
          <w:rFonts w:ascii="Arial" w:cs="Arial" w:hAnsi="Arial"/>
          <w:b/>
          <w:bCs/>
        </w:rPr>
        <w:t xml:space="preserve">Байгаль орчин, хүнс, хөдөө аж ахуйн байнгын </w:t>
      </w:r>
      <w:r>
        <w:rPr>
          <w:rFonts w:ascii="Arial" w:cs="Arial" w:hAnsi="Arial"/>
          <w:b/>
          <w:bCs/>
          <w:lang w:val="mn-MN"/>
        </w:rPr>
        <w:t>хороодын</w:t>
      </w:r>
      <w:r>
        <w:rPr>
          <w:rFonts w:ascii="Arial" w:cs="Arial" w:hAnsi="Arial"/>
          <w:b/>
          <w:bCs/>
        </w:rPr>
        <w:t xml:space="preserve"> </w:t>
      </w:r>
    </w:p>
    <w:p>
      <w:pPr>
        <w:pStyle w:val="style18"/>
        <w:spacing w:after="0" w:before="0"/>
        <w:contextualSpacing w:val="false"/>
        <w:jc w:val="center"/>
      </w:pPr>
      <w:r>
        <w:rPr>
          <w:rFonts w:ascii="Arial" w:cs="Arial" w:hAnsi="Arial"/>
          <w:b/>
          <w:bCs/>
          <w:lang w:val="mn-MN"/>
        </w:rPr>
        <w:t>2018 оны 01</w:t>
      </w:r>
      <w:r>
        <w:rPr>
          <w:rFonts w:ascii="Arial" w:cs="Arial" w:hAnsi="Arial"/>
          <w:b/>
          <w:bCs/>
        </w:rPr>
        <w:t xml:space="preserve"> дүгээр сарын </w:t>
      </w:r>
      <w:r>
        <w:rPr>
          <w:rFonts w:ascii="Arial" w:cs="Arial" w:hAnsi="Arial"/>
          <w:b/>
          <w:bCs/>
          <w:lang w:val="mn-MN"/>
        </w:rPr>
        <w:t>1</w:t>
      </w:r>
      <w:r>
        <w:rPr>
          <w:rFonts w:ascii="Arial" w:cs="Arial" w:hAnsi="Arial"/>
          <w:b/>
          <w:bCs/>
        </w:rPr>
        <w:t>1-ний өдөр /</w:t>
      </w:r>
      <w:r>
        <w:rPr>
          <w:rFonts w:ascii="Arial" w:cs="Arial" w:hAnsi="Arial"/>
          <w:b/>
          <w:bCs/>
          <w:lang w:val="mn-MN"/>
        </w:rPr>
        <w:t>Пүрэв</w:t>
      </w:r>
      <w:r>
        <w:rPr>
          <w:rFonts w:ascii="Arial" w:cs="Arial" w:hAnsi="Arial"/>
          <w:b/>
          <w:bCs/>
        </w:rPr>
        <w:t xml:space="preserve"> гараг/-ийн </w:t>
      </w:r>
    </w:p>
    <w:p>
      <w:pPr>
        <w:pStyle w:val="style18"/>
        <w:spacing w:after="0" w:before="0"/>
        <w:contextualSpacing w:val="false"/>
        <w:jc w:val="center"/>
      </w:pPr>
      <w:r>
        <w:rPr>
          <w:rFonts w:ascii="Arial" w:cs="Arial" w:hAnsi="Arial"/>
          <w:b/>
          <w:bCs/>
          <w:lang w:val="mn-MN"/>
        </w:rPr>
        <w:t xml:space="preserve">хамтарсан </w:t>
      </w:r>
      <w:r>
        <w:rPr>
          <w:rFonts w:ascii="Arial" w:cs="Arial" w:hAnsi="Arial"/>
          <w:b/>
          <w:bCs/>
        </w:rPr>
        <w:t xml:space="preserve">хуралдааны гар тэмдэглэл </w:t>
      </w:r>
    </w:p>
    <w:p>
      <w:pPr>
        <w:pStyle w:val="style18"/>
        <w:spacing w:after="0" w:before="0"/>
        <w:contextualSpacing w:val="false"/>
        <w:jc w:val="center"/>
      </w:pPr>
      <w:r>
        <w:rPr/>
      </w:r>
    </w:p>
    <w:p>
      <w:pPr>
        <w:pStyle w:val="style18"/>
        <w:spacing w:after="0" w:before="0"/>
        <w:contextualSpacing w:val="false"/>
        <w:jc w:val="both"/>
      </w:pPr>
      <w:r>
        <w:rPr>
          <w:rFonts w:ascii="Arial" w:cs="Arial" w:hAnsi="Arial"/>
        </w:rPr>
        <w:tab/>
      </w:r>
      <w:r>
        <w:rPr>
          <w:rFonts w:ascii="Arial" w:cs="Arial" w:hAnsi="Arial"/>
          <w:lang w:val="mn-MN"/>
        </w:rPr>
        <w:t xml:space="preserve">Төсвийн </w:t>
      </w:r>
      <w:r>
        <w:rPr>
          <w:rFonts w:ascii="Arial" w:cs="Arial" w:hAnsi="Arial"/>
        </w:rPr>
        <w:t xml:space="preserve">байнгын хорооны дарга </w:t>
      </w:r>
      <w:r>
        <w:rPr>
          <w:rFonts w:ascii="Arial" w:cs="Arial" w:hAnsi="Arial"/>
          <w:lang w:val="mn-MN"/>
        </w:rPr>
        <w:t>Б.Чойжилсүрэн</w:t>
      </w:r>
      <w:r>
        <w:rPr>
          <w:rFonts w:ascii="Arial" w:cs="Arial" w:hAnsi="Arial"/>
        </w:rPr>
        <w:t xml:space="preserve"> ирц, хэлэлцэх асуудлын дарааллыг танилцуулж, хуралдааныг даргалав. </w:t>
      </w:r>
    </w:p>
    <w:p>
      <w:pPr>
        <w:pStyle w:val="style18"/>
        <w:spacing w:after="0" w:before="0"/>
        <w:contextualSpacing w:val="false"/>
        <w:jc w:val="both"/>
      </w:pPr>
      <w:r>
        <w:rPr/>
      </w:r>
    </w:p>
    <w:p>
      <w:pPr>
        <w:pStyle w:val="style18"/>
        <w:spacing w:after="0" w:before="0"/>
        <w:contextualSpacing w:val="false"/>
        <w:jc w:val="both"/>
      </w:pPr>
      <w:r>
        <w:rPr>
          <w:rFonts w:ascii="Arial" w:cs="Arial" w:hAnsi="Arial"/>
        </w:rPr>
        <w:tab/>
        <w:t xml:space="preserve">Хуралдаанд ирвэл зохих </w:t>
      </w:r>
      <w:r>
        <w:rPr>
          <w:rFonts w:ascii="Arial" w:cs="Arial" w:hAnsi="Arial"/>
          <w:lang w:val="mn-MN"/>
        </w:rPr>
        <w:t>38</w:t>
      </w:r>
      <w:r>
        <w:rPr>
          <w:rFonts w:ascii="Arial" w:cs="Arial" w:hAnsi="Arial"/>
        </w:rPr>
        <w:t xml:space="preserve"> гишүүнээс </w:t>
      </w:r>
      <w:r>
        <w:rPr>
          <w:rFonts w:ascii="Arial" w:cs="Arial" w:hAnsi="Arial"/>
          <w:lang w:val="mn-MN"/>
        </w:rPr>
        <w:t>21</w:t>
      </w:r>
      <w:r>
        <w:rPr>
          <w:rFonts w:ascii="Arial" w:cs="Arial" w:hAnsi="Arial"/>
        </w:rPr>
        <w:t xml:space="preserve"> гишүүн ирж, </w:t>
      </w:r>
      <w:r>
        <w:rPr>
          <w:rFonts w:ascii="Arial" w:cs="Arial" w:hAnsi="Arial"/>
          <w:lang w:val="mn-MN"/>
        </w:rPr>
        <w:t>55.2</w:t>
      </w:r>
      <w:r>
        <w:rPr>
          <w:rFonts w:ascii="Arial" w:cs="Arial" w:hAnsi="Arial"/>
        </w:rPr>
        <w:t xml:space="preserve"> хувийн ирцтэйгээр хуралдаан </w:t>
      </w:r>
      <w:r>
        <w:rPr>
          <w:rFonts w:ascii="Arial" w:cs="Arial" w:hAnsi="Arial"/>
          <w:lang w:val="mn-MN"/>
        </w:rPr>
        <w:t>15</w:t>
      </w:r>
      <w:r>
        <w:rPr>
          <w:rFonts w:ascii="Arial" w:cs="Arial" w:hAnsi="Arial"/>
        </w:rPr>
        <w:t xml:space="preserve"> цаг </w:t>
      </w:r>
      <w:r>
        <w:rPr>
          <w:rFonts w:ascii="Arial" w:cs="Arial" w:hAnsi="Arial"/>
          <w:lang w:val="mn-MN"/>
        </w:rPr>
        <w:t>01</w:t>
      </w:r>
      <w:r>
        <w:rPr>
          <w:rFonts w:ascii="Arial" w:cs="Arial" w:hAnsi="Arial"/>
        </w:rPr>
        <w:t xml:space="preserve"> минутад Төрийн ордны “Жанжин Д.Сүхбаатар” танхимд эхлэв. </w:t>
      </w:r>
    </w:p>
    <w:p>
      <w:pPr>
        <w:pStyle w:val="style18"/>
        <w:spacing w:after="0" w:before="0"/>
        <w:contextualSpacing w:val="false"/>
        <w:jc w:val="both"/>
      </w:pPr>
      <w:r>
        <w:rPr/>
      </w:r>
    </w:p>
    <w:p>
      <w:pPr>
        <w:pStyle w:val="style18"/>
        <w:spacing w:after="0" w:before="0"/>
        <w:contextualSpacing w:val="false"/>
        <w:jc w:val="both"/>
      </w:pPr>
      <w:r>
        <w:rPr/>
        <w:tab/>
      </w:r>
      <w:r>
        <w:rPr>
          <w:rFonts w:ascii="Arial" w:cs="Arial" w:hAnsi="Arial"/>
          <w:i/>
        </w:rPr>
        <w:t xml:space="preserve">Чөлөөтэй: </w:t>
      </w:r>
      <w:r>
        <w:rPr>
          <w:rFonts w:ascii="Arial" w:cs="Arial" w:hAnsi="Arial"/>
          <w:i/>
          <w:lang w:val="mn-MN"/>
        </w:rPr>
        <w:t>Ц.Даваасүрэн, Ц.Гарамжав, С.Жавхлан, Д.Тогтохсүрэн, Ж.Энхбаяр, Ө.Энхтүвшин, Ж.Эрдэнэбат;</w:t>
      </w:r>
    </w:p>
    <w:p>
      <w:pPr>
        <w:pStyle w:val="style18"/>
        <w:spacing w:after="0" w:before="0"/>
        <w:contextualSpacing w:val="false"/>
        <w:jc w:val="both"/>
      </w:pPr>
      <w:r>
        <w:rPr>
          <w:rFonts w:ascii="Arial" w:cs="Arial" w:hAnsi="Arial"/>
          <w:i/>
          <w:lang w:val="mn-MN"/>
        </w:rPr>
        <w:tab/>
        <w:t>Эмнэлгийн чөлөөтэй: Г.Тэмүүлэн, Ч.Улаан;</w:t>
      </w:r>
    </w:p>
    <w:p>
      <w:pPr>
        <w:pStyle w:val="style18"/>
        <w:spacing w:after="0" w:before="0"/>
        <w:contextualSpacing w:val="false"/>
        <w:jc w:val="both"/>
      </w:pPr>
      <w:r>
        <w:rPr>
          <w:rFonts w:ascii="Arial" w:cs="Arial" w:hAnsi="Arial"/>
          <w:i/>
          <w:lang w:val="mn-MN"/>
        </w:rPr>
        <w:tab/>
        <w:t>Тасалсан: Ж.Мөнхбат, Д.Мурат, Б.Наранхүү, Ч.Хүрэлбаатар, Ш.Раднаасэд, Я.Содбаатар, Д.Тогтохсүрэн, Д.Тэрбишдагва.</w:t>
      </w:r>
    </w:p>
    <w:p>
      <w:pPr>
        <w:pStyle w:val="style18"/>
        <w:spacing w:after="0" w:before="0"/>
        <w:contextualSpacing w:val="false"/>
        <w:jc w:val="both"/>
      </w:pPr>
      <w:r>
        <w:rPr/>
      </w:r>
    </w:p>
    <w:p>
      <w:pPr>
        <w:pStyle w:val="style0"/>
        <w:jc w:val="both"/>
      </w:pPr>
      <w:r>
        <w:rPr>
          <w:rFonts w:ascii="Arial" w:cs="Arial" w:hAnsi="Arial"/>
          <w:lang w:val="mn-MN"/>
        </w:rPr>
        <w:tab/>
      </w:r>
      <w:r>
        <w:rPr>
          <w:rFonts w:ascii="Arial" w:cs="Arial" w:hAnsi="Arial"/>
          <w:b/>
          <w:bCs/>
          <w:lang w:val="mn-MN"/>
        </w:rPr>
        <w:t xml:space="preserve">Нэг.  Агаарын тухай хуульд нэмэлт, өөрчлөлт оруулах тухай хуулийн төсөл болон уг хуулийн төсөлтэй холбогдуулан боловсруулсан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хуулийн төслүүд </w:t>
      </w:r>
      <w:r>
        <w:rPr>
          <w:rFonts w:ascii="Arial" w:cs="Arial" w:hAnsi="Arial"/>
          <w:bCs/>
          <w:lang w:val="mn-MN"/>
        </w:rPr>
        <w:t>/</w:t>
      </w:r>
      <w:r>
        <w:rPr>
          <w:rFonts w:ascii="Arial" w:cs="Arial" w:hAnsi="Arial"/>
          <w:lang w:val="mn-MN"/>
        </w:rPr>
        <w:t>Засгийн газар 2018 оны 01 дүгээр сарын 04-ний өдөр нэн яаралтай журмаар өргөн мэдүүлсэн, эцсийн хэлэлцүүлэг</w:t>
      </w:r>
      <w:r>
        <w:rPr>
          <w:rFonts w:ascii="Arial" w:cs="Arial" w:hAnsi="Arial"/>
          <w:bCs/>
          <w:lang w:val="mn-MN"/>
        </w:rPr>
        <w:t>/</w:t>
      </w:r>
    </w:p>
    <w:p>
      <w:pPr>
        <w:pStyle w:val="style0"/>
        <w:jc w:val="both"/>
      </w:pPr>
      <w:r>
        <w:rPr/>
      </w:r>
    </w:p>
    <w:p>
      <w:pPr>
        <w:pStyle w:val="style0"/>
        <w:jc w:val="both"/>
      </w:pPr>
      <w:r>
        <w:rPr>
          <w:rFonts w:ascii="Arial" w:cs="Arial" w:hAnsi="Arial"/>
          <w:lang w:val="mn-MN"/>
        </w:rPr>
        <w:tab/>
        <w:t>Хэлэлцэж буй асуудалтай холбогдуулан Байгаль орчин, аялал жуулчлалын сайд Н.Цэрэнбат, Эрчим хүчний дэд сайд Т.Гантулга, Байгаль орчин, аялал жуулчлалын яамны Хүрээлэн буй орчин, байгалийн нөөцийн удирдлагын газрын дарга Г.Нямдаваа, мөн яамны Хуулийн хэлтсийн дарга Ч.Раднаабазар, Барилга, хот байгуулалтын яамны Инженерийн дэд бүтцийн бодлогын хэрэгжилтийг зохицуулах газрын дарга Т.Болорчулуун, Эрчим хүчний яамны хөрөнгө оруулалтын хэлтсийн дарга Б.Ерөн-Өлзий, Нийслэлийн Засаг даргын Тамгын газрын Нийслэлийн агаарын бохирдлыг бууруулах газрын дарга Х.Галымбек, Сангийн яамны Орлогын хэлтсийн мэргэжилтэн Р.Мягмаржав, Гаалийн ерөнхий газрын дэд дарга Н.Батхишиг, мөн газрын Татвар, орлогын хэлтсийн дарга Н.Эрдэнэчимэг нар оролцов.</w:t>
      </w:r>
    </w:p>
    <w:p>
      <w:pPr>
        <w:pStyle w:val="style0"/>
        <w:jc w:val="both"/>
      </w:pPr>
      <w:r>
        <w:rPr/>
      </w:r>
    </w:p>
    <w:p>
      <w:pPr>
        <w:pStyle w:val="style0"/>
        <w:jc w:val="both"/>
      </w:pPr>
      <w:r>
        <w:rPr/>
      </w:r>
    </w:p>
    <w:p>
      <w:pPr>
        <w:pStyle w:val="style18"/>
        <w:spacing w:after="0" w:before="0"/>
        <w:contextualSpacing w:val="false"/>
        <w:jc w:val="both"/>
      </w:pPr>
      <w:r>
        <w:rPr>
          <w:rFonts w:ascii="Arial" w:cs="Arial" w:hAnsi="Arial"/>
        </w:rPr>
        <w:tab/>
        <w:t xml:space="preserve">Хуралдаанд Байгаль орчин, хүнс, хөдөө аж ахуйн байнгын хорооны ажлын албаны </w:t>
      </w:r>
      <w:r>
        <w:rPr>
          <w:rFonts w:ascii="Arial" w:cs="Arial" w:hAnsi="Arial"/>
          <w:lang w:val="mn-MN"/>
        </w:rPr>
        <w:t xml:space="preserve">ахлах </w:t>
      </w:r>
      <w:r>
        <w:rPr>
          <w:rFonts w:ascii="Arial" w:cs="Arial" w:hAnsi="Arial"/>
        </w:rPr>
        <w:t xml:space="preserve">зөвлөх </w:t>
      </w:r>
      <w:r>
        <w:rPr>
          <w:rFonts w:ascii="Arial" w:cs="Arial" w:hAnsi="Arial"/>
          <w:shd w:fill="FFFFFF" w:val="clear"/>
          <w:lang w:val="mn-MN"/>
        </w:rPr>
        <w:t>Н.Наранцогт, зөвлөх М.Үнэнбат, референт Ц.Рэнцэнтогтох, Г.Алтанцэцэг, Төсвийн байнгын хорооны ажлын албаны ахлах зөвлөх Ц.Батбаатар, зөвлөх Ё.Энхсайхан, референт Г.Нарантуяа нар байлцав.</w:t>
      </w:r>
    </w:p>
    <w:p>
      <w:pPr>
        <w:pStyle w:val="style18"/>
        <w:spacing w:after="0" w:before="0"/>
        <w:contextualSpacing w:val="false"/>
        <w:jc w:val="both"/>
      </w:pPr>
      <w:r>
        <w:rPr>
          <w:rFonts w:ascii="Arial" w:cs="Arial" w:hAnsi="Arial"/>
        </w:rPr>
        <w:tab/>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Хууль хоорондын зөрчилтэй байдал үүссэн учраас гуравны хоёроор дахин санал хураалт явуулъя.</w:t>
      </w:r>
    </w:p>
    <w:p>
      <w:pPr>
        <w:pStyle w:val="style0"/>
        <w:jc w:val="both"/>
      </w:pPr>
      <w:r>
        <w:rPr/>
      </w:r>
    </w:p>
    <w:p>
      <w:pPr>
        <w:pStyle w:val="style0"/>
        <w:jc w:val="both"/>
      </w:pPr>
      <w:r>
        <w:rPr>
          <w:rFonts w:ascii="Arial" w:hAnsi="Arial"/>
          <w:lang w:val="mn-MN"/>
        </w:rPr>
        <w:tab/>
      </w:r>
      <w:r>
        <w:rPr>
          <w:rFonts w:ascii="Arial" w:cs="Arial" w:hAnsi="Arial"/>
          <w:lang w:val="mn-MN"/>
        </w:rPr>
        <w:t>Зөвшөөрсөн:</w:t>
        <w:tab/>
        <w:t xml:space="preserve"> 14</w:t>
      </w:r>
    </w:p>
    <w:p>
      <w:pPr>
        <w:pStyle w:val="style18"/>
        <w:spacing w:after="0" w:before="0"/>
        <w:contextualSpacing w:val="false"/>
        <w:jc w:val="both"/>
      </w:pPr>
      <w:r>
        <w:rPr>
          <w:rFonts w:ascii="Arial" w:cs="Arial" w:hAnsi="Arial"/>
        </w:rPr>
        <w:tab/>
        <w:t>Татгалзсан:</w:t>
        <w:tab/>
        <w:tab/>
      </w:r>
      <w:r>
        <w:rPr>
          <w:rFonts w:ascii="Arial" w:cs="Arial" w:hAnsi="Arial"/>
          <w:lang w:val="mn-MN"/>
        </w:rPr>
        <w:t xml:space="preserve">   7</w:t>
      </w:r>
    </w:p>
    <w:p>
      <w:pPr>
        <w:pStyle w:val="style18"/>
        <w:spacing w:after="0" w:before="0"/>
        <w:contextualSpacing w:val="false"/>
        <w:jc w:val="both"/>
      </w:pPr>
      <w:r>
        <w:rPr>
          <w:rFonts w:ascii="Arial" w:cs="Arial" w:hAnsi="Arial"/>
        </w:rPr>
        <w:tab/>
        <w:t>Бүгд:</w:t>
        <w:tab/>
        <w:tab/>
        <w:tab/>
      </w:r>
      <w:r>
        <w:rPr>
          <w:rFonts w:ascii="Arial" w:cs="Arial" w:hAnsi="Arial"/>
          <w:lang w:val="mn-MN"/>
        </w:rPr>
        <w:t xml:space="preserve"> 21</w:t>
      </w:r>
      <w:r>
        <w:rPr>
          <w:rFonts w:ascii="Arial" w:cs="Arial" w:hAnsi="Arial"/>
        </w:rPr>
        <w:t xml:space="preserve"> </w:t>
      </w:r>
    </w:p>
    <w:p>
      <w:pPr>
        <w:pStyle w:val="style0"/>
        <w:jc w:val="both"/>
      </w:pPr>
      <w:r>
        <w:rPr>
          <w:rFonts w:ascii="Arial" w:cs="Arial" w:hAnsi="Arial"/>
          <w:lang w:val="mn-MN"/>
        </w:rPr>
        <w:tab/>
      </w:r>
      <w:bookmarkStart w:id="0" w:name="__DdeLink__3180_351493413"/>
      <w:r>
        <w:rPr>
          <w:rFonts w:ascii="Arial" w:cs="Arial" w:hAnsi="Arial"/>
          <w:lang w:val="mn-MN"/>
        </w:rPr>
        <w:t>66.7 хувийн саналаар дэмжигд</w:t>
      </w:r>
      <w:bookmarkEnd w:id="0"/>
      <w:r>
        <w:rPr>
          <w:rFonts w:ascii="Arial" w:cs="Arial" w:hAnsi="Arial"/>
          <w:lang w:val="mn-MN"/>
        </w:rPr>
        <w:t>лээ.</w:t>
      </w:r>
    </w:p>
    <w:p>
      <w:pPr>
        <w:pStyle w:val="style0"/>
        <w:jc w:val="both"/>
      </w:pPr>
      <w:r>
        <w:rPr/>
      </w:r>
    </w:p>
    <w:p>
      <w:pPr>
        <w:pStyle w:val="style0"/>
        <w:jc w:val="both"/>
      </w:pPr>
      <w:r>
        <w:rPr>
          <w:rFonts w:ascii="Arial" w:hAnsi="Arial"/>
          <w:lang w:val="mn-MN"/>
        </w:rPr>
        <w:tab/>
      </w:r>
      <w:r>
        <w:rPr>
          <w:rFonts w:ascii="Arial" w:hAnsi="Arial"/>
          <w:b/>
          <w:lang w:val="mn-MN"/>
        </w:rPr>
        <w:t>Агаарын тухай хуульд нэмэлт, өөрчлөлт оруулах тухай хуулийн төслийн талаархи зарчмын зөрүүтэй саналын томьёолол:</w:t>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1. Улсын Их Хурлын гишүүн Л.Элдэв-Очир, Б.Чойжилсүрэн нарын гаргасан, Төслийн З дугаар зүйлийг дор дурдсанаар өөрчлөн найруулах:</w:t>
      </w:r>
    </w:p>
    <w:p>
      <w:pPr>
        <w:pStyle w:val="style0"/>
        <w:jc w:val="both"/>
      </w:pPr>
      <w:r>
        <w:rPr/>
      </w:r>
    </w:p>
    <w:p>
      <w:pPr>
        <w:pStyle w:val="style0"/>
        <w:jc w:val="both"/>
      </w:pPr>
      <w:r>
        <w:rPr>
          <w:rFonts w:ascii="Arial" w:hAnsi="Arial"/>
          <w:lang w:val="mn-MN"/>
        </w:rPr>
        <w:tab/>
        <w:t>“</w:t>
      </w:r>
      <w:r>
        <w:rPr>
          <w:rFonts w:ascii="Arial" w:hAnsi="Arial"/>
          <w:b/>
          <w:lang w:val="mn-MN"/>
        </w:rPr>
        <w:t>3 дугаар зүйл</w:t>
      </w:r>
      <w:r>
        <w:rPr>
          <w:rFonts w:ascii="Arial" w:hAnsi="Arial"/>
          <w:lang w:val="mn-MN"/>
        </w:rPr>
        <w:t xml:space="preserve">. Энэ хуулийг 2019 оны 01 дүгээр сарын 01-ний өдрөөс эхлэн дагаж мөрдөнө.” гэсэн саналыг дэмжье гэсэн санал хураалт явуулъя. </w:t>
      </w:r>
    </w:p>
    <w:p>
      <w:pPr>
        <w:pStyle w:val="style0"/>
        <w:jc w:val="both"/>
      </w:pPr>
      <w:r>
        <w:rPr/>
      </w:r>
    </w:p>
    <w:p>
      <w:pPr>
        <w:pStyle w:val="style0"/>
        <w:jc w:val="both"/>
      </w:pPr>
      <w:r>
        <w:rPr>
          <w:rFonts w:ascii="Arial" w:cs="Arial" w:hAnsi="Arial"/>
          <w:lang w:val="mn-MN"/>
        </w:rPr>
        <w:tab/>
        <w:t>Зөвшөөрсөн:</w:t>
        <w:tab/>
        <w:t xml:space="preserve"> 15</w:t>
      </w:r>
    </w:p>
    <w:p>
      <w:pPr>
        <w:pStyle w:val="style18"/>
        <w:spacing w:after="0" w:before="0"/>
        <w:contextualSpacing w:val="false"/>
        <w:jc w:val="both"/>
      </w:pPr>
      <w:r>
        <w:rPr>
          <w:rFonts w:ascii="Arial" w:cs="Arial" w:hAnsi="Arial"/>
        </w:rPr>
        <w:tab/>
        <w:t>Татгалзсан:</w:t>
        <w:tab/>
        <w:tab/>
      </w:r>
      <w:r>
        <w:rPr>
          <w:rFonts w:ascii="Arial" w:cs="Arial" w:hAnsi="Arial"/>
          <w:lang w:val="mn-MN"/>
        </w:rPr>
        <w:t xml:space="preserve">   6</w:t>
      </w:r>
    </w:p>
    <w:p>
      <w:pPr>
        <w:pStyle w:val="style18"/>
        <w:spacing w:after="0" w:before="0"/>
        <w:contextualSpacing w:val="false"/>
        <w:jc w:val="both"/>
      </w:pPr>
      <w:r>
        <w:rPr>
          <w:rFonts w:ascii="Arial" w:cs="Arial" w:hAnsi="Arial"/>
        </w:rPr>
        <w:tab/>
        <w:t>Бүгд:</w:t>
        <w:tab/>
        <w:tab/>
        <w:tab/>
      </w:r>
      <w:r>
        <w:rPr>
          <w:rFonts w:ascii="Arial" w:cs="Arial" w:hAnsi="Arial"/>
          <w:lang w:val="mn-MN"/>
        </w:rPr>
        <w:t xml:space="preserve"> 21</w:t>
      </w:r>
      <w:r>
        <w:rPr>
          <w:rFonts w:ascii="Arial" w:cs="Arial" w:hAnsi="Arial"/>
        </w:rPr>
        <w:t xml:space="preserve"> </w:t>
      </w:r>
    </w:p>
    <w:p>
      <w:pPr>
        <w:pStyle w:val="style0"/>
        <w:jc w:val="both"/>
      </w:pPr>
      <w:r>
        <w:rPr>
          <w:rFonts w:ascii="Arial" w:cs="Arial" w:hAnsi="Arial"/>
          <w:lang w:val="mn-MN"/>
        </w:rPr>
        <w:tab/>
        <w:t>71.4 хувийн саналаар дэмжигдлээ.</w:t>
      </w:r>
    </w:p>
    <w:p>
      <w:pPr>
        <w:pStyle w:val="style0"/>
        <w:jc w:val="both"/>
      </w:pPr>
      <w:r>
        <w:rPr/>
      </w:r>
    </w:p>
    <w:p>
      <w:pPr>
        <w:pStyle w:val="style0"/>
        <w:jc w:val="both"/>
      </w:pPr>
      <w:r>
        <w:rPr>
          <w:rFonts w:ascii="Arial" w:hAnsi="Arial"/>
          <w:lang w:val="mn-MN"/>
        </w:rPr>
        <w:tab/>
        <w:t>Байнгын хороодын хамтарсан хуралдаанаас гарах танилцуулгыг Улсын Их Хурлын гишүүн А.Сүхбат Улсын Их Хурлын чуулганы нэгдсэн хуралдаанд танилцуулахаар тогтов.</w:t>
      </w:r>
    </w:p>
    <w:p>
      <w:pPr>
        <w:pStyle w:val="style0"/>
        <w:jc w:val="both"/>
      </w:pPr>
      <w:r>
        <w:rPr/>
      </w:r>
    </w:p>
    <w:p>
      <w:pPr>
        <w:pStyle w:val="style0"/>
        <w:jc w:val="both"/>
      </w:pPr>
      <w:r>
        <w:rPr>
          <w:rFonts w:ascii="Arial" w:cs="Arial" w:hAnsi="Arial"/>
          <w:i/>
          <w:iCs/>
          <w:color w:val="000000"/>
          <w:lang w:val="mn-MN"/>
        </w:rPr>
        <w:tab/>
      </w:r>
      <w:bookmarkStart w:id="1" w:name="__DdeLink__3817_351493413"/>
      <w:r>
        <w:rPr>
          <w:rFonts w:ascii="Arial" w:cs="Arial" w:hAnsi="Arial"/>
          <w:i/>
          <w:iCs/>
          <w:color w:val="000000"/>
          <w:lang w:val="mn-MN"/>
        </w:rPr>
        <w:t>Хуралдаан 9 минут үргэлжилж, 38 гишүүнээс 21 гишүүн ирж, 55.2 хувийн ирцтэйгээр 15 цаг 08 минутад өндөрлөв.</w:t>
      </w:r>
    </w:p>
    <w:p>
      <w:pPr>
        <w:pStyle w:val="style0"/>
        <w:jc w:val="both"/>
      </w:pPr>
      <w:r>
        <w:rPr/>
      </w:r>
    </w:p>
    <w:p>
      <w:pPr>
        <w:pStyle w:val="style23"/>
      </w:pPr>
      <w:r>
        <w:rPr>
          <w:rFonts w:ascii="Arial" w:cs="Arial" w:hAnsi="Arial"/>
          <w:b w:val="false"/>
          <w:bCs w:val="false"/>
          <w:sz w:val="24"/>
          <w:szCs w:val="24"/>
          <w:lang w:val="ms-MY"/>
        </w:rPr>
        <w:tab/>
      </w:r>
      <w:r>
        <w:rPr>
          <w:rFonts w:ascii="Arial" w:cs="Arial" w:hAnsi="Arial"/>
          <w:b w:val="false"/>
          <w:bCs w:val="false"/>
          <w:sz w:val="22"/>
          <w:szCs w:val="22"/>
          <w:lang w:val="ms-MY"/>
        </w:rPr>
        <w:t>Тэмдэглэлтэй танилцсан:</w:t>
      </w:r>
    </w:p>
    <w:p>
      <w:pPr>
        <w:pStyle w:val="style24"/>
      </w:pPr>
      <w:r>
        <w:rPr/>
      </w:r>
    </w:p>
    <w:p>
      <w:pPr>
        <w:pStyle w:val="style23"/>
        <w:jc w:val="both"/>
      </w:pPr>
      <w:r>
        <w:rPr>
          <w:rFonts w:ascii="Arial" w:cs="Arial" w:hAnsi="Arial"/>
          <w:b w:val="false"/>
          <w:bCs w:val="false"/>
          <w:sz w:val="22"/>
          <w:szCs w:val="22"/>
        </w:rPr>
        <w:t>БАЙГАЛЬ ОРЧИН, ХҮНС,</w:t>
        <w:tab/>
        <w:tab/>
        <w:tab/>
        <w:tab/>
        <w:tab/>
        <w:tab/>
      </w:r>
      <w:r>
        <w:rPr>
          <w:rFonts w:ascii="Arial" w:cs="Arial" w:hAnsi="Arial"/>
          <w:b w:val="false"/>
          <w:bCs w:val="false"/>
          <w:sz w:val="22"/>
          <w:szCs w:val="22"/>
          <w:lang w:val="mn-MN"/>
        </w:rPr>
        <w:t>ТӨСВИЙН БАЙНГЫН</w:t>
      </w:r>
    </w:p>
    <w:p>
      <w:pPr>
        <w:pStyle w:val="style23"/>
        <w:jc w:val="both"/>
      </w:pPr>
      <w:r>
        <w:rPr>
          <w:rFonts w:ascii="Arial" w:cs="Arial" w:hAnsi="Arial"/>
          <w:b w:val="false"/>
          <w:bCs w:val="false"/>
          <w:sz w:val="22"/>
          <w:szCs w:val="22"/>
        </w:rPr>
        <w:t>ХӨДӨӨ АЖ АХУЙН БАЙНГЫН</w:t>
        <w:tab/>
        <w:tab/>
        <w:tab/>
        <w:tab/>
        <w:tab/>
      </w:r>
      <w:r>
        <w:rPr>
          <w:rFonts w:ascii="Arial" w:cs="Arial" w:hAnsi="Arial"/>
          <w:b w:val="false"/>
          <w:bCs w:val="false"/>
          <w:sz w:val="22"/>
          <w:szCs w:val="22"/>
          <w:lang w:val="mn-MN"/>
        </w:rPr>
        <w:t>ХОРООНЫ ДАРГА</w:t>
      </w:r>
    </w:p>
    <w:p>
      <w:pPr>
        <w:pStyle w:val="style23"/>
        <w:jc w:val="both"/>
      </w:pPr>
      <w:r>
        <w:rPr>
          <w:rFonts w:ascii="Arial" w:cs="Arial" w:hAnsi="Arial"/>
          <w:b w:val="false"/>
          <w:bCs w:val="false"/>
          <w:sz w:val="22"/>
          <w:szCs w:val="22"/>
        </w:rPr>
        <w:t>ХОРООНЫ ДАРГА</w:t>
        <w:tab/>
        <w:tab/>
        <w:tab/>
        <w:tab/>
        <w:tab/>
        <w:tab/>
      </w:r>
    </w:p>
    <w:p>
      <w:pPr>
        <w:pStyle w:val="style23"/>
        <w:jc w:val="both"/>
      </w:pPr>
      <w:r>
        <w:rPr/>
      </w:r>
    </w:p>
    <w:p>
      <w:pPr>
        <w:pStyle w:val="style23"/>
        <w:jc w:val="both"/>
      </w:pPr>
      <w:r>
        <w:rPr>
          <w:rFonts w:ascii="Arial" w:cs="Arial" w:hAnsi="Arial"/>
          <w:b w:val="false"/>
          <w:bCs w:val="false"/>
          <w:sz w:val="22"/>
          <w:szCs w:val="22"/>
          <w:lang w:val="mn-MN"/>
        </w:rPr>
        <w:tab/>
        <w:tab/>
        <w:tab/>
        <w:tab/>
        <w:t>Л.ЭЛДЭВ-ОЧИР</w:t>
        <w:tab/>
        <w:tab/>
        <w:tab/>
        <w:tab/>
        <w:t>Б.ЧОЙЖИЛСҮРЭН</w:t>
      </w:r>
    </w:p>
    <w:p>
      <w:pPr>
        <w:pStyle w:val="style24"/>
        <w:jc w:val="both"/>
      </w:pPr>
      <w:r>
        <w:rPr/>
      </w:r>
    </w:p>
    <w:p>
      <w:pPr>
        <w:pStyle w:val="style23"/>
        <w:jc w:val="both"/>
      </w:pPr>
      <w:r>
        <w:rPr>
          <w:rFonts w:ascii="Arial" w:cs="Arial" w:eastAsia="Arial" w:hAnsi="Arial"/>
          <w:sz w:val="22"/>
          <w:szCs w:val="22"/>
        </w:rPr>
        <w:t xml:space="preserve"> </w:t>
      </w:r>
      <w:r>
        <w:rPr>
          <w:rFonts w:ascii="Arial" w:cs="Arial" w:hAnsi="Arial"/>
          <w:b w:val="false"/>
          <w:bCs w:val="false"/>
          <w:sz w:val="22"/>
          <w:szCs w:val="22"/>
          <w:lang w:val="ms-MY"/>
        </w:rPr>
        <w:tab/>
        <w:t xml:space="preserve">Тэмдэглэл хөтөлсөн: </w:t>
      </w:r>
    </w:p>
    <w:p>
      <w:pPr>
        <w:pStyle w:val="style23"/>
        <w:jc w:val="both"/>
      </w:pPr>
      <w:r>
        <w:rPr>
          <w:rFonts w:ascii="Arial" w:cs="Arial" w:hAnsi="Arial"/>
          <w:b w:val="false"/>
          <w:bCs w:val="false"/>
          <w:sz w:val="22"/>
          <w:szCs w:val="22"/>
          <w:lang w:val="ms-MY"/>
        </w:rPr>
        <w:tab/>
      </w:r>
      <w:r>
        <w:rPr>
          <w:rFonts w:ascii="Arial" w:cs="Arial" w:hAnsi="Arial"/>
          <w:b w:val="false"/>
          <w:bCs w:val="false"/>
          <w:sz w:val="22"/>
          <w:szCs w:val="22"/>
        </w:rPr>
        <w:t xml:space="preserve">ПРОТОКОЛЫН АЛБАНЫ                                            </w:t>
      </w:r>
    </w:p>
    <w:p>
      <w:pPr>
        <w:pStyle w:val="style23"/>
        <w:jc w:val="both"/>
      </w:pPr>
      <w:r>
        <w:rPr>
          <w:rStyle w:val="style16"/>
          <w:rFonts w:ascii="Arial" w:cs="Arial" w:hAnsi="Arial"/>
          <w:color w:val="000000"/>
          <w:sz w:val="22"/>
          <w:szCs w:val="22"/>
          <w:shd w:fill="FFFFFF" w:val="clear"/>
          <w:lang w:eastAsia="mn-MN" w:val="mn-MN"/>
        </w:rPr>
        <w:tab/>
      </w:r>
      <w:r>
        <w:rPr>
          <w:rStyle w:val="style16"/>
          <w:rFonts w:ascii="Arial" w:cs="Arial" w:hAnsi="Arial"/>
          <w:b w:val="false"/>
          <w:bCs w:val="false"/>
          <w:color w:val="000000"/>
          <w:sz w:val="22"/>
          <w:szCs w:val="22"/>
          <w:shd w:fill="FFFFFF" w:val="clear"/>
          <w:lang w:eastAsia="mn-MN" w:val="mn-MN"/>
        </w:rPr>
        <w:t>ШИНЖЭЭЧ</w:t>
        <w:tab/>
        <w:tab/>
        <w:tab/>
        <w:tab/>
        <w:tab/>
        <w:tab/>
        <w:tab/>
        <w:t>Д.ЦЭНДСҮРЭН</w:t>
      </w:r>
    </w:p>
    <w:p>
      <w:pPr>
        <w:pStyle w:val="style24"/>
        <w:spacing w:after="0" w:before="0"/>
        <w:contextualSpacing w:val="false"/>
        <w:jc w:val="both"/>
      </w:pPr>
      <w:r>
        <w:rPr/>
      </w:r>
    </w:p>
    <w:p>
      <w:pPr>
        <w:pStyle w:val="style25"/>
        <w:spacing w:after="0" w:before="0"/>
        <w:ind w:hanging="0" w:left="0" w:right="0"/>
        <w:contextualSpacing w:val="false"/>
        <w:jc w:val="center"/>
      </w:pPr>
      <w:r>
        <w:rPr>
          <w:rFonts w:ascii="Arial" w:cs="Arial" w:hAnsi="Arial"/>
          <w:b/>
          <w:bCs/>
        </w:rPr>
        <w:t>МОНГОЛ УЛСЫН ИХ ХУРЛЫН 201</w:t>
      </w:r>
      <w:r>
        <w:rPr>
          <w:rFonts w:ascii="Arial" w:cs="Arial" w:hAnsi="Arial"/>
          <w:b/>
          <w:bCs/>
          <w:lang w:val="mn-MN"/>
        </w:rPr>
        <w:t>7</w:t>
      </w:r>
      <w:r>
        <w:rPr>
          <w:rFonts w:ascii="Arial" w:cs="Arial" w:hAnsi="Arial"/>
          <w:b/>
          <w:bCs/>
        </w:rPr>
        <w:t xml:space="preserve"> ОНЫ </w:t>
      </w:r>
      <w:r>
        <w:rPr>
          <w:rFonts w:ascii="Arial" w:cs="Arial" w:hAnsi="Arial"/>
          <w:b/>
          <w:bCs/>
          <w:lang w:val="mn-MN"/>
        </w:rPr>
        <w:t>НАМРЫН</w:t>
      </w:r>
      <w:r>
        <w:rPr>
          <w:rFonts w:ascii="Arial" w:cs="Arial" w:hAnsi="Arial"/>
          <w:b/>
          <w:bCs/>
        </w:rPr>
        <w:t xml:space="preserve"> ЭЭЛЖИТ ЧУУЛГАНЫ </w:t>
      </w:r>
      <w:r>
        <w:rPr>
          <w:rFonts w:ascii="Arial" w:cs="Arial" w:hAnsi="Arial"/>
          <w:b/>
          <w:bCs/>
          <w:lang w:val="mn-MN"/>
        </w:rPr>
        <w:t xml:space="preserve">ТӨСВИЙН БОЛОН </w:t>
      </w:r>
      <w:r>
        <w:rPr>
          <w:rFonts w:ascii="Arial" w:cs="Arial" w:hAnsi="Arial"/>
          <w:b/>
          <w:bCs/>
        </w:rPr>
        <w:t xml:space="preserve">БАЙГАЛЬ ОРЧИН, ХҮНС, ХӨДӨӨ АЖ АХУЙН БАЙНГЫН ХОРООНЫ </w:t>
      </w:r>
      <w:r>
        <w:rPr>
          <w:rFonts w:ascii="Arial" w:cs="Arial" w:hAnsi="Arial"/>
          <w:b/>
          <w:bCs/>
          <w:lang w:val="mn-MN"/>
        </w:rPr>
        <w:t xml:space="preserve">2018 ОНЫ </w:t>
      </w:r>
      <w:bookmarkStart w:id="2" w:name="_GoBack"/>
      <w:bookmarkEnd w:id="2"/>
      <w:r>
        <w:rPr>
          <w:rFonts w:ascii="Arial" w:cs="Arial" w:hAnsi="Arial"/>
          <w:b/>
          <w:bCs/>
        </w:rPr>
        <w:t>0</w:t>
      </w:r>
      <w:r>
        <w:rPr>
          <w:rFonts w:ascii="Arial" w:cs="Arial" w:hAnsi="Arial"/>
          <w:b/>
          <w:bCs/>
          <w:lang w:val="mn-MN"/>
        </w:rPr>
        <w:t>1</w:t>
      </w:r>
      <w:r>
        <w:rPr>
          <w:rFonts w:ascii="Arial" w:cs="Arial" w:hAnsi="Arial"/>
          <w:b/>
          <w:bCs/>
        </w:rPr>
        <w:t xml:space="preserve"> </w:t>
      </w:r>
      <w:r>
        <w:rPr>
          <w:rFonts w:ascii="Arial" w:cs="Arial" w:hAnsi="Arial"/>
          <w:b/>
          <w:bCs/>
          <w:lang w:val="mn-MN"/>
        </w:rPr>
        <w:t>ДҮГЭЭР</w:t>
      </w:r>
      <w:r>
        <w:rPr>
          <w:rFonts w:ascii="Arial" w:cs="Arial" w:hAnsi="Arial"/>
          <w:b/>
          <w:bCs/>
        </w:rPr>
        <w:t xml:space="preserve"> САРЫН </w:t>
      </w:r>
      <w:r>
        <w:rPr>
          <w:rFonts w:ascii="Arial" w:cs="Arial" w:hAnsi="Arial"/>
          <w:b/>
          <w:bCs/>
          <w:lang w:val="mn-MN"/>
        </w:rPr>
        <w:t>11</w:t>
      </w:r>
      <w:r>
        <w:rPr>
          <w:rFonts w:ascii="Arial" w:cs="Arial" w:hAnsi="Arial"/>
          <w:b/>
          <w:bCs/>
        </w:rPr>
        <w:t>-Н</w:t>
      </w:r>
      <w:r>
        <w:rPr>
          <w:rFonts w:ascii="Arial" w:cs="Arial" w:hAnsi="Arial"/>
          <w:b/>
          <w:bCs/>
          <w:lang w:val="mn-MN"/>
        </w:rPr>
        <w:t>ИЙ</w:t>
      </w:r>
      <w:r>
        <w:rPr>
          <w:rFonts w:ascii="Arial" w:cs="Arial" w:hAnsi="Arial"/>
          <w:b/>
          <w:bCs/>
        </w:rPr>
        <w:t xml:space="preserve"> ӨДӨР /</w:t>
      </w:r>
      <w:r>
        <w:rPr>
          <w:rFonts w:ascii="Arial" w:cs="Arial" w:hAnsi="Arial"/>
          <w:b/>
          <w:bCs/>
          <w:lang w:val="mn-MN"/>
        </w:rPr>
        <w:t>ПҮРЭВ</w:t>
      </w:r>
      <w:r>
        <w:rPr>
          <w:rFonts w:ascii="Arial" w:cs="Arial" w:hAnsi="Arial"/>
          <w:b/>
          <w:bCs/>
        </w:rPr>
        <w:t xml:space="preserve"> ГАРАГ/-ИЙН </w:t>
      </w:r>
    </w:p>
    <w:p>
      <w:pPr>
        <w:pStyle w:val="style23"/>
      </w:pPr>
      <w:r>
        <w:rPr>
          <w:rFonts w:ascii="Arial" w:cs="Arial" w:hAnsi="Arial"/>
          <w:sz w:val="24"/>
          <w:szCs w:val="24"/>
          <w:lang w:val="mn-MN"/>
        </w:rPr>
        <w:t xml:space="preserve">ХАМТАРСАН </w:t>
      </w:r>
      <w:r>
        <w:rPr>
          <w:rFonts w:ascii="Arial" w:cs="Arial" w:hAnsi="Arial"/>
          <w:sz w:val="24"/>
          <w:szCs w:val="24"/>
        </w:rPr>
        <w:t>ХУРАЛДААНЫ ДЭЛГЭРЭНГҮЙ ТЭМДЭГЛЭЛ</w:t>
      </w:r>
    </w:p>
    <w:p>
      <w:pPr>
        <w:pStyle w:val="style0"/>
        <w:jc w:val="both"/>
      </w:pPr>
      <w:bookmarkEnd w:id="1"/>
      <w:r>
        <w:rPr/>
      </w:r>
    </w:p>
    <w:p>
      <w:pPr>
        <w:pStyle w:val="style0"/>
        <w:jc w:val="both"/>
      </w:pPr>
      <w:r>
        <w:rPr/>
      </w:r>
    </w:p>
    <w:p>
      <w:pPr>
        <w:pStyle w:val="style0"/>
        <w:jc w:val="both"/>
      </w:pPr>
      <w:r>
        <w:rPr>
          <w:rFonts w:ascii="Arial" w:hAnsi="Arial"/>
        </w:rPr>
        <w:tab/>
      </w:r>
      <w:r>
        <w:rPr>
          <w:rFonts w:ascii="Arial" w:hAnsi="Arial"/>
          <w:b/>
          <w:bCs/>
          <w:lang w:val="mn-MN"/>
        </w:rPr>
        <w:t>Б.Чойжилсүрэн:</w:t>
      </w:r>
      <w:r>
        <w:rPr>
          <w:rFonts w:ascii="Arial" w:hAnsi="Arial"/>
          <w:lang w:val="mn-MN"/>
        </w:rPr>
        <w:t xml:space="preserve"> Төсвийн болон Байгаль орчин, хүнс, хөдөө аж ахуйн байнгын хорооны  2018 оны 1 дүгээр сарын 11-ний өдрийн хамтарсан хуралдааны ирц хүрсэн тул нээснийг мэдэгдье. </w:t>
      </w:r>
    </w:p>
    <w:p>
      <w:pPr>
        <w:pStyle w:val="style0"/>
        <w:jc w:val="both"/>
      </w:pPr>
      <w:r>
        <w:rPr/>
      </w:r>
    </w:p>
    <w:p>
      <w:pPr>
        <w:pStyle w:val="style0"/>
        <w:jc w:val="both"/>
      </w:pPr>
      <w:r>
        <w:rPr>
          <w:rFonts w:ascii="Arial" w:hAnsi="Arial"/>
          <w:lang w:val="mn-MN"/>
        </w:rPr>
        <w:tab/>
        <w:t>Төсвийн болон Байгаль  орчин, хүнс, хөдөө аж ахуйн байнгын хорооны гишүүдийн ирц 54.1 хувьтай байна. Байнгын хорооны хамтарсан хуралдаанаар хэлэлцэх асуудлыг та бүхэнд танилцуулъя.</w:t>
      </w:r>
    </w:p>
    <w:p>
      <w:pPr>
        <w:pStyle w:val="style0"/>
        <w:jc w:val="both"/>
      </w:pPr>
      <w:r>
        <w:rPr/>
      </w:r>
    </w:p>
    <w:p>
      <w:pPr>
        <w:pStyle w:val="style0"/>
        <w:jc w:val="both"/>
      </w:pPr>
      <w:r>
        <w:rPr>
          <w:rFonts w:ascii="Arial" w:hAnsi="Arial"/>
          <w:lang w:val="mn-MN"/>
        </w:rPr>
        <w:tab/>
        <w:t>Нэг. Агаарын тухай хуульд нэмэлт, өөрчлөлт оруулах тухай хуулийн төсөл болон уг хуулийн төсөлтэй холбогдуулан боловсруулсан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хуулийн төслүүд /Засгийн газар 2018 оны 1 дүгээр сарын 4-ний өдөр нэн яаралтай журмаар өргөн мэдүүлсэн, эцсийн хэлэлцүүлэг/.</w:t>
      </w:r>
    </w:p>
    <w:p>
      <w:pPr>
        <w:pStyle w:val="style0"/>
        <w:jc w:val="both"/>
      </w:pPr>
      <w:r>
        <w:rPr/>
      </w:r>
    </w:p>
    <w:p>
      <w:pPr>
        <w:pStyle w:val="style0"/>
        <w:jc w:val="both"/>
      </w:pPr>
      <w:r>
        <w:rPr>
          <w:rFonts w:ascii="Arial" w:hAnsi="Arial"/>
          <w:lang w:val="mn-MN"/>
        </w:rPr>
        <w:tab/>
        <w:t>Хэлэлцэх асуудлаар саналтай гишүүд байна уу?  Алга байна. Хэлэлцэх асуудлаа баталъя.</w:t>
      </w:r>
    </w:p>
    <w:p>
      <w:pPr>
        <w:pStyle w:val="style0"/>
        <w:jc w:val="both"/>
      </w:pPr>
      <w:r>
        <w:rPr/>
      </w:r>
    </w:p>
    <w:p>
      <w:pPr>
        <w:pStyle w:val="style0"/>
        <w:jc w:val="both"/>
      </w:pPr>
      <w:r>
        <w:rPr>
          <w:rFonts w:ascii="Arial" w:hAnsi="Arial"/>
          <w:lang w:val="mn-MN"/>
        </w:rPr>
        <w:tab/>
      </w:r>
      <w:r>
        <w:rPr>
          <w:rFonts w:ascii="Arial" w:hAnsi="Arial"/>
          <w:b/>
          <w:bCs/>
          <w:lang w:val="mn-MN"/>
        </w:rPr>
        <w:t xml:space="preserve"> Агаарын тухай хуульд нэмэлт, өөрчлөлт оруулах тухай хуулийн төсөл болон уг хуулийн төсөлтэй холбогдуулан боловсруулсан Засгийн газрын тусгай сангийн тухай хуульд нэмэлт оруулах тухай, Агаарын бохирдлын төлбөрийн тухай хуульд өөрчлөлт оруулах тухай, Гаалийн албан татвараас чөлөөлөх тухай, Нэмэгдсэн өртгийн албан татвараас чөлөөлөх тухай хуулийн төслүүд /Засгийн газар 2018 оны 1 дүгээр сарын 4-ний өдөр нэн яаралтай журмаар өргөн мэдүүлсэн, эцсийн хэлэлцүүлэг/</w:t>
      </w:r>
    </w:p>
    <w:p>
      <w:pPr>
        <w:pStyle w:val="style0"/>
        <w:jc w:val="both"/>
      </w:pPr>
      <w:r>
        <w:rPr/>
      </w:r>
    </w:p>
    <w:p>
      <w:pPr>
        <w:pStyle w:val="style0"/>
        <w:jc w:val="both"/>
      </w:pPr>
      <w:r>
        <w:rPr>
          <w:rFonts w:ascii="Arial" w:hAnsi="Arial"/>
          <w:b/>
          <w:bCs/>
          <w:lang w:val="mn-MN"/>
        </w:rPr>
        <w:tab/>
      </w:r>
      <w:r>
        <w:rPr>
          <w:rFonts w:ascii="Arial" w:hAnsi="Arial"/>
          <w:lang w:val="mn-MN"/>
        </w:rPr>
        <w:t>Нэгдсэн хуралдааны анхны хэлэлцүүлгээр олонхийн дэмжлэг авсан саналыг төсөлд нэмж тусган, эцсийн хувилбарын төслийг боловсруулан та бүхэнд тараасан болно. Нэгдсэн хуралдаанаар анхны хэлэлцүүлэг явуулах үед хуралдаанд оролцсон гишүүдийн олонх  Агаарын тухай хуульд нэмэлт, өөрчлөлт оруулах тухай хуулийн төслийг ердийн журмаар дагаж мөрдөхөөр шийдвэрлэсэн тул Монгол Улсын Их Хурлын чуулганы хуралдааны дэгийн тухай хуулийн 23.2.3-т заасны дагуу зарчмын зөрүүтэй саналаар санал хураалт явуулах шаардлага үүссэн.</w:t>
      </w:r>
    </w:p>
    <w:p>
      <w:pPr>
        <w:pStyle w:val="style0"/>
        <w:jc w:val="both"/>
      </w:pPr>
      <w:r>
        <w:rPr/>
      </w:r>
    </w:p>
    <w:p>
      <w:pPr>
        <w:pStyle w:val="style0"/>
        <w:jc w:val="both"/>
      </w:pPr>
      <w:r>
        <w:rPr>
          <w:rFonts w:ascii="Arial" w:hAnsi="Arial"/>
          <w:lang w:val="mn-MN"/>
        </w:rPr>
        <w:tab/>
        <w:t>Та бүхэнд саналыг Элдэв-Очир дарга бид хоёр гаргачих уу?  Засгийн газар өргөн мэдүүлэхдээ энэ хуулийг ердийн журмаар дагаж мөрдөхөөр оруулж ирсэн. Гэтэл Төсвийн тухай хууль болон Засгийн газрын тусгай сангийн тухай хуулиудтай зөрчилдөж байгаа учраас сая Чуулганы нэгдсэн хуралдаан дээр энэ санал унасан байна. Дахин гуравны хоёроор босгох шаардлага гарсан. Энэ саналыг босгохгүй бол хууль хоорондын зөрчилтэй санал батлагдах ийм нөхцөл байдал үүссэн учраас гишүүд кнопондоо анхааралтай хандахыг хүсэж байна.</w:t>
      </w:r>
    </w:p>
    <w:p>
      <w:pPr>
        <w:pStyle w:val="style0"/>
        <w:jc w:val="both"/>
      </w:pPr>
      <w:r>
        <w:rPr/>
      </w:r>
    </w:p>
    <w:p>
      <w:pPr>
        <w:pStyle w:val="style0"/>
        <w:jc w:val="both"/>
      </w:pPr>
      <w:r>
        <w:rPr>
          <w:rFonts w:ascii="Arial" w:hAnsi="Arial"/>
          <w:lang w:val="mn-MN"/>
        </w:rPr>
        <w:tab/>
        <w:t xml:space="preserve">Би та бүхэнд саналын томьёоллыг уншиж танилцуулъя. Санал гаргасан Улсын Их Хурлын гишүүн Элдэв-Очир, Чойжилсүрэн нар. </w:t>
      </w:r>
    </w:p>
    <w:p>
      <w:pPr>
        <w:pStyle w:val="style0"/>
        <w:jc w:val="both"/>
      </w:pPr>
      <w:r>
        <w:rPr/>
      </w:r>
    </w:p>
    <w:p>
      <w:pPr>
        <w:pStyle w:val="style0"/>
        <w:jc w:val="both"/>
      </w:pPr>
      <w:r>
        <w:rPr>
          <w:rFonts w:ascii="Arial" w:hAnsi="Arial"/>
          <w:lang w:val="mn-MN"/>
        </w:rPr>
        <w:tab/>
        <w:t>1. Төслийн З дугаар зүйлийг дор дурдсанаар өөрчлөн найруулах:</w:t>
      </w:r>
    </w:p>
    <w:p>
      <w:pPr>
        <w:pStyle w:val="style0"/>
        <w:jc w:val="both"/>
      </w:pPr>
      <w:r>
        <w:rPr/>
      </w:r>
    </w:p>
    <w:p>
      <w:pPr>
        <w:pStyle w:val="style0"/>
        <w:jc w:val="both"/>
      </w:pPr>
      <w:r>
        <w:rPr>
          <w:rFonts w:ascii="Arial" w:hAnsi="Arial"/>
          <w:lang w:val="mn-MN"/>
        </w:rPr>
        <w:tab/>
        <w:tab/>
        <w:t xml:space="preserve">З дугаар зүйл. Энэ хуулийг 2019 оны  1 дүгээр сарын 1-ний өдрөөс эхлэн дагаж мөрдөнө гэсэн ийм санал байна. </w:t>
      </w:r>
    </w:p>
    <w:p>
      <w:pPr>
        <w:pStyle w:val="style0"/>
        <w:jc w:val="both"/>
      </w:pPr>
      <w:r>
        <w:rPr/>
      </w:r>
    </w:p>
    <w:p>
      <w:pPr>
        <w:pStyle w:val="style0"/>
        <w:jc w:val="both"/>
      </w:pPr>
      <w:r>
        <w:rPr>
          <w:rFonts w:ascii="Arial" w:hAnsi="Arial"/>
          <w:lang w:val="mn-MN"/>
        </w:rPr>
        <w:tab/>
        <w:t xml:space="preserve">Санал хураалт. 19 оны 1 сарын 1-нээс. Саяны саналыг цуцалъя. </w:t>
      </w:r>
    </w:p>
    <w:p>
      <w:pPr>
        <w:pStyle w:val="style0"/>
        <w:jc w:val="both"/>
      </w:pPr>
      <w:r>
        <w:rPr/>
      </w:r>
    </w:p>
    <w:p>
      <w:pPr>
        <w:pStyle w:val="style0"/>
        <w:jc w:val="both"/>
      </w:pPr>
      <w:r>
        <w:rPr>
          <w:rFonts w:ascii="Arial" w:hAnsi="Arial"/>
          <w:lang w:val="mn-MN"/>
        </w:rPr>
        <w:tab/>
        <w:t>Энэ хууль хоорондын зөрчилтэй байдал үүссэн учраас гуравны хоёроор дахиж яръя гэдэг санал хураалт явуулъя.</w:t>
      </w:r>
    </w:p>
    <w:p>
      <w:pPr>
        <w:pStyle w:val="style0"/>
        <w:jc w:val="both"/>
      </w:pPr>
      <w:r>
        <w:rPr/>
      </w:r>
    </w:p>
    <w:p>
      <w:pPr>
        <w:pStyle w:val="style0"/>
        <w:jc w:val="both"/>
      </w:pPr>
      <w:r>
        <w:rPr>
          <w:rFonts w:ascii="Arial" w:hAnsi="Arial"/>
          <w:lang w:val="mn-MN"/>
        </w:rPr>
        <w:tab/>
        <w:t xml:space="preserve">Санал хураалтад 21 гишүүн оролцож, 66.7 хувиар санал дэмжигдлээ. </w:t>
      </w:r>
    </w:p>
    <w:p>
      <w:pPr>
        <w:pStyle w:val="style0"/>
        <w:jc w:val="both"/>
      </w:pPr>
      <w:r>
        <w:rPr/>
      </w:r>
    </w:p>
    <w:p>
      <w:pPr>
        <w:pStyle w:val="style0"/>
        <w:jc w:val="both"/>
      </w:pPr>
      <w:r>
        <w:rPr>
          <w:rFonts w:ascii="Arial" w:hAnsi="Arial"/>
          <w:lang w:val="mn-MN"/>
        </w:rPr>
        <w:tab/>
        <w:t xml:space="preserve">Санал дэмжигдсэн учраас дахиад санал хураалт явуулъя. </w:t>
      </w:r>
    </w:p>
    <w:p>
      <w:pPr>
        <w:pStyle w:val="style0"/>
        <w:jc w:val="both"/>
      </w:pPr>
      <w:r>
        <w:rPr/>
      </w:r>
    </w:p>
    <w:p>
      <w:pPr>
        <w:pStyle w:val="style0"/>
        <w:jc w:val="both"/>
      </w:pPr>
      <w:r>
        <w:rPr>
          <w:rFonts w:ascii="Arial" w:hAnsi="Arial"/>
          <w:lang w:val="mn-MN"/>
        </w:rPr>
        <w:tab/>
        <w:t>Агаарын тухай хуульд нэмэлт, өөрчлөлт оруулах тухай хуулийн төслийн талаарх зарчмын зөрүүтэй саналын томьёолол:</w:t>
      </w:r>
    </w:p>
    <w:p>
      <w:pPr>
        <w:pStyle w:val="style0"/>
        <w:jc w:val="both"/>
      </w:pPr>
      <w:r>
        <w:rPr/>
      </w:r>
    </w:p>
    <w:p>
      <w:pPr>
        <w:pStyle w:val="style0"/>
        <w:jc w:val="both"/>
      </w:pPr>
      <w:r>
        <w:rPr>
          <w:rFonts w:ascii="Arial" w:hAnsi="Arial"/>
          <w:lang w:val="mn-MN"/>
        </w:rPr>
        <w:tab/>
        <w:t>1. Төслийн З дугаар зүйлийг дор дурдсанаар өөрчлөн найруулах:</w:t>
      </w:r>
    </w:p>
    <w:p>
      <w:pPr>
        <w:pStyle w:val="style0"/>
        <w:jc w:val="both"/>
      </w:pPr>
      <w:r>
        <w:rPr/>
      </w:r>
    </w:p>
    <w:p>
      <w:pPr>
        <w:pStyle w:val="style0"/>
        <w:jc w:val="both"/>
      </w:pPr>
      <w:r>
        <w:rPr>
          <w:rFonts w:ascii="Arial" w:hAnsi="Arial"/>
          <w:lang w:val="mn-MN"/>
        </w:rPr>
        <w:tab/>
        <w:tab/>
        <w:t>З дугаар зүйл. Энэ хуулийг 2019 оны  1 дүгээр сарын 1-ний өдрөөс эхлэн дагаж мөрдөнө. Санал хураалт.</w:t>
        <w:tab/>
        <w:t xml:space="preserve">Санал хураалт явуулъя. </w:t>
      </w:r>
    </w:p>
    <w:p>
      <w:pPr>
        <w:pStyle w:val="style0"/>
        <w:jc w:val="both"/>
      </w:pPr>
      <w:r>
        <w:rPr/>
      </w:r>
    </w:p>
    <w:p>
      <w:pPr>
        <w:pStyle w:val="style0"/>
        <w:jc w:val="both"/>
      </w:pPr>
      <w:r>
        <w:rPr>
          <w:rFonts w:ascii="Arial" w:hAnsi="Arial"/>
          <w:lang w:val="mn-MN"/>
        </w:rPr>
        <w:tab/>
        <w:t>Санал хураалтад 21 гишүүн оролцож, 15 гишүүн дэмжиж, санал  71.4 хувиар дэмжигдлээ.</w:t>
      </w:r>
    </w:p>
    <w:p>
      <w:pPr>
        <w:pStyle w:val="style0"/>
        <w:jc w:val="both"/>
      </w:pPr>
      <w:r>
        <w:rPr/>
      </w:r>
    </w:p>
    <w:p>
      <w:pPr>
        <w:pStyle w:val="style0"/>
        <w:jc w:val="both"/>
      </w:pPr>
      <w:r>
        <w:rPr>
          <w:rFonts w:ascii="Arial" w:hAnsi="Arial"/>
          <w:lang w:val="mn-MN"/>
        </w:rPr>
        <w:tab/>
        <w:t>Хуулийн төслүүдийн эцсийн хувилбарын төсөл болон эцсийн хэлэлцүүлэгт бэлтгэсэн тухай танилцуулгыг чуулганы нэгдсэн хуралдаанд танилцуулна.</w:t>
      </w:r>
    </w:p>
    <w:p>
      <w:pPr>
        <w:pStyle w:val="style0"/>
        <w:jc w:val="both"/>
      </w:pPr>
      <w:r>
        <w:rPr/>
      </w:r>
    </w:p>
    <w:p>
      <w:pPr>
        <w:pStyle w:val="style0"/>
        <w:jc w:val="both"/>
      </w:pPr>
      <w:r>
        <w:rPr>
          <w:rFonts w:ascii="Arial" w:hAnsi="Arial"/>
          <w:lang w:val="mn-MN"/>
        </w:rPr>
        <w:tab/>
        <w:t>Хуулийн төслүүдийг эцсийн хэлэлцүүлэгт бэлтгэсэн талаар Байнгын хороодын хамтарсан хуралдаанаас гаргасан санал, дүгнэлтийг Улсын Их Хурлын гишүүн А.Сүхбат гишүүн уншиж танилцуулъя.</w:t>
      </w:r>
    </w:p>
    <w:p>
      <w:pPr>
        <w:pStyle w:val="style0"/>
        <w:jc w:val="both"/>
      </w:pPr>
      <w:r>
        <w:rPr/>
      </w:r>
    </w:p>
    <w:p>
      <w:pPr>
        <w:pStyle w:val="style0"/>
        <w:jc w:val="both"/>
      </w:pPr>
      <w:r>
        <w:rPr>
          <w:rFonts w:ascii="Arial" w:hAnsi="Arial"/>
          <w:lang w:val="mn-MN"/>
        </w:rPr>
        <w:tab/>
        <w:t>Хуулийн төслийн эцсийн хэлэлцүүлгийг хэлэлцэж дууслаа.Байнгын хороодын хамтарсан хуралдаанаар хэлэлцэх асуудал дууссан тул Байнгын хорооны хуралдаан хаасныг мэдэгдье. Гишүүдэд баярлалаа.</w:t>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r>
    </w:p>
    <w:sectPr>
      <w:headerReference r:id="rId2" w:type="default"/>
      <w:type w:val="nextPage"/>
      <w:pgSz w:h="15840" w:w="12240"/>
      <w:pgMar w:bottom="1134" w:footer="0" w:gutter="0" w:header="1134" w:left="1868" w:right="936"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r>
  </w:p>
  <w:p>
    <w:pPr>
      <w:pStyle w:val="style26"/>
      <w:jc w:val="center"/>
    </w:pPr>
    <w:r>
      <w:rPr/>
    </w:r>
  </w:p>
</w:hd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caption"/>
    <w:basedOn w:val="style0"/>
    <w:next w:val="style22"/>
    <w:pPr>
      <w:suppressLineNumbers/>
      <w:spacing w:after="120" w:before="120"/>
      <w:contextualSpacing w:val="false"/>
    </w:pPr>
    <w:rPr>
      <w:i/>
      <w:iCs/>
    </w:rPr>
  </w:style>
  <w:style w:styleId="style23" w:type="paragraph">
    <w:name w:val="Title"/>
    <w:basedOn w:val="style0"/>
    <w:next w:val="style24"/>
    <w:pPr>
      <w:jc w:val="center"/>
    </w:pPr>
    <w:rPr>
      <w:b/>
      <w:bCs/>
      <w:sz w:val="36"/>
      <w:szCs w:val="36"/>
    </w:rPr>
  </w:style>
  <w:style w:styleId="style24" w:type="paragraph">
    <w:name w:val="Subtitle"/>
    <w:basedOn w:val="style17"/>
    <w:next w:val="style18"/>
    <w:pPr>
      <w:jc w:val="center"/>
    </w:pPr>
    <w:rPr>
      <w:i/>
      <w:iCs/>
      <w:sz w:val="28"/>
      <w:szCs w:val="28"/>
    </w:rPr>
  </w:style>
  <w:style w:styleId="style25" w:type="paragraph">
    <w:name w:val="Body Text Indent 3"/>
    <w:basedOn w:val="style0"/>
    <w:next w:val="style25"/>
    <w:pPr>
      <w:spacing w:after="28" w:before="28"/>
      <w:ind w:firstLine="748" w:left="0" w:right="0"/>
      <w:contextualSpacing w:val="false"/>
      <w:jc w:val="both"/>
    </w:pPr>
    <w:rPr/>
  </w:style>
  <w:style w:styleId="style26" w:type="paragraph">
    <w:name w:val="Header"/>
    <w:basedOn w:val="style0"/>
    <w:next w:val="style26"/>
    <w:pPr>
      <w:suppressLineNumbers/>
      <w:tabs>
        <w:tab w:leader="none" w:pos="4718" w:val="center"/>
        <w:tab w:leader="none" w:pos="9436" w:val="right"/>
      </w:tabs>
    </w:pPr>
    <w:rPr/>
  </w:style>
  <w:style w:styleId="style27" w:type="paragraph">
    <w:name w:val="Table Contents"/>
    <w:basedOn w:val="style0"/>
    <w:next w:val="style27"/>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2018-01-23T15:20:00.00Z</dcterms:created>
  <cp:lastModifiedBy>Microsoft Office User</cp:lastModifiedBy>
  <cp:lastPrinted>2018-01-25T11:41:50.40Z</cp:lastPrinted>
  <dcterms:modified xsi:type="dcterms:W3CDTF">2018-01-25T03:26:00.00Z</dcterms:modified>
  <cp:revision>1</cp:revision>
</cp:coreProperties>
</file>