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FAC67" w14:textId="77777777" w:rsidR="00DE70BC" w:rsidRPr="002C68A3" w:rsidRDefault="00DE70BC" w:rsidP="00DE70B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042BB20" wp14:editId="2B1195D0">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3B59B99" w14:textId="77777777" w:rsidR="00DE70BC" w:rsidRPr="00661028" w:rsidRDefault="00DE70BC" w:rsidP="00DE70B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1F0E8D" w14:textId="77777777" w:rsidR="00DE70BC" w:rsidRPr="002C68A3" w:rsidRDefault="00DE70BC" w:rsidP="00DE70BC">
      <w:pPr>
        <w:jc w:val="both"/>
        <w:rPr>
          <w:rFonts w:ascii="Arial" w:hAnsi="Arial" w:cs="Arial"/>
          <w:color w:val="3366FF"/>
          <w:lang w:val="ms-MY"/>
        </w:rPr>
      </w:pPr>
    </w:p>
    <w:p w14:paraId="5B40843B" w14:textId="296A126A" w:rsidR="00A738F1" w:rsidRPr="00DE70BC" w:rsidRDefault="00DE70BC" w:rsidP="00DE70B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A76352">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sidR="00A76352">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sidR="00A76352">
        <w:rPr>
          <w:rFonts w:ascii="Arial" w:hAnsi="Arial" w:cs="Arial"/>
          <w:color w:val="3366FF"/>
          <w:sz w:val="20"/>
          <w:szCs w:val="20"/>
          <w:u w:val="single"/>
        </w:rPr>
        <w:t>30</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551DB5D5" w14:textId="77777777" w:rsidR="00A738F1" w:rsidRPr="00D817FE" w:rsidRDefault="00A738F1" w:rsidP="00C02611">
      <w:pPr>
        <w:pStyle w:val="NoSpacing"/>
        <w:jc w:val="both"/>
        <w:rPr>
          <w:rFonts w:ascii="Arial" w:hAnsi="Arial" w:cs="Arial"/>
          <w:sz w:val="24"/>
          <w:szCs w:val="24"/>
        </w:rPr>
      </w:pPr>
    </w:p>
    <w:p w14:paraId="745E5009" w14:textId="65F0CA8E" w:rsidR="00A738F1" w:rsidRPr="00D817FE" w:rsidRDefault="00A738F1" w:rsidP="00A738F1">
      <w:pPr>
        <w:spacing w:after="0" w:line="240" w:lineRule="auto"/>
        <w:ind w:left="142"/>
        <w:jc w:val="center"/>
        <w:rPr>
          <w:rFonts w:ascii="Arial" w:hAnsi="Arial" w:cs="Arial"/>
          <w:b/>
          <w:sz w:val="24"/>
          <w:szCs w:val="24"/>
        </w:rPr>
      </w:pPr>
      <w:r w:rsidRPr="00D817FE">
        <w:rPr>
          <w:rFonts w:ascii="Arial" w:hAnsi="Arial" w:cs="Arial"/>
          <w:b/>
          <w:sz w:val="24"/>
          <w:szCs w:val="24"/>
        </w:rPr>
        <w:t xml:space="preserve"> </w:t>
      </w:r>
      <w:r w:rsidR="00C02611" w:rsidRPr="00D817FE">
        <w:rPr>
          <w:rFonts w:ascii="Arial" w:hAnsi="Arial" w:cs="Arial"/>
          <w:b/>
          <w:sz w:val="24"/>
          <w:szCs w:val="24"/>
        </w:rPr>
        <w:t xml:space="preserve">ТЭСЭРЧ ДЭЛБЭРЭХ БОДИС, </w:t>
      </w:r>
    </w:p>
    <w:p w14:paraId="758CED35" w14:textId="6197A8AA" w:rsidR="00A738F1" w:rsidRPr="00D817FE" w:rsidRDefault="00A738F1" w:rsidP="00A738F1">
      <w:pPr>
        <w:spacing w:after="0" w:line="240" w:lineRule="auto"/>
        <w:ind w:left="142"/>
        <w:jc w:val="center"/>
        <w:rPr>
          <w:rFonts w:ascii="Arial" w:hAnsi="Arial" w:cs="Arial"/>
          <w:b/>
          <w:sz w:val="24"/>
          <w:szCs w:val="24"/>
        </w:rPr>
      </w:pPr>
      <w:r w:rsidRPr="00D817FE">
        <w:rPr>
          <w:rFonts w:ascii="Arial" w:hAnsi="Arial" w:cs="Arial"/>
          <w:b/>
          <w:sz w:val="24"/>
          <w:szCs w:val="24"/>
        </w:rPr>
        <w:t xml:space="preserve"> </w:t>
      </w:r>
      <w:r w:rsidR="00C02611" w:rsidRPr="00D817FE">
        <w:rPr>
          <w:rFonts w:ascii="Arial" w:hAnsi="Arial" w:cs="Arial"/>
          <w:b/>
          <w:sz w:val="24"/>
          <w:szCs w:val="24"/>
        </w:rPr>
        <w:t xml:space="preserve">ТЭСЭЛГЭЭНИЙ ХЭРЭГСЛИЙН ЭРГЭЛТЭД </w:t>
      </w:r>
    </w:p>
    <w:p w14:paraId="330E6B11" w14:textId="122E5DFF" w:rsidR="00A738F1" w:rsidRPr="00D817FE" w:rsidRDefault="00A738F1" w:rsidP="00A738F1">
      <w:pPr>
        <w:spacing w:after="0" w:line="240" w:lineRule="auto"/>
        <w:ind w:left="142"/>
        <w:jc w:val="center"/>
        <w:rPr>
          <w:rFonts w:ascii="Arial" w:hAnsi="Arial" w:cs="Arial"/>
          <w:b/>
          <w:sz w:val="24"/>
          <w:szCs w:val="24"/>
        </w:rPr>
      </w:pPr>
      <w:r w:rsidRPr="00D817FE">
        <w:rPr>
          <w:rFonts w:ascii="Arial" w:hAnsi="Arial" w:cs="Arial"/>
          <w:b/>
          <w:sz w:val="24"/>
          <w:szCs w:val="24"/>
        </w:rPr>
        <w:t xml:space="preserve"> </w:t>
      </w:r>
      <w:r w:rsidR="00C02611" w:rsidRPr="00D817FE">
        <w:rPr>
          <w:rFonts w:ascii="Arial" w:hAnsi="Arial" w:cs="Arial"/>
          <w:b/>
          <w:sz w:val="24"/>
          <w:szCs w:val="24"/>
        </w:rPr>
        <w:t xml:space="preserve">ХЯНАЛТ ТАВИХ ТУХАЙ ХУУЛЬД НЭМЭЛТ, </w:t>
      </w:r>
    </w:p>
    <w:p w14:paraId="77921B0B" w14:textId="17D8CA1E" w:rsidR="00C02611" w:rsidRPr="00D817FE" w:rsidRDefault="00A738F1" w:rsidP="00A738F1">
      <w:pPr>
        <w:spacing w:after="0" w:line="240" w:lineRule="auto"/>
        <w:ind w:left="142"/>
        <w:jc w:val="center"/>
        <w:rPr>
          <w:rFonts w:ascii="Arial" w:hAnsi="Arial" w:cs="Arial"/>
          <w:b/>
          <w:sz w:val="24"/>
          <w:szCs w:val="24"/>
        </w:rPr>
      </w:pPr>
      <w:r w:rsidRPr="00D817FE">
        <w:rPr>
          <w:rFonts w:ascii="Arial" w:hAnsi="Arial" w:cs="Arial"/>
          <w:b/>
          <w:sz w:val="24"/>
          <w:szCs w:val="24"/>
        </w:rPr>
        <w:t xml:space="preserve"> </w:t>
      </w:r>
      <w:r w:rsidR="00C02611" w:rsidRPr="00D817FE">
        <w:rPr>
          <w:rFonts w:ascii="Arial" w:hAnsi="Arial" w:cs="Arial"/>
          <w:b/>
          <w:sz w:val="24"/>
          <w:szCs w:val="24"/>
        </w:rPr>
        <w:t xml:space="preserve">ӨӨРЧЛӨЛТ ОРУУЛАХ ТУХАЙ </w:t>
      </w:r>
    </w:p>
    <w:p w14:paraId="3B245EB8" w14:textId="77777777" w:rsidR="00C02611" w:rsidRPr="00D817FE" w:rsidRDefault="00C02611" w:rsidP="00A738F1">
      <w:pPr>
        <w:spacing w:after="0" w:line="360" w:lineRule="auto"/>
        <w:jc w:val="center"/>
        <w:rPr>
          <w:rFonts w:ascii="Arial" w:hAnsi="Arial" w:cs="Arial"/>
          <w:b/>
          <w:sz w:val="24"/>
          <w:szCs w:val="24"/>
        </w:rPr>
      </w:pPr>
    </w:p>
    <w:p w14:paraId="7D529E12" w14:textId="51093F42" w:rsidR="00C02611" w:rsidRPr="00D817FE" w:rsidRDefault="00C02611" w:rsidP="00C02611">
      <w:pPr>
        <w:spacing w:after="0" w:line="240" w:lineRule="auto"/>
        <w:ind w:firstLine="720"/>
        <w:jc w:val="both"/>
        <w:rPr>
          <w:rFonts w:ascii="Arial" w:hAnsi="Arial" w:cs="Arial"/>
          <w:sz w:val="24"/>
          <w:szCs w:val="24"/>
        </w:rPr>
      </w:pPr>
      <w:r w:rsidRPr="00D817FE">
        <w:rPr>
          <w:rFonts w:ascii="Arial" w:hAnsi="Arial" w:cs="Arial"/>
          <w:b/>
          <w:sz w:val="24"/>
          <w:szCs w:val="24"/>
        </w:rPr>
        <w:t>1 дүгээр зүйл.</w:t>
      </w:r>
      <w:r w:rsidRPr="00D817FE">
        <w:rPr>
          <w:rFonts w:ascii="Arial" w:hAnsi="Arial" w:cs="Arial"/>
          <w:sz w:val="24"/>
          <w:szCs w:val="24"/>
        </w:rPr>
        <w:t xml:space="preserve">Тэсэрч дэлбэрэх бодис, тэсэлгээний хэрэгслийн эргэлтэд хяналт тавих тухай хуульд доор дурдсан агуулгатай </w:t>
      </w:r>
      <w:r w:rsidR="00082402" w:rsidRPr="00D817FE">
        <w:rPr>
          <w:rFonts w:ascii="Arial" w:hAnsi="Arial" w:cs="Arial"/>
          <w:sz w:val="24"/>
          <w:szCs w:val="24"/>
        </w:rPr>
        <w:t xml:space="preserve">дараах </w:t>
      </w:r>
      <w:r w:rsidRPr="00D817FE">
        <w:rPr>
          <w:rFonts w:ascii="Arial" w:hAnsi="Arial" w:cs="Arial"/>
          <w:sz w:val="24"/>
          <w:szCs w:val="24"/>
        </w:rPr>
        <w:t>хэсэг, заалт нэмсүгэй:</w:t>
      </w:r>
    </w:p>
    <w:p w14:paraId="65870196" w14:textId="77777777" w:rsidR="00C02611" w:rsidRPr="00D817FE" w:rsidRDefault="00C02611" w:rsidP="00C02611">
      <w:pPr>
        <w:spacing w:after="0" w:line="240" w:lineRule="auto"/>
        <w:ind w:firstLine="720"/>
        <w:jc w:val="both"/>
        <w:rPr>
          <w:rFonts w:ascii="Arial" w:hAnsi="Arial" w:cs="Arial"/>
          <w:sz w:val="24"/>
          <w:szCs w:val="24"/>
        </w:rPr>
      </w:pPr>
    </w:p>
    <w:p w14:paraId="0754CAD0" w14:textId="77777777"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1/5 дугаар зүйлийн 5.1.7 дахь заалт: </w:t>
      </w:r>
    </w:p>
    <w:p w14:paraId="5AF52F94" w14:textId="77777777" w:rsidR="00C02611" w:rsidRPr="00D817FE" w:rsidRDefault="00C02611" w:rsidP="00C02611">
      <w:pPr>
        <w:spacing w:after="0" w:line="240" w:lineRule="auto"/>
        <w:ind w:left="720" w:firstLine="720"/>
        <w:jc w:val="both"/>
        <w:rPr>
          <w:rFonts w:ascii="Arial" w:hAnsi="Arial" w:cs="Arial"/>
          <w:b/>
          <w:sz w:val="24"/>
          <w:szCs w:val="24"/>
        </w:rPr>
      </w:pPr>
    </w:p>
    <w:p w14:paraId="0B2F2C71" w14:textId="24F36860" w:rsidR="00C02611" w:rsidRPr="00D817FE" w:rsidRDefault="00C02611" w:rsidP="00C02611">
      <w:pPr>
        <w:pStyle w:val="NoSpacing"/>
        <w:jc w:val="both"/>
        <w:rPr>
          <w:rFonts w:ascii="Arial" w:hAnsi="Arial" w:cs="Arial"/>
          <w:sz w:val="24"/>
          <w:szCs w:val="24"/>
        </w:rPr>
      </w:pPr>
      <w:r w:rsidRPr="00D817FE">
        <w:rPr>
          <w:rFonts w:ascii="Arial" w:hAnsi="Arial" w:cs="Arial"/>
          <w:sz w:val="24"/>
          <w:szCs w:val="24"/>
        </w:rPr>
        <w:t xml:space="preserve">           </w:t>
      </w:r>
      <w:r w:rsidRPr="00D817FE">
        <w:rPr>
          <w:rFonts w:ascii="Arial" w:hAnsi="Arial" w:cs="Arial"/>
          <w:sz w:val="24"/>
          <w:szCs w:val="24"/>
        </w:rPr>
        <w:tab/>
        <w:t>“5.1.7.тэсэрч дэлбэрэх бодис, тэсэлгээний хэрэгслийг импортлох, экспортлох хилийн</w:t>
      </w:r>
      <w:r w:rsidR="007D662F" w:rsidRPr="00D817FE">
        <w:rPr>
          <w:rFonts w:ascii="Arial" w:hAnsi="Arial" w:cs="Arial"/>
          <w:sz w:val="24"/>
          <w:szCs w:val="24"/>
        </w:rPr>
        <w:t xml:space="preserve"> </w:t>
      </w:r>
      <w:r w:rsidR="000327C1" w:rsidRPr="00D817FE">
        <w:rPr>
          <w:rFonts w:ascii="Arial" w:hAnsi="Arial" w:cs="Arial"/>
          <w:sz w:val="24"/>
          <w:szCs w:val="24"/>
        </w:rPr>
        <w:t>боомтыг</w:t>
      </w:r>
      <w:r w:rsidR="007D662F" w:rsidRPr="00D817FE">
        <w:rPr>
          <w:rFonts w:ascii="Arial" w:hAnsi="Arial" w:cs="Arial"/>
          <w:sz w:val="24"/>
          <w:szCs w:val="24"/>
        </w:rPr>
        <w:t xml:space="preserve"> </w:t>
      </w:r>
      <w:r w:rsidRPr="00D817FE">
        <w:rPr>
          <w:rFonts w:ascii="Arial" w:hAnsi="Arial" w:cs="Arial"/>
          <w:sz w:val="24"/>
          <w:szCs w:val="24"/>
        </w:rPr>
        <w:t>тогтоох.”</w:t>
      </w:r>
    </w:p>
    <w:p w14:paraId="2BC89F34" w14:textId="77777777" w:rsidR="00C02611" w:rsidRPr="00D817FE" w:rsidRDefault="00C02611" w:rsidP="00C02611">
      <w:pPr>
        <w:spacing w:after="0" w:line="240" w:lineRule="auto"/>
        <w:ind w:left="720" w:firstLine="720"/>
        <w:jc w:val="both"/>
        <w:rPr>
          <w:rFonts w:ascii="Arial" w:hAnsi="Arial" w:cs="Arial"/>
          <w:b/>
          <w:sz w:val="24"/>
          <w:szCs w:val="24"/>
        </w:rPr>
      </w:pPr>
    </w:p>
    <w:p w14:paraId="4A90518D" w14:textId="77777777"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2/5 дугаар зүйлийн 5.2 дахь хэсэг: </w:t>
      </w:r>
    </w:p>
    <w:p w14:paraId="1D9568E3" w14:textId="77777777" w:rsidR="00C02611" w:rsidRPr="00D817FE" w:rsidRDefault="00C02611" w:rsidP="00C02611">
      <w:pPr>
        <w:spacing w:after="0" w:line="240" w:lineRule="auto"/>
        <w:ind w:left="720" w:firstLine="720"/>
        <w:jc w:val="both"/>
        <w:rPr>
          <w:rFonts w:ascii="Arial" w:hAnsi="Arial" w:cs="Arial"/>
          <w:b/>
          <w:sz w:val="24"/>
          <w:szCs w:val="24"/>
        </w:rPr>
      </w:pPr>
    </w:p>
    <w:p w14:paraId="07E59E11"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hAnsi="Arial" w:cs="Arial"/>
          <w:sz w:val="24"/>
          <w:szCs w:val="24"/>
        </w:rPr>
        <w:t>“</w:t>
      </w:r>
      <w:r w:rsidRPr="00D817FE">
        <w:rPr>
          <w:rFonts w:ascii="Arial" w:eastAsia="Times New Roman" w:hAnsi="Arial" w:cs="Arial"/>
          <w:sz w:val="24"/>
          <w:szCs w:val="24"/>
        </w:rPr>
        <w:t xml:space="preserve">5.2.Засгийн газар энэ хуулийн 5.1.5-д заасан жагсаалтыг геологи, уул уурхайн асуудал эрхэлсэн төрийн захиргааны төв байгууллагын саналыг үндэслэн жил бүр шинэчлэн тогтооно.” </w:t>
      </w:r>
    </w:p>
    <w:p w14:paraId="0EED9E3D"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4CDC3625" w14:textId="3A48BA5C" w:rsidR="00C02611" w:rsidRPr="00D817FE" w:rsidRDefault="00C02611" w:rsidP="00C02611">
      <w:pPr>
        <w:pStyle w:val="NormalWeb"/>
        <w:spacing w:before="0" w:beforeAutospacing="0" w:after="0" w:afterAutospacing="0"/>
        <w:ind w:left="720" w:firstLine="720"/>
        <w:jc w:val="both"/>
        <w:rPr>
          <w:rFonts w:ascii="Arial" w:hAnsi="Arial" w:cs="Arial"/>
          <w:b/>
        </w:rPr>
      </w:pPr>
      <w:r w:rsidRPr="00D817FE">
        <w:rPr>
          <w:rFonts w:ascii="Arial" w:hAnsi="Arial" w:cs="Arial"/>
          <w:b/>
        </w:rPr>
        <w:t xml:space="preserve">3/6 дугаар зүйлийн </w:t>
      </w:r>
      <w:r w:rsidR="008E3328" w:rsidRPr="00D817FE">
        <w:rPr>
          <w:rFonts w:ascii="Arial" w:hAnsi="Arial" w:cs="Arial"/>
          <w:b/>
        </w:rPr>
        <w:t xml:space="preserve">6.2, </w:t>
      </w:r>
      <w:r w:rsidRPr="00D817FE">
        <w:rPr>
          <w:rFonts w:ascii="Arial" w:hAnsi="Arial" w:cs="Arial"/>
          <w:b/>
        </w:rPr>
        <w:t>6.</w:t>
      </w:r>
      <w:r w:rsidR="00896848" w:rsidRPr="00D817FE">
        <w:rPr>
          <w:rFonts w:ascii="Arial" w:hAnsi="Arial" w:cs="Arial"/>
          <w:b/>
        </w:rPr>
        <w:t>3</w:t>
      </w:r>
      <w:r w:rsidRPr="00D817FE">
        <w:rPr>
          <w:rFonts w:ascii="Arial" w:hAnsi="Arial" w:cs="Arial"/>
          <w:b/>
        </w:rPr>
        <w:t xml:space="preserve"> </w:t>
      </w:r>
      <w:r w:rsidR="00896848" w:rsidRPr="00D817FE">
        <w:rPr>
          <w:rFonts w:ascii="Arial" w:hAnsi="Arial" w:cs="Arial"/>
          <w:b/>
        </w:rPr>
        <w:t>да</w:t>
      </w:r>
      <w:r w:rsidRPr="00D817FE">
        <w:rPr>
          <w:rFonts w:ascii="Arial" w:hAnsi="Arial" w:cs="Arial"/>
          <w:b/>
        </w:rPr>
        <w:t>х</w:t>
      </w:r>
      <w:r w:rsidR="00896848" w:rsidRPr="00D817FE">
        <w:rPr>
          <w:rFonts w:ascii="Arial" w:hAnsi="Arial" w:cs="Arial"/>
          <w:b/>
        </w:rPr>
        <w:t>ь</w:t>
      </w:r>
      <w:r w:rsidRPr="00D817FE">
        <w:rPr>
          <w:rFonts w:ascii="Arial" w:hAnsi="Arial" w:cs="Arial"/>
          <w:b/>
        </w:rPr>
        <w:t xml:space="preserve"> хэсэг:</w:t>
      </w:r>
    </w:p>
    <w:p w14:paraId="3715F4D2" w14:textId="77777777" w:rsidR="00C02611" w:rsidRPr="00D817FE" w:rsidRDefault="00C02611" w:rsidP="00C02611">
      <w:pPr>
        <w:pStyle w:val="NormalWeb"/>
        <w:spacing w:before="0" w:beforeAutospacing="0" w:after="0" w:afterAutospacing="0"/>
        <w:ind w:left="720" w:firstLine="720"/>
        <w:jc w:val="both"/>
        <w:rPr>
          <w:rFonts w:ascii="Arial" w:hAnsi="Arial" w:cs="Arial"/>
          <w:b/>
        </w:rPr>
      </w:pPr>
    </w:p>
    <w:p w14:paraId="425C9643" w14:textId="4699A74F" w:rsidR="00C02611" w:rsidRPr="00D817FE" w:rsidRDefault="00C02611" w:rsidP="00C075D9">
      <w:pPr>
        <w:pStyle w:val="NormalWeb"/>
        <w:spacing w:before="0" w:beforeAutospacing="0" w:after="0" w:afterAutospacing="0"/>
        <w:ind w:firstLine="720"/>
        <w:jc w:val="both"/>
        <w:rPr>
          <w:rFonts w:ascii="Arial" w:hAnsi="Arial" w:cs="Arial"/>
        </w:rPr>
      </w:pPr>
      <w:r w:rsidRPr="00D817FE">
        <w:rPr>
          <w:rFonts w:ascii="Arial" w:hAnsi="Arial" w:cs="Arial"/>
        </w:rPr>
        <w:t>“6.2.Мэргэжлийн зөвлөлийн бүрэлдэхүүнд ашиг сонирхлын зөрчилтэй болон энэ хуульд заасан тусгай зөвшөөрөл эзэмшигч хуулийн этгээдтэй хамаарал бүхий этгээдийг томилохыг хориглоно.</w:t>
      </w:r>
    </w:p>
    <w:p w14:paraId="0FB46EF3" w14:textId="77777777" w:rsidR="00C075D9" w:rsidRPr="00D817FE" w:rsidRDefault="00C075D9" w:rsidP="00C075D9">
      <w:pPr>
        <w:pStyle w:val="NormalWeb"/>
        <w:spacing w:before="0" w:beforeAutospacing="0" w:after="0" w:afterAutospacing="0"/>
        <w:ind w:firstLine="720"/>
        <w:jc w:val="both"/>
        <w:rPr>
          <w:rFonts w:ascii="Arial" w:hAnsi="Arial" w:cs="Arial"/>
        </w:rPr>
      </w:pPr>
    </w:p>
    <w:p w14:paraId="74FD6DB7" w14:textId="18110D50" w:rsidR="00C02611" w:rsidRPr="00D817FE" w:rsidRDefault="00F0212F"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6.3.</w:t>
      </w:r>
      <w:r w:rsidR="00C02611" w:rsidRPr="00D817FE">
        <w:rPr>
          <w:rFonts w:ascii="Arial" w:eastAsia="Times New Roman" w:hAnsi="Arial" w:cs="Arial"/>
          <w:sz w:val="24"/>
          <w:szCs w:val="24"/>
        </w:rPr>
        <w:t>Мэргэжлийн итгэмжлэгдсэн байгууллагын болон шинжээчийн эрх олгох, сунгах, хүчингүй болгох журмыг геологи, уул уурхайн асуудал эрхэлсэн Засгийн газрын гишүүн батална.”</w:t>
      </w:r>
    </w:p>
    <w:p w14:paraId="3966FC78"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EF04C27" w14:textId="77777777"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4/8 дугаар зүйлийн 8.1.4 дэх заалт: </w:t>
      </w:r>
    </w:p>
    <w:p w14:paraId="23A655BA" w14:textId="77777777" w:rsidR="00C02611" w:rsidRPr="00D817FE" w:rsidRDefault="00C02611" w:rsidP="00C02611">
      <w:pPr>
        <w:spacing w:after="0" w:line="240" w:lineRule="auto"/>
        <w:jc w:val="both"/>
        <w:rPr>
          <w:rFonts w:ascii="Arial" w:hAnsi="Arial" w:cs="Arial"/>
          <w:b/>
          <w:sz w:val="24"/>
          <w:szCs w:val="24"/>
        </w:rPr>
      </w:pPr>
    </w:p>
    <w:p w14:paraId="3F338714" w14:textId="77777777" w:rsidR="00C02611" w:rsidRPr="00D817FE" w:rsidRDefault="00C02611" w:rsidP="00C02611">
      <w:pPr>
        <w:spacing w:after="0" w:line="240" w:lineRule="auto"/>
        <w:ind w:firstLine="1418"/>
        <w:jc w:val="both"/>
        <w:rPr>
          <w:rFonts w:ascii="Arial" w:hAnsi="Arial" w:cs="Arial"/>
          <w:b/>
          <w:sz w:val="24"/>
          <w:szCs w:val="24"/>
        </w:rPr>
      </w:pPr>
      <w:r w:rsidRPr="00D817FE">
        <w:rPr>
          <w:rFonts w:ascii="Arial" w:hAnsi="Arial" w:cs="Arial"/>
          <w:sz w:val="24"/>
          <w:szCs w:val="24"/>
        </w:rPr>
        <w:t>“8.1.4.харьяа нутаг дэвсгэр дэх энэ хуулийн 9.2-т заасан бүсийн дэглэмийг зөрчихөөс сэргийлэх арга хэмжээг иргэдийн дунд зохион байгуулах.”</w:t>
      </w:r>
    </w:p>
    <w:p w14:paraId="36D1E12F" w14:textId="77777777" w:rsidR="00C02611" w:rsidRPr="00D817FE" w:rsidRDefault="00C02611" w:rsidP="00C02611">
      <w:pPr>
        <w:pStyle w:val="NoSpacing"/>
        <w:jc w:val="both"/>
        <w:rPr>
          <w:rFonts w:ascii="Arial" w:hAnsi="Arial" w:cs="Arial"/>
          <w:sz w:val="24"/>
          <w:szCs w:val="24"/>
        </w:rPr>
      </w:pPr>
    </w:p>
    <w:p w14:paraId="2CB89687" w14:textId="461DC39E"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5/11 дүгээр зүйлийн 11.1.</w:t>
      </w:r>
      <w:r w:rsidR="00D75BB9" w:rsidRPr="00D817FE">
        <w:rPr>
          <w:rFonts w:ascii="Arial" w:eastAsia="Times New Roman" w:hAnsi="Arial" w:cs="Arial"/>
          <w:b/>
          <w:sz w:val="24"/>
          <w:szCs w:val="24"/>
        </w:rPr>
        <w:t>9</w:t>
      </w:r>
      <w:r w:rsidRPr="00D817FE">
        <w:rPr>
          <w:rFonts w:ascii="Arial" w:eastAsia="Times New Roman" w:hAnsi="Arial" w:cs="Arial"/>
          <w:b/>
          <w:sz w:val="24"/>
          <w:szCs w:val="24"/>
        </w:rPr>
        <w:t xml:space="preserve"> дэх заалт: </w:t>
      </w:r>
    </w:p>
    <w:p w14:paraId="40737356"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281C9039" w14:textId="77777777" w:rsidR="00C02611" w:rsidRPr="00D817FE" w:rsidRDefault="00C02611" w:rsidP="00C02611">
      <w:pPr>
        <w:spacing w:after="0" w:line="240" w:lineRule="auto"/>
        <w:ind w:firstLine="1418"/>
        <w:jc w:val="both"/>
        <w:rPr>
          <w:rFonts w:ascii="Arial" w:hAnsi="Arial" w:cs="Arial"/>
          <w:sz w:val="24"/>
          <w:szCs w:val="24"/>
        </w:rPr>
      </w:pPr>
      <w:r w:rsidRPr="00D817FE">
        <w:rPr>
          <w:rFonts w:ascii="Arial" w:hAnsi="Arial" w:cs="Arial"/>
          <w:sz w:val="24"/>
          <w:szCs w:val="24"/>
        </w:rPr>
        <w:t>“11.1.9.хуулийн этгээдийн хувьцааны 51-ээс доошгүй хувийг Монгол Улсын иргэн, хуулийн этгээд эзэмшдэг байх.”</w:t>
      </w:r>
    </w:p>
    <w:p w14:paraId="6AD59659" w14:textId="77777777" w:rsidR="00C02611" w:rsidRPr="00D817FE" w:rsidRDefault="00C02611" w:rsidP="00C02611">
      <w:pPr>
        <w:spacing w:after="0" w:line="240" w:lineRule="auto"/>
        <w:jc w:val="both"/>
        <w:rPr>
          <w:rFonts w:ascii="Arial" w:eastAsia="Times New Roman" w:hAnsi="Arial" w:cs="Arial"/>
          <w:b/>
          <w:sz w:val="24"/>
          <w:szCs w:val="24"/>
        </w:rPr>
      </w:pPr>
    </w:p>
    <w:p w14:paraId="1EF5C4A7"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 xml:space="preserve">6/11 дүгээр зүйлийн 11.7, 11.8 дахь хэсэг: </w:t>
      </w:r>
    </w:p>
    <w:p w14:paraId="5585F8EF"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0FABC07E" w14:textId="6A35836B"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lastRenderedPageBreak/>
        <w:t xml:space="preserve">“11.7.Энэ хуулийн 11.1.6-д заасан байгууллага хуулийн этгээдийн хүсэлтийг хүлээн авснаас хойш ажлын 20 өдөрт багтаан энэ хууль болон </w:t>
      </w:r>
      <w:r w:rsidRPr="00D817FE">
        <w:rPr>
          <w:rFonts w:ascii="Arial" w:hAnsi="Arial" w:cs="Arial"/>
          <w:sz w:val="24"/>
          <w:szCs w:val="24"/>
        </w:rPr>
        <w:t xml:space="preserve">Тэсэлгээний ажлын аюулгүй ажиллагааны нэгдсэн дүрмээр тогтоосон тэсрэх бодис, тэсэлгээний хэрэгсэл үйлдвэрлэхэд тавих </w:t>
      </w:r>
      <w:r w:rsidRPr="00D817FE">
        <w:rPr>
          <w:rFonts w:ascii="Arial" w:eastAsia="Times New Roman" w:hAnsi="Arial" w:cs="Arial"/>
          <w:sz w:val="24"/>
          <w:szCs w:val="24"/>
        </w:rPr>
        <w:t xml:space="preserve">шаардлагыг хангасан эсэх талаар </w:t>
      </w:r>
      <w:r w:rsidR="0012766A" w:rsidRPr="00D817FE">
        <w:rPr>
          <w:rFonts w:ascii="Arial" w:eastAsia="Times New Roman" w:hAnsi="Arial" w:cs="Arial"/>
          <w:sz w:val="24"/>
          <w:szCs w:val="24"/>
        </w:rPr>
        <w:t xml:space="preserve">саналаа </w:t>
      </w:r>
      <w:r w:rsidRPr="00D817FE">
        <w:rPr>
          <w:rFonts w:ascii="Arial" w:eastAsia="Times New Roman" w:hAnsi="Arial" w:cs="Arial"/>
          <w:sz w:val="24"/>
          <w:szCs w:val="24"/>
        </w:rPr>
        <w:t xml:space="preserve">гаргана. </w:t>
      </w:r>
    </w:p>
    <w:p w14:paraId="4B04692E"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 </w:t>
      </w:r>
    </w:p>
    <w:p w14:paraId="0343E786"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11.8.Тэсэрч дэлбэрэх бодис, тэсэлгээний хэрэгслийг үйлдвэрлэх тусгай зөвшөөрөлтэй хуулийн этгээдийн хувь нийлүүлсэн хөрөнгөд орсон өөрчлөлт энэ хуулийн 11.1.9-д заасан шаардлагыг хангаагүй нь тусгай зөвшөөрлийг хүчингүй болгох үндэслэл болно.”</w:t>
      </w:r>
    </w:p>
    <w:p w14:paraId="5F15C30A" w14:textId="77777777" w:rsidR="00C02611" w:rsidRPr="00D817FE" w:rsidRDefault="00C02611" w:rsidP="00C02611">
      <w:pPr>
        <w:spacing w:after="0" w:line="240" w:lineRule="auto"/>
        <w:jc w:val="both"/>
        <w:rPr>
          <w:rFonts w:ascii="Arial" w:eastAsia="Times New Roman" w:hAnsi="Arial" w:cs="Arial"/>
          <w:sz w:val="24"/>
          <w:szCs w:val="24"/>
        </w:rPr>
      </w:pPr>
    </w:p>
    <w:p w14:paraId="60E83BC9" w14:textId="77777777" w:rsidR="00C02611" w:rsidRPr="00D817FE" w:rsidRDefault="00C02611" w:rsidP="00C02611">
      <w:pPr>
        <w:pStyle w:val="NoSpacing"/>
        <w:ind w:left="720" w:firstLine="720"/>
        <w:jc w:val="both"/>
        <w:rPr>
          <w:rFonts w:ascii="Arial" w:eastAsia="Times New Roman" w:hAnsi="Arial" w:cs="Arial"/>
          <w:b/>
          <w:sz w:val="24"/>
          <w:szCs w:val="24"/>
        </w:rPr>
      </w:pPr>
      <w:r w:rsidRPr="00D817FE">
        <w:rPr>
          <w:rFonts w:ascii="Arial" w:eastAsia="Times New Roman" w:hAnsi="Arial" w:cs="Arial"/>
          <w:b/>
          <w:sz w:val="24"/>
          <w:szCs w:val="24"/>
        </w:rPr>
        <w:t xml:space="preserve">7/12 дугаар зүйлийн 12.1.3 дахь заалт: </w:t>
      </w:r>
    </w:p>
    <w:p w14:paraId="484A871A" w14:textId="77777777" w:rsidR="00C02611" w:rsidRPr="00D817FE" w:rsidRDefault="00C02611" w:rsidP="00C02611">
      <w:pPr>
        <w:pStyle w:val="NoSpacing"/>
        <w:ind w:left="720" w:firstLine="720"/>
        <w:jc w:val="both"/>
        <w:rPr>
          <w:rFonts w:ascii="Arial" w:eastAsia="Times New Roman" w:hAnsi="Arial" w:cs="Arial"/>
          <w:b/>
          <w:sz w:val="24"/>
          <w:szCs w:val="24"/>
        </w:rPr>
      </w:pPr>
    </w:p>
    <w:p w14:paraId="6E2DDEAA" w14:textId="77777777" w:rsidR="00C02611" w:rsidRPr="00D817FE" w:rsidRDefault="00C02611" w:rsidP="00C02611">
      <w:pPr>
        <w:pStyle w:val="NoSpacing"/>
        <w:jc w:val="both"/>
        <w:rPr>
          <w:rFonts w:ascii="Arial" w:hAnsi="Arial" w:cs="Arial"/>
          <w:sz w:val="24"/>
          <w:szCs w:val="24"/>
        </w:rPr>
      </w:pPr>
      <w:r w:rsidRPr="00D817FE">
        <w:rPr>
          <w:rFonts w:ascii="Arial" w:hAnsi="Arial" w:cs="Arial"/>
          <w:sz w:val="24"/>
          <w:szCs w:val="24"/>
        </w:rPr>
        <w:t xml:space="preserve">             </w:t>
      </w:r>
      <w:r w:rsidRPr="00D817FE">
        <w:rPr>
          <w:rFonts w:ascii="Arial" w:hAnsi="Arial" w:cs="Arial"/>
          <w:sz w:val="24"/>
          <w:szCs w:val="24"/>
        </w:rPr>
        <w:tab/>
        <w:t>“12.1.3.мэргэжлийн ажиллах хүчнээр хангагдсан байх.”</w:t>
      </w:r>
    </w:p>
    <w:p w14:paraId="70C40103"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2A67C79A" w14:textId="1D4AB97D"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8/12 дугаар зүйлийн 12.4-12.6 дахь хэсэг:</w:t>
      </w:r>
    </w:p>
    <w:p w14:paraId="6A612DFE"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2D2E5B51"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“12.4.Тэсэрч дэлбэрэх бодис, тэсэлгээний хэрэгсэл, тэдгээрийн үндсэн түүхий эдийг импортлох тоо хэмжээг заасан зөвшөөрлийг геологи, уул уурхайн асуудал эрхэлсэн төрийн захиргааны төв байгууллага тухай бүр олгоно.</w:t>
      </w:r>
    </w:p>
    <w:p w14:paraId="6671F76F"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D2E4254" w14:textId="21FF8B65"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12.5.Геологи, уул уурхайн асуудал эрхэлсэн төрийн захиргааны төв байгууллага энэ хуулийн 12.4-т заасны дагуу олгосон зөвшөөрлийн талаарх мэдээллийг байгаль орчны асуудал эрхэлсэн төрийн захиргааны төв байгууллагад тухай бүр хүргүүлнэ.</w:t>
      </w:r>
    </w:p>
    <w:p w14:paraId="32B364A9"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27298090" w14:textId="554F812C"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12.6.Улсын хилээр нэвтрүүлж байгаа тэсэрч дэлбэрэх бодис, тэсэлгээний хэрэгсэл, тэдгээрийн үндсэн түүхий эдийг хилийн мэргэжлийн хяналтын алба бүртгэж, энэ хуулийн 22.1-д заасан мэдээллийн нэгдсэн санд тухай бүр хүргүүлнэ.”</w:t>
      </w:r>
    </w:p>
    <w:p w14:paraId="7E35CDA1"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711E97F7" w14:textId="60F905B6" w:rsidR="00C02611" w:rsidRPr="00D817FE" w:rsidRDefault="00C02611" w:rsidP="00C02611">
      <w:pPr>
        <w:pStyle w:val="NormalWeb"/>
        <w:spacing w:before="0" w:beforeAutospacing="0" w:after="0" w:afterAutospacing="0"/>
        <w:ind w:firstLine="720"/>
        <w:jc w:val="both"/>
        <w:rPr>
          <w:rFonts w:ascii="Arial" w:hAnsi="Arial" w:cs="Arial"/>
          <w:b/>
        </w:rPr>
      </w:pPr>
      <w:r w:rsidRPr="00D817FE">
        <w:rPr>
          <w:rFonts w:ascii="Arial" w:hAnsi="Arial" w:cs="Arial"/>
          <w:b/>
        </w:rPr>
        <w:t xml:space="preserve"> </w:t>
      </w:r>
      <w:r w:rsidRPr="00D817FE">
        <w:rPr>
          <w:rFonts w:ascii="Arial" w:hAnsi="Arial" w:cs="Arial"/>
          <w:b/>
        </w:rPr>
        <w:tab/>
        <w:t xml:space="preserve">9/14 дүгээр зүйлийн 14.8, 14.9 дэх хэсэг: </w:t>
      </w:r>
    </w:p>
    <w:p w14:paraId="3DB8CFF3" w14:textId="77777777" w:rsidR="00C02611" w:rsidRPr="00D817FE" w:rsidRDefault="00C02611" w:rsidP="00C02611">
      <w:pPr>
        <w:pStyle w:val="NormalWeb"/>
        <w:spacing w:before="0" w:beforeAutospacing="0" w:after="0" w:afterAutospacing="0"/>
        <w:ind w:firstLine="720"/>
        <w:jc w:val="both"/>
        <w:rPr>
          <w:rFonts w:ascii="Arial" w:hAnsi="Arial" w:cs="Arial"/>
          <w:b/>
        </w:rPr>
      </w:pPr>
    </w:p>
    <w:p w14:paraId="760E626F" w14:textId="4D5491FF"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hAnsi="Arial" w:cs="Arial"/>
          <w:sz w:val="24"/>
          <w:szCs w:val="24"/>
        </w:rPr>
        <w:t>“</w:t>
      </w:r>
      <w:r w:rsidRPr="00D817FE">
        <w:rPr>
          <w:rFonts w:ascii="Arial" w:eastAsia="Times New Roman" w:hAnsi="Arial" w:cs="Arial"/>
          <w:sz w:val="24"/>
          <w:szCs w:val="24"/>
        </w:rPr>
        <w:t>14.8.Тэсэрч дэлбэрэх бодис, тэсэлгээний хэрэгслийн тоо хэмжээг тогтоосон тээвэрлэх хуудсыг тээврийн хэрэгслийн аюулгүй ажиллагааны бэлэн байдал, даацыг харгалзан мэргэжлийн хяналтын</w:t>
      </w:r>
      <w:r w:rsidR="008D652A" w:rsidRPr="00D817FE">
        <w:rPr>
          <w:rFonts w:ascii="Arial" w:eastAsia="Times New Roman" w:hAnsi="Arial" w:cs="Arial"/>
          <w:sz w:val="24"/>
          <w:szCs w:val="24"/>
        </w:rPr>
        <w:t xml:space="preserve"> асуудал хариуцсан төрийн захиргааны</w:t>
      </w:r>
      <w:r w:rsidRPr="00D817FE">
        <w:rPr>
          <w:rFonts w:ascii="Arial" w:eastAsia="Times New Roman" w:hAnsi="Arial" w:cs="Arial"/>
          <w:sz w:val="24"/>
          <w:szCs w:val="24"/>
        </w:rPr>
        <w:t xml:space="preserve"> байгууллага олгоно. </w:t>
      </w:r>
    </w:p>
    <w:p w14:paraId="20E32F44"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46990FC1" w14:textId="2EA2D84A"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14.9.Тэсэрч дэлбэрэх бодис, тэсэлгээний хэрэгслийн тээвэрлэлтийн үеийн харуул </w:t>
      </w:r>
      <w:r w:rsidR="005246D5" w:rsidRPr="00D817FE">
        <w:rPr>
          <w:rFonts w:ascii="Arial" w:eastAsia="Times New Roman" w:hAnsi="Arial" w:cs="Arial"/>
          <w:sz w:val="24"/>
          <w:szCs w:val="24"/>
        </w:rPr>
        <w:t xml:space="preserve">хамгаалалтын </w:t>
      </w:r>
      <w:r w:rsidRPr="00D817FE">
        <w:rPr>
          <w:rFonts w:ascii="Arial" w:eastAsia="Times New Roman" w:hAnsi="Arial" w:cs="Arial"/>
          <w:sz w:val="24"/>
          <w:szCs w:val="24"/>
        </w:rPr>
        <w:t>зардлыг тухайн хуулийн этгээд хариуцна.”</w:t>
      </w:r>
    </w:p>
    <w:p w14:paraId="78FE46F6"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4DF54221" w14:textId="1BDE50D7" w:rsidR="00C02611" w:rsidRPr="00D817FE" w:rsidRDefault="00C02611" w:rsidP="00C02611">
      <w:pPr>
        <w:pStyle w:val="NormalWeb"/>
        <w:spacing w:before="0" w:beforeAutospacing="0" w:after="0" w:afterAutospacing="0"/>
        <w:ind w:firstLine="1418"/>
        <w:jc w:val="both"/>
        <w:rPr>
          <w:rFonts w:ascii="Arial" w:hAnsi="Arial" w:cs="Arial"/>
          <w:b/>
        </w:rPr>
      </w:pPr>
      <w:r w:rsidRPr="00D817FE">
        <w:rPr>
          <w:rFonts w:ascii="Arial" w:hAnsi="Arial" w:cs="Arial"/>
          <w:b/>
        </w:rPr>
        <w:t xml:space="preserve">10/15 дугаар зүйлийн </w:t>
      </w:r>
      <w:r w:rsidRPr="00D817FE">
        <w:rPr>
          <w:rFonts w:ascii="Arial" w:hAnsi="Arial" w:cs="Arial"/>
          <w:b/>
          <w:color w:val="000000" w:themeColor="text1"/>
        </w:rPr>
        <w:t>15.4-15.8 дахь хэсэг</w:t>
      </w:r>
      <w:r w:rsidRPr="00D817FE">
        <w:rPr>
          <w:rFonts w:ascii="Arial" w:hAnsi="Arial" w:cs="Arial"/>
          <w:b/>
        </w:rPr>
        <w:t xml:space="preserve">: </w:t>
      </w:r>
    </w:p>
    <w:p w14:paraId="54F6C214" w14:textId="77777777" w:rsidR="00C02611" w:rsidRPr="00D817FE" w:rsidRDefault="00C02611" w:rsidP="00C02611">
      <w:pPr>
        <w:spacing w:after="0" w:line="240" w:lineRule="auto"/>
        <w:jc w:val="both"/>
        <w:rPr>
          <w:rFonts w:ascii="Arial" w:eastAsia="Times New Roman" w:hAnsi="Arial" w:cs="Arial"/>
          <w:sz w:val="24"/>
          <w:szCs w:val="24"/>
        </w:rPr>
      </w:pPr>
    </w:p>
    <w:p w14:paraId="19806E28" w14:textId="63936E44"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w:t>
      </w:r>
      <w:r w:rsidRPr="00D817FE">
        <w:rPr>
          <w:rFonts w:ascii="Arial" w:hAnsi="Arial" w:cs="Arial"/>
          <w:sz w:val="24"/>
          <w:szCs w:val="24"/>
        </w:rPr>
        <w:t>15.4.</w:t>
      </w:r>
      <w:r w:rsidRPr="00D817FE">
        <w:rPr>
          <w:rFonts w:ascii="Arial" w:eastAsia="Times New Roman" w:hAnsi="Arial" w:cs="Arial"/>
          <w:sz w:val="24"/>
          <w:szCs w:val="24"/>
        </w:rPr>
        <w:t xml:space="preserve">Энэ </w:t>
      </w:r>
      <w:r w:rsidR="006967F2" w:rsidRPr="00D817FE">
        <w:rPr>
          <w:rFonts w:ascii="Arial" w:eastAsia="Times New Roman" w:hAnsi="Arial" w:cs="Arial"/>
          <w:sz w:val="24"/>
          <w:szCs w:val="24"/>
        </w:rPr>
        <w:t>хуулийн</w:t>
      </w:r>
      <w:r w:rsidRPr="00D817FE">
        <w:rPr>
          <w:rFonts w:ascii="Arial" w:eastAsia="Times New Roman" w:hAnsi="Arial" w:cs="Arial"/>
          <w:sz w:val="24"/>
          <w:szCs w:val="24"/>
        </w:rPr>
        <w:t xml:space="preserve"> 15.2.2-т заасан байгууллага </w:t>
      </w:r>
      <w:r w:rsidR="002E234C" w:rsidRPr="00D817FE">
        <w:rPr>
          <w:rFonts w:ascii="Arial" w:eastAsia="Times New Roman" w:hAnsi="Arial" w:cs="Arial"/>
          <w:sz w:val="24"/>
          <w:szCs w:val="24"/>
        </w:rPr>
        <w:t xml:space="preserve">хуулийн этгээдийн хүсэлтийг хүлээн авснаас хойш ажлын 10 өдөрт багтаан </w:t>
      </w:r>
      <w:r w:rsidR="00D1105D" w:rsidRPr="00D817FE">
        <w:rPr>
          <w:rFonts w:ascii="Arial" w:eastAsia="Times New Roman" w:hAnsi="Arial" w:cs="Arial"/>
          <w:sz w:val="24"/>
          <w:szCs w:val="24"/>
        </w:rPr>
        <w:t>энэ хууль болон Тэсэлгээний ажлын аюулгүй ажиллагааны нэгдсэн дүрмээр тогтоосон тэсэлгээний ажил явуулах</w:t>
      </w:r>
      <w:r w:rsidR="002E234C" w:rsidRPr="00D817FE">
        <w:rPr>
          <w:rFonts w:ascii="Arial" w:eastAsia="Times New Roman" w:hAnsi="Arial" w:cs="Arial"/>
          <w:sz w:val="24"/>
          <w:szCs w:val="24"/>
        </w:rPr>
        <w:t xml:space="preserve">ад тавих шаардлагыг </w:t>
      </w:r>
      <w:r w:rsidRPr="00D817FE">
        <w:rPr>
          <w:rFonts w:ascii="Arial" w:eastAsia="Times New Roman" w:hAnsi="Arial" w:cs="Arial"/>
          <w:sz w:val="24"/>
          <w:szCs w:val="24"/>
        </w:rPr>
        <w:t>хангасан эсэх талаар саналаа</w:t>
      </w:r>
      <w:r w:rsidR="00D1105D" w:rsidRPr="00D817FE">
        <w:rPr>
          <w:rFonts w:ascii="Arial" w:eastAsia="Times New Roman" w:hAnsi="Arial" w:cs="Arial"/>
          <w:sz w:val="24"/>
          <w:szCs w:val="24"/>
        </w:rPr>
        <w:t xml:space="preserve"> </w:t>
      </w:r>
      <w:r w:rsidRPr="00D817FE">
        <w:rPr>
          <w:rFonts w:ascii="Arial" w:eastAsia="Times New Roman" w:hAnsi="Arial" w:cs="Arial"/>
          <w:sz w:val="24"/>
          <w:szCs w:val="24"/>
        </w:rPr>
        <w:t>гаргана.</w:t>
      </w:r>
    </w:p>
    <w:p w14:paraId="6F0EB5CB"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22610E9B"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15.5.Энэ хуулийн 15.3-т заасан тайлан гаргах журмыг мэргэжлийн хяналтын асуудал хариуцсан төрийн захиргааны байгууллагын дарга батална.</w:t>
      </w:r>
    </w:p>
    <w:p w14:paraId="43BDEF63" w14:textId="77777777" w:rsidR="00A738F1" w:rsidRPr="00D817FE" w:rsidRDefault="00A738F1" w:rsidP="00C02611">
      <w:pPr>
        <w:spacing w:after="0" w:line="240" w:lineRule="auto"/>
        <w:ind w:firstLine="720"/>
        <w:jc w:val="both"/>
        <w:rPr>
          <w:rFonts w:ascii="Arial" w:eastAsia="Times New Roman" w:hAnsi="Arial" w:cs="Arial"/>
          <w:sz w:val="24"/>
          <w:szCs w:val="24"/>
        </w:rPr>
      </w:pPr>
    </w:p>
    <w:p w14:paraId="653D78B0"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15.6.Тэсэлгээчний эрхийг Монгол Улсын иргэнд олгох бөгөөд тэсэлгээчний эрх олгох, сунгах, түдгэлзүүлэх, сэргээх, хүчингүй болгох журмыг геологи, уул уурхайн асуудал эрхэлсэн Засгийн газрын гишүүн батална. </w:t>
      </w:r>
    </w:p>
    <w:p w14:paraId="024BE603"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4C3B983"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15.7.Энэ хуулийн 15.2.1-д заасан мэргэжлийн ажиллах хүчинд тавих шаардлагыг Тэсэлгээний ажлын аюулгүй ажиллагааны нэгдсэн дүрмээр тогтооно.</w:t>
      </w:r>
    </w:p>
    <w:p w14:paraId="53B0A7D0"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B22C382" w14:textId="29FA18F8"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15.8.</w:t>
      </w:r>
      <w:r w:rsidRPr="00D817FE">
        <w:rPr>
          <w:rFonts w:ascii="Arial" w:hAnsi="Arial" w:cs="Arial"/>
          <w:sz w:val="24"/>
          <w:szCs w:val="24"/>
        </w:rPr>
        <w:t>Тэсэлгээний ажил явуулах тусгай зөвшөөрөлтэй</w:t>
      </w:r>
      <w:r w:rsidRPr="00D817FE">
        <w:rPr>
          <w:rFonts w:ascii="Arial" w:eastAsia="Times New Roman" w:hAnsi="Arial" w:cs="Arial"/>
          <w:sz w:val="24"/>
          <w:szCs w:val="24"/>
        </w:rPr>
        <w:t xml:space="preserve"> хуулийн этгээд түр агуулахыг тэсэлгээний ажил явуулах газарт тухай бүр байгуулна.”</w:t>
      </w:r>
    </w:p>
    <w:p w14:paraId="3FB3301D"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584992DD" w14:textId="60ABC8AC" w:rsidR="00C02611" w:rsidRPr="00D817FE" w:rsidRDefault="00C02611" w:rsidP="00C02611">
      <w:pPr>
        <w:pStyle w:val="NoSpacing"/>
        <w:jc w:val="both"/>
        <w:rPr>
          <w:rFonts w:ascii="Arial" w:hAnsi="Arial" w:cs="Arial"/>
          <w:b/>
          <w:sz w:val="24"/>
          <w:szCs w:val="24"/>
        </w:rPr>
      </w:pPr>
      <w:r w:rsidRPr="00D817FE">
        <w:rPr>
          <w:rFonts w:ascii="Arial" w:hAnsi="Arial" w:cs="Arial"/>
          <w:b/>
          <w:sz w:val="24"/>
          <w:szCs w:val="24"/>
        </w:rPr>
        <w:t xml:space="preserve">             </w:t>
      </w:r>
      <w:r w:rsidRPr="00D817FE">
        <w:rPr>
          <w:rFonts w:ascii="Arial" w:hAnsi="Arial" w:cs="Arial"/>
          <w:b/>
          <w:sz w:val="24"/>
          <w:szCs w:val="24"/>
        </w:rPr>
        <w:tab/>
        <w:t xml:space="preserve">11/17 дугаар зүйлийн </w:t>
      </w:r>
      <w:r w:rsidRPr="00D817FE">
        <w:rPr>
          <w:rFonts w:ascii="Arial" w:hAnsi="Arial" w:cs="Arial"/>
          <w:b/>
          <w:color w:val="000000" w:themeColor="text1"/>
          <w:sz w:val="24"/>
          <w:szCs w:val="24"/>
        </w:rPr>
        <w:t>17.2-17.12 дахь хэсэг</w:t>
      </w:r>
      <w:r w:rsidRPr="00D817FE">
        <w:rPr>
          <w:rFonts w:ascii="Arial" w:hAnsi="Arial" w:cs="Arial"/>
          <w:b/>
          <w:sz w:val="24"/>
          <w:szCs w:val="24"/>
        </w:rPr>
        <w:t xml:space="preserve">: </w:t>
      </w:r>
    </w:p>
    <w:p w14:paraId="19940952" w14:textId="77777777" w:rsidR="00C02611" w:rsidRPr="00D817FE" w:rsidRDefault="00C02611" w:rsidP="00C02611">
      <w:pPr>
        <w:pStyle w:val="NoSpacing"/>
        <w:ind w:left="720" w:firstLine="720"/>
        <w:rPr>
          <w:rFonts w:ascii="Arial" w:hAnsi="Arial" w:cs="Arial"/>
          <w:b/>
          <w:sz w:val="24"/>
          <w:szCs w:val="24"/>
        </w:rPr>
      </w:pPr>
    </w:p>
    <w:p w14:paraId="5F364AE1" w14:textId="7A9CBC01" w:rsidR="00C02611" w:rsidRPr="00D817FE" w:rsidRDefault="00C02611" w:rsidP="00C02611">
      <w:pPr>
        <w:pStyle w:val="NoSpacing"/>
        <w:ind w:firstLine="720"/>
        <w:jc w:val="both"/>
        <w:rPr>
          <w:rFonts w:ascii="Arial" w:hAnsi="Arial" w:cs="Arial"/>
          <w:sz w:val="24"/>
          <w:szCs w:val="24"/>
        </w:rPr>
      </w:pPr>
      <w:r w:rsidRPr="00D817FE">
        <w:rPr>
          <w:rFonts w:ascii="Arial" w:hAnsi="Arial" w:cs="Arial"/>
          <w:sz w:val="24"/>
          <w:szCs w:val="24"/>
        </w:rPr>
        <w:t>“17.2.Пиротехникийн хэрэгсэл үзвэрийн, эсхүл хэрэглээний зориулалттай байна.</w:t>
      </w:r>
    </w:p>
    <w:p w14:paraId="40E38D81" w14:textId="77777777" w:rsidR="00C02611" w:rsidRPr="00D817FE" w:rsidRDefault="00C02611" w:rsidP="00C02611">
      <w:pPr>
        <w:pStyle w:val="NoSpacing"/>
        <w:ind w:firstLine="720"/>
        <w:jc w:val="both"/>
        <w:rPr>
          <w:rFonts w:ascii="Arial" w:hAnsi="Arial" w:cs="Arial"/>
          <w:sz w:val="24"/>
          <w:szCs w:val="24"/>
        </w:rPr>
      </w:pPr>
    </w:p>
    <w:p w14:paraId="74B859B0"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17.3.Монгол Улсад ашиглах үзвэрийн болон хэрэглээний зориулалттай пиротехникийн хэрэгслийн жагсаалтыг геологи, уул уурхайн асуудал эрхэлсэн Засгийн газрын гишүүн батална.</w:t>
      </w:r>
    </w:p>
    <w:p w14:paraId="5F55AE3F"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750A83B8" w14:textId="5F14EA36"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17.4.Пиротехникийн хэрэгслийг үйлдвэрлэх, импортлох хуулийн этгээдэд Аж ахуйн үйл ажиллагааны тусгай зөвшөөрлийн тухай хуулийн 11 дүгээр зүйлд зааснаас гадна </w:t>
      </w:r>
      <w:r w:rsidR="002860A1" w:rsidRPr="00D817FE">
        <w:rPr>
          <w:rFonts w:ascii="Arial" w:eastAsia="Times New Roman" w:hAnsi="Arial" w:cs="Arial"/>
          <w:sz w:val="24"/>
          <w:szCs w:val="24"/>
        </w:rPr>
        <w:t xml:space="preserve">дараах </w:t>
      </w:r>
      <w:r w:rsidRPr="00D817FE">
        <w:rPr>
          <w:rFonts w:ascii="Arial" w:eastAsia="Times New Roman" w:hAnsi="Arial" w:cs="Arial"/>
          <w:sz w:val="24"/>
          <w:szCs w:val="24"/>
        </w:rPr>
        <w:t>шаардлага тавина:</w:t>
      </w:r>
    </w:p>
    <w:p w14:paraId="2F6C2C12"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63E37CB0" w14:textId="6FDB326F" w:rsidR="00C02611" w:rsidRPr="00D817FE" w:rsidRDefault="00C02611" w:rsidP="00956FFD">
      <w:pPr>
        <w:pStyle w:val="NoSpacing"/>
        <w:ind w:firstLine="1418"/>
        <w:jc w:val="both"/>
        <w:rPr>
          <w:rFonts w:ascii="Arial" w:hAnsi="Arial" w:cs="Arial"/>
          <w:sz w:val="24"/>
          <w:szCs w:val="24"/>
        </w:rPr>
      </w:pPr>
      <w:r w:rsidRPr="00D817FE">
        <w:rPr>
          <w:rFonts w:ascii="Arial" w:hAnsi="Arial" w:cs="Arial"/>
          <w:sz w:val="24"/>
          <w:szCs w:val="24"/>
        </w:rPr>
        <w:t>17.4.1.өөрийн эзэмшлийн газар дээр байгуулсан байнгын агуулахтай</w:t>
      </w:r>
      <w:r w:rsidR="008E7299" w:rsidRPr="00D817FE">
        <w:rPr>
          <w:rFonts w:ascii="Arial" w:hAnsi="Arial" w:cs="Arial"/>
          <w:sz w:val="24"/>
          <w:szCs w:val="24"/>
        </w:rPr>
        <w:t xml:space="preserve"> байх</w:t>
      </w:r>
      <w:r w:rsidRPr="00D817FE">
        <w:rPr>
          <w:rFonts w:ascii="Arial" w:hAnsi="Arial" w:cs="Arial"/>
          <w:sz w:val="24"/>
          <w:szCs w:val="24"/>
        </w:rPr>
        <w:t>;</w:t>
      </w:r>
    </w:p>
    <w:p w14:paraId="29335716" w14:textId="77777777" w:rsidR="00C02611" w:rsidRPr="00D817FE" w:rsidRDefault="00C02611" w:rsidP="00C02611">
      <w:pPr>
        <w:pStyle w:val="NoSpacing"/>
        <w:ind w:left="720" w:firstLine="720"/>
        <w:jc w:val="both"/>
        <w:rPr>
          <w:rFonts w:ascii="Arial" w:hAnsi="Arial" w:cs="Arial"/>
          <w:sz w:val="24"/>
          <w:szCs w:val="24"/>
        </w:rPr>
      </w:pPr>
    </w:p>
    <w:p w14:paraId="31A0B717" w14:textId="77777777" w:rsidR="00C02611" w:rsidRPr="00D817FE" w:rsidRDefault="00C02611" w:rsidP="00C02611">
      <w:pPr>
        <w:pStyle w:val="NoSpacing"/>
        <w:ind w:firstLine="1440"/>
        <w:jc w:val="both"/>
        <w:rPr>
          <w:rFonts w:ascii="Arial" w:hAnsi="Arial" w:cs="Arial"/>
          <w:b/>
          <w:sz w:val="24"/>
          <w:szCs w:val="24"/>
          <w:u w:val="single"/>
        </w:rPr>
      </w:pPr>
      <w:r w:rsidRPr="00D817FE">
        <w:rPr>
          <w:rFonts w:ascii="Arial" w:hAnsi="Arial" w:cs="Arial"/>
          <w:sz w:val="24"/>
          <w:szCs w:val="24"/>
        </w:rPr>
        <w:t>17.4.2.тэсэрч дэлбэрэх бодис, тэсэлгээний хэрэгсэлтэй ажиллах шаардлага хангасан мэргэжлийн ажиллах хүчний талаар мэргэжлийн хяналтын асуудал хариуцсан төрийн захиргааны байгууллагаас тодорхойлолт авсан байх;</w:t>
      </w:r>
    </w:p>
    <w:p w14:paraId="7D9CCDDC" w14:textId="77777777" w:rsidR="00C02611" w:rsidRPr="00D817FE" w:rsidRDefault="00C02611" w:rsidP="00C02611">
      <w:pPr>
        <w:pStyle w:val="NoSpacing"/>
        <w:jc w:val="both"/>
        <w:rPr>
          <w:rFonts w:ascii="Arial" w:hAnsi="Arial" w:cs="Arial"/>
          <w:sz w:val="24"/>
          <w:szCs w:val="24"/>
        </w:rPr>
      </w:pPr>
    </w:p>
    <w:p w14:paraId="03926F54" w14:textId="3965B697" w:rsidR="00C02611" w:rsidRPr="00D817FE" w:rsidRDefault="00C02611" w:rsidP="00C02611">
      <w:pPr>
        <w:spacing w:after="0" w:line="240" w:lineRule="auto"/>
        <w:ind w:firstLine="1440"/>
        <w:jc w:val="both"/>
        <w:rPr>
          <w:rFonts w:ascii="Arial" w:eastAsia="Times New Roman" w:hAnsi="Arial" w:cs="Arial"/>
          <w:sz w:val="24"/>
          <w:szCs w:val="24"/>
        </w:rPr>
      </w:pPr>
      <w:r w:rsidRPr="00D817FE">
        <w:rPr>
          <w:rFonts w:ascii="Arial" w:eastAsia="Times New Roman" w:hAnsi="Arial" w:cs="Arial"/>
          <w:sz w:val="24"/>
          <w:szCs w:val="24"/>
        </w:rPr>
        <w:t xml:space="preserve">17.4.3.цагдаа, тагнуулын болон онцгой байдлын асуудал хариуцсан төрийн захиргааны байгууллагын </w:t>
      </w:r>
      <w:r w:rsidR="00F211B7" w:rsidRPr="00D817FE">
        <w:rPr>
          <w:rFonts w:ascii="Arial" w:eastAsia="Times New Roman" w:hAnsi="Arial" w:cs="Arial"/>
          <w:sz w:val="24"/>
          <w:szCs w:val="24"/>
        </w:rPr>
        <w:t xml:space="preserve">саналыг </w:t>
      </w:r>
      <w:r w:rsidRPr="00D817FE">
        <w:rPr>
          <w:rFonts w:ascii="Arial" w:eastAsia="Times New Roman" w:hAnsi="Arial" w:cs="Arial"/>
          <w:sz w:val="24"/>
          <w:szCs w:val="24"/>
        </w:rPr>
        <w:t>авсан байх.</w:t>
      </w:r>
    </w:p>
    <w:p w14:paraId="23C5AD7A" w14:textId="77777777" w:rsidR="00C02611" w:rsidRPr="00D817FE" w:rsidRDefault="00C02611" w:rsidP="00C02611">
      <w:pPr>
        <w:spacing w:after="0" w:line="240" w:lineRule="auto"/>
        <w:ind w:firstLine="1440"/>
        <w:jc w:val="both"/>
        <w:rPr>
          <w:rFonts w:ascii="Arial" w:eastAsia="Times New Roman" w:hAnsi="Arial" w:cs="Arial"/>
          <w:sz w:val="24"/>
          <w:szCs w:val="24"/>
        </w:rPr>
      </w:pPr>
    </w:p>
    <w:p w14:paraId="719CF17E" w14:textId="69E5715D"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17.5.Үзвэрийн зориулалттай пиротехникийн хэрэгслийг ашиглах хуулийн этгээд пиротехникийн хэрэгслийн мэргэжилтэнтэй байх бөгөөд цагдаа, тагнуулын болон онцгой байдлын асуудал хариуцсан төрийн захиргааны байгууллагын </w:t>
      </w:r>
      <w:r w:rsidR="002710A5" w:rsidRPr="00D817FE">
        <w:rPr>
          <w:rFonts w:ascii="Arial" w:eastAsia="Times New Roman" w:hAnsi="Arial" w:cs="Arial"/>
          <w:sz w:val="24"/>
          <w:szCs w:val="24"/>
        </w:rPr>
        <w:t xml:space="preserve">саналыг </w:t>
      </w:r>
      <w:r w:rsidRPr="00D817FE">
        <w:rPr>
          <w:rFonts w:ascii="Arial" w:eastAsia="Times New Roman" w:hAnsi="Arial" w:cs="Arial"/>
          <w:sz w:val="24"/>
          <w:szCs w:val="24"/>
        </w:rPr>
        <w:t xml:space="preserve">авсан байна. </w:t>
      </w:r>
    </w:p>
    <w:p w14:paraId="2CE95640"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0E9EA93F" w14:textId="4B02AD2F"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17.6.Пиротехникийн хэрэгслийн мэргэжилтний эрх олгох, сунгах, түдгэлзүүлэх, хүчингүй болгох журмыг геологи, уул уурхайн асуудал эрхэлсэн Засгийн газрын гишүүн батална. </w:t>
      </w:r>
    </w:p>
    <w:p w14:paraId="77CFA11D"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7364BD75" w14:textId="7A24DCE1"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17.7.</w:t>
      </w:r>
      <w:r w:rsidRPr="00D817FE">
        <w:rPr>
          <w:rFonts w:ascii="Arial" w:hAnsi="Arial" w:cs="Arial"/>
          <w:sz w:val="24"/>
          <w:szCs w:val="24"/>
        </w:rPr>
        <w:t>Пиротехникийн хэрэгсэл үйлдвэрлэх, импортлох тусгай зөвшөөрөлтэй</w:t>
      </w:r>
      <w:r w:rsidRPr="00D817FE">
        <w:rPr>
          <w:rFonts w:ascii="Arial" w:eastAsia="Times New Roman" w:hAnsi="Arial" w:cs="Arial"/>
          <w:sz w:val="24"/>
          <w:szCs w:val="24"/>
        </w:rPr>
        <w:t xml:space="preserve"> хуулийн этгээд үзвэрийн зориулалттай пиротехникийн хэрэгслийг энэ хуулийн 17.5-д заасан хуулийн этгээдэд худалдана. </w:t>
      </w:r>
    </w:p>
    <w:p w14:paraId="7AC52F4E"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79B4C2A3"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17.8.Хэрэглээний зориулалттай пиротехникийн хэрэгслийг худалдах хуулийн этгээдэд тавих шаардлагыг энэ хуулийн 5.1.4-т заасан дүрмээр зохицуулна. </w:t>
      </w:r>
    </w:p>
    <w:p w14:paraId="269BD86F"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43CADF7C" w14:textId="77777777" w:rsidR="00C02611" w:rsidRPr="00D817FE" w:rsidRDefault="00C02611" w:rsidP="00C02611">
      <w:pPr>
        <w:spacing w:after="0" w:line="240" w:lineRule="auto"/>
        <w:ind w:firstLine="720"/>
        <w:jc w:val="both"/>
        <w:rPr>
          <w:rFonts w:ascii="Arial" w:eastAsia="Times New Roman" w:hAnsi="Arial" w:cs="Arial"/>
          <w:sz w:val="24"/>
          <w:szCs w:val="24"/>
          <w:u w:val="single"/>
        </w:rPr>
      </w:pPr>
      <w:r w:rsidRPr="00D817FE">
        <w:rPr>
          <w:rFonts w:ascii="Arial" w:eastAsia="Times New Roman" w:hAnsi="Arial" w:cs="Arial"/>
          <w:sz w:val="24"/>
          <w:szCs w:val="24"/>
        </w:rPr>
        <w:t>17.9.</w:t>
      </w:r>
      <w:r w:rsidRPr="00D817FE">
        <w:rPr>
          <w:rFonts w:ascii="Arial" w:eastAsia="Times New Roman" w:hAnsi="Arial" w:cs="Arial"/>
          <w:bCs/>
          <w:sz w:val="24"/>
          <w:szCs w:val="24"/>
        </w:rPr>
        <w:t>Пиротехникийн хэрэгс</w:t>
      </w:r>
      <w:r w:rsidRPr="00D817FE">
        <w:rPr>
          <w:rFonts w:ascii="Arial" w:eastAsia="Times New Roman" w:hAnsi="Arial" w:cs="Arial"/>
          <w:sz w:val="24"/>
          <w:szCs w:val="24"/>
        </w:rPr>
        <w:t>лийг импортлох тоо хэмжээг заасан зөвшөөрлийг геологи, уул уурхайн асуудал эрхэлсэн төрийн захиргааны төв байгууллага тухай бүр олгоно.</w:t>
      </w:r>
      <w:r w:rsidRPr="00D817FE">
        <w:rPr>
          <w:rFonts w:ascii="Arial" w:eastAsia="Times New Roman" w:hAnsi="Arial" w:cs="Arial"/>
          <w:sz w:val="24"/>
          <w:szCs w:val="24"/>
          <w:u w:val="single"/>
        </w:rPr>
        <w:t xml:space="preserve"> </w:t>
      </w:r>
    </w:p>
    <w:p w14:paraId="58EC649F" w14:textId="77777777" w:rsidR="00C02611" w:rsidRPr="00D817FE" w:rsidRDefault="00C02611" w:rsidP="00C02611">
      <w:pPr>
        <w:spacing w:after="0" w:line="240" w:lineRule="auto"/>
        <w:ind w:firstLine="720"/>
        <w:jc w:val="both"/>
        <w:rPr>
          <w:rFonts w:ascii="Arial" w:eastAsia="Times New Roman" w:hAnsi="Arial" w:cs="Arial"/>
          <w:sz w:val="24"/>
          <w:szCs w:val="24"/>
          <w:u w:val="single"/>
        </w:rPr>
      </w:pPr>
    </w:p>
    <w:p w14:paraId="7FDD1A06" w14:textId="77777777"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lastRenderedPageBreak/>
        <w:t xml:space="preserve">17.10.Пиротехникийн хэрэгслийг тээвэрлэхдээ энэ хуулийн 14.7-д заасан журмын дагуу тээвэрлэлтийн аюулгүй байдлыг хангах бөгөөд холбогдох зардлыг хуулийн этгээд хариуцна. </w:t>
      </w:r>
    </w:p>
    <w:p w14:paraId="603C5875"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061A5926" w14:textId="68C3E259"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17.11.Энэ хуулийн 17.4.</w:t>
      </w:r>
      <w:r w:rsidRPr="00D817FE">
        <w:rPr>
          <w:rFonts w:ascii="Arial" w:eastAsia="Times New Roman" w:hAnsi="Arial" w:cs="Arial"/>
          <w:color w:val="000000" w:themeColor="text1"/>
          <w:sz w:val="24"/>
          <w:szCs w:val="24"/>
        </w:rPr>
        <w:t>3-</w:t>
      </w:r>
      <w:r w:rsidR="002B1484" w:rsidRPr="00D817FE">
        <w:rPr>
          <w:rFonts w:ascii="Arial" w:eastAsia="Times New Roman" w:hAnsi="Arial" w:cs="Arial"/>
          <w:color w:val="000000" w:themeColor="text1"/>
          <w:sz w:val="24"/>
          <w:szCs w:val="24"/>
        </w:rPr>
        <w:t>т</w:t>
      </w:r>
      <w:r w:rsidRPr="00D817FE">
        <w:rPr>
          <w:rFonts w:ascii="Arial" w:eastAsia="Times New Roman" w:hAnsi="Arial" w:cs="Arial"/>
          <w:sz w:val="24"/>
          <w:szCs w:val="24"/>
        </w:rPr>
        <w:t xml:space="preserve"> заасан байгууллага хуулийн этгээдийн хүсэлтийг хүлээн авснаас хойш ажлын 20 өдөрт багтаан </w:t>
      </w:r>
      <w:r w:rsidRPr="00D817FE">
        <w:rPr>
          <w:rFonts w:ascii="Arial" w:hAnsi="Arial" w:cs="Arial"/>
          <w:sz w:val="24"/>
          <w:szCs w:val="24"/>
        </w:rPr>
        <w:t>пиротехникийн хэрэгсэл</w:t>
      </w:r>
      <w:r w:rsidRPr="00D817FE">
        <w:rPr>
          <w:rFonts w:ascii="Arial" w:hAnsi="Arial" w:cs="Arial"/>
          <w:b/>
          <w:sz w:val="24"/>
          <w:szCs w:val="24"/>
        </w:rPr>
        <w:t xml:space="preserve"> </w:t>
      </w:r>
      <w:r w:rsidRPr="00D817FE">
        <w:rPr>
          <w:rFonts w:ascii="Arial" w:hAnsi="Arial" w:cs="Arial"/>
          <w:sz w:val="24"/>
          <w:szCs w:val="24"/>
        </w:rPr>
        <w:t>үйлдвэрлэх, импортлох, ашиглахад тавих</w:t>
      </w:r>
      <w:r w:rsidRPr="00D817FE">
        <w:rPr>
          <w:rFonts w:ascii="Arial" w:eastAsia="Times New Roman" w:hAnsi="Arial" w:cs="Arial"/>
          <w:sz w:val="24"/>
          <w:szCs w:val="24"/>
        </w:rPr>
        <w:t xml:space="preserve"> шаардлага хангасан эсэх талаар </w:t>
      </w:r>
      <w:r w:rsidR="008759CD" w:rsidRPr="00D817FE">
        <w:rPr>
          <w:rFonts w:ascii="Arial" w:eastAsia="Times New Roman" w:hAnsi="Arial" w:cs="Arial"/>
          <w:sz w:val="24"/>
          <w:szCs w:val="24"/>
        </w:rPr>
        <w:t xml:space="preserve">саналаа </w:t>
      </w:r>
      <w:r w:rsidRPr="00D817FE">
        <w:rPr>
          <w:rFonts w:ascii="Arial" w:eastAsia="Times New Roman" w:hAnsi="Arial" w:cs="Arial"/>
          <w:sz w:val="24"/>
          <w:szCs w:val="24"/>
        </w:rPr>
        <w:t xml:space="preserve">гаргана.  </w:t>
      </w:r>
    </w:p>
    <w:p w14:paraId="3BDAB5B6"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5079D5B7" w14:textId="1F5AD76D"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17.12.Улсын хилээр нэвтрүүлж байгаа пиротехникийн хэрэгсэл, түүнийг үйлдвэрлэхэд шаардлагатай түүхий эдийг хилийн мэргэжлийн хяналтын алба бүртгэж</w:t>
      </w:r>
      <w:r w:rsidR="0084400E" w:rsidRPr="00D817FE">
        <w:rPr>
          <w:rFonts w:ascii="Arial" w:eastAsia="Times New Roman" w:hAnsi="Arial" w:cs="Arial"/>
          <w:sz w:val="24"/>
          <w:szCs w:val="24"/>
        </w:rPr>
        <w:t>,</w:t>
      </w:r>
      <w:r w:rsidRPr="00D817FE">
        <w:rPr>
          <w:rFonts w:ascii="Arial" w:eastAsia="Times New Roman" w:hAnsi="Arial" w:cs="Arial"/>
          <w:sz w:val="24"/>
          <w:szCs w:val="24"/>
        </w:rPr>
        <w:t xml:space="preserve"> энэ хуулийн 22.1-д заасан мэдээллийн нэгдсэн санд </w:t>
      </w:r>
      <w:r w:rsidR="007F1F06" w:rsidRPr="00D817FE">
        <w:rPr>
          <w:rFonts w:ascii="Arial" w:eastAsia="Times New Roman" w:hAnsi="Arial" w:cs="Arial"/>
          <w:sz w:val="24"/>
          <w:szCs w:val="24"/>
        </w:rPr>
        <w:t xml:space="preserve">тухай бүр </w:t>
      </w:r>
      <w:r w:rsidRPr="00D817FE">
        <w:rPr>
          <w:rFonts w:ascii="Arial" w:eastAsia="Times New Roman" w:hAnsi="Arial" w:cs="Arial"/>
          <w:sz w:val="24"/>
          <w:szCs w:val="24"/>
        </w:rPr>
        <w:t>хүргүүлнэ.”</w:t>
      </w:r>
    </w:p>
    <w:p w14:paraId="6D08BC12"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032402A4" w14:textId="4AA5CDCC"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12/22 дугаар зүйлийн 22.6 дахь хэсэг:</w:t>
      </w:r>
    </w:p>
    <w:p w14:paraId="17860A0C"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0C3C383F" w14:textId="46E8C0B4" w:rsidR="00C02611" w:rsidRPr="00D817FE" w:rsidRDefault="00C02611" w:rsidP="00C02611">
      <w:pPr>
        <w:spacing w:after="0" w:line="240" w:lineRule="auto"/>
        <w:jc w:val="both"/>
        <w:rPr>
          <w:rFonts w:ascii="Arial" w:eastAsia="Times New Roman" w:hAnsi="Arial" w:cs="Arial"/>
          <w:sz w:val="24"/>
          <w:szCs w:val="24"/>
        </w:rPr>
      </w:pPr>
      <w:r w:rsidRPr="00D817FE">
        <w:rPr>
          <w:rFonts w:ascii="Arial" w:eastAsia="Times New Roman" w:hAnsi="Arial" w:cs="Arial"/>
          <w:sz w:val="24"/>
          <w:szCs w:val="24"/>
        </w:rPr>
        <w:t xml:space="preserve">          “22.6.Тэсэрч дэлбэрэх бодис, тэсэлгээний хэрэгслийн эргэлтэд оролцогч хуулийн этгээд болон хяналт тавих чиг үүрэг бүхий төрийн байгууллагаас мэдээллийн нэгдсэн санд ирүүлэх мэдээллийн агуулга, давтамж, мэдээллийг баталгаажуулахтай </w:t>
      </w:r>
      <w:r w:rsidR="0084400E" w:rsidRPr="00D817FE">
        <w:rPr>
          <w:rFonts w:ascii="Arial" w:eastAsia="Times New Roman" w:hAnsi="Arial" w:cs="Arial"/>
          <w:sz w:val="24"/>
          <w:szCs w:val="24"/>
        </w:rPr>
        <w:t xml:space="preserve">холбогдсон </w:t>
      </w:r>
      <w:r w:rsidRPr="00D817FE">
        <w:rPr>
          <w:rFonts w:ascii="Arial" w:eastAsia="Times New Roman" w:hAnsi="Arial" w:cs="Arial"/>
          <w:sz w:val="24"/>
          <w:szCs w:val="24"/>
        </w:rPr>
        <w:t>харилцааг энэ хуулийн 5.1.6-д заасан журмаар зохицуулна.”</w:t>
      </w:r>
    </w:p>
    <w:p w14:paraId="7D4670BF" w14:textId="77777777" w:rsidR="00C02611" w:rsidRPr="00D817FE" w:rsidRDefault="00C02611" w:rsidP="00C02611">
      <w:pPr>
        <w:spacing w:after="0" w:line="240" w:lineRule="auto"/>
        <w:jc w:val="both"/>
        <w:rPr>
          <w:rFonts w:ascii="Arial" w:eastAsia="Times New Roman" w:hAnsi="Arial" w:cs="Arial"/>
          <w:sz w:val="24"/>
          <w:szCs w:val="24"/>
        </w:rPr>
      </w:pPr>
    </w:p>
    <w:p w14:paraId="12604181" w14:textId="04DE6436"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13/24 дүгээр зүйлийн 24.2 дахь хэсэг:</w:t>
      </w:r>
    </w:p>
    <w:p w14:paraId="11BDBDEB"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372BA1DC" w14:textId="77777777" w:rsidR="00C02611" w:rsidRPr="00D817FE" w:rsidRDefault="00C02611" w:rsidP="00C02611">
      <w:pPr>
        <w:spacing w:after="0" w:line="240" w:lineRule="auto"/>
        <w:ind w:firstLine="720"/>
        <w:jc w:val="both"/>
        <w:rPr>
          <w:rFonts w:ascii="Arial" w:hAnsi="Arial" w:cs="Arial"/>
          <w:sz w:val="24"/>
          <w:szCs w:val="24"/>
        </w:rPr>
      </w:pPr>
      <w:r w:rsidRPr="00D817FE">
        <w:rPr>
          <w:rFonts w:ascii="Arial" w:eastAsia="Times New Roman" w:hAnsi="Arial" w:cs="Arial"/>
          <w:sz w:val="24"/>
          <w:szCs w:val="24"/>
        </w:rPr>
        <w:t>“24.2.</w:t>
      </w:r>
      <w:r w:rsidRPr="00D817FE">
        <w:rPr>
          <w:rFonts w:ascii="Arial" w:hAnsi="Arial" w:cs="Arial"/>
          <w:sz w:val="24"/>
          <w:szCs w:val="24"/>
        </w:rPr>
        <w:t>Энэ хуулийг зөрчсөн албан тушаалтны үйлдэл нь гэмт хэргийн шинжгүй бол Төрийн албаны тухай хуульд заасан хариуцлага хүлээлгэнэ.”</w:t>
      </w:r>
    </w:p>
    <w:p w14:paraId="1FED4552" w14:textId="77777777" w:rsidR="00C02611" w:rsidRPr="00D817FE" w:rsidRDefault="00C02611" w:rsidP="00C02611">
      <w:pPr>
        <w:spacing w:after="0" w:line="240" w:lineRule="auto"/>
        <w:ind w:firstLine="720"/>
        <w:jc w:val="both"/>
        <w:rPr>
          <w:rFonts w:ascii="Arial" w:hAnsi="Arial" w:cs="Arial"/>
          <w:sz w:val="24"/>
          <w:szCs w:val="24"/>
        </w:rPr>
      </w:pPr>
    </w:p>
    <w:p w14:paraId="6C8930CE" w14:textId="6E0E3031" w:rsidR="00C02611" w:rsidRPr="00D817FE" w:rsidRDefault="00C02611" w:rsidP="00C02611">
      <w:pPr>
        <w:spacing w:after="0" w:line="240" w:lineRule="auto"/>
        <w:ind w:firstLine="720"/>
        <w:jc w:val="both"/>
        <w:rPr>
          <w:rFonts w:ascii="Arial" w:hAnsi="Arial" w:cs="Arial"/>
          <w:sz w:val="24"/>
          <w:szCs w:val="24"/>
        </w:rPr>
      </w:pPr>
      <w:r w:rsidRPr="00D817FE">
        <w:rPr>
          <w:rFonts w:ascii="Arial" w:hAnsi="Arial" w:cs="Arial"/>
          <w:b/>
          <w:sz w:val="24"/>
          <w:szCs w:val="24"/>
        </w:rPr>
        <w:t>2 дугаар зүйл.</w:t>
      </w:r>
      <w:r w:rsidRPr="00D817FE">
        <w:rPr>
          <w:rFonts w:ascii="Arial" w:hAnsi="Arial" w:cs="Arial"/>
          <w:sz w:val="24"/>
          <w:szCs w:val="24"/>
        </w:rPr>
        <w:t>Тэсэрч дэлбэрэх бодис, тэсэлгээний хэрэгслийн эргэлтэд хяналт тавих тухай хуулийн 4 дүгээр зүйлийн 4.1.4 дэх заалтын “</w:t>
      </w:r>
      <w:r w:rsidRPr="00543389">
        <w:rPr>
          <w:rFonts w:ascii="Arial" w:hAnsi="Arial" w:cs="Arial"/>
          <w:sz w:val="24"/>
          <w:szCs w:val="24"/>
          <w:highlight w:val="yellow"/>
        </w:rPr>
        <w:t>устгах</w:t>
      </w:r>
      <w:r w:rsidRPr="00D817FE">
        <w:rPr>
          <w:rFonts w:ascii="Arial" w:hAnsi="Arial" w:cs="Arial"/>
          <w:sz w:val="24"/>
          <w:szCs w:val="24"/>
        </w:rPr>
        <w:t>” гэсний дараа “, тэсэлгээний ажил явуулах” гэж, мөн зүйлийн 4.1.10 дахь заалтын “</w:t>
      </w:r>
      <w:r w:rsidRPr="00543389">
        <w:rPr>
          <w:rFonts w:ascii="Arial" w:hAnsi="Arial" w:cs="Arial"/>
          <w:sz w:val="24"/>
          <w:szCs w:val="24"/>
          <w:highlight w:val="yellow"/>
        </w:rPr>
        <w:t>дүгнэлт гаргах</w:t>
      </w:r>
      <w:r w:rsidRPr="00D817FE">
        <w:rPr>
          <w:rFonts w:ascii="Arial" w:hAnsi="Arial" w:cs="Arial"/>
          <w:sz w:val="24"/>
          <w:szCs w:val="24"/>
        </w:rPr>
        <w:t>” гэсний дараа “эрх бүхий” гэж, 11 дүгээр зүйлийн 11.1.1 дэх заалтын  “</w:t>
      </w:r>
      <w:r w:rsidRPr="004C32B9">
        <w:rPr>
          <w:rFonts w:ascii="Arial" w:hAnsi="Arial" w:cs="Arial"/>
          <w:sz w:val="24"/>
          <w:szCs w:val="24"/>
          <w:highlight w:val="yellow"/>
        </w:rPr>
        <w:t>тэсэрч дэлбэрэх бодис</w:t>
      </w:r>
      <w:r w:rsidRPr="00D817FE">
        <w:rPr>
          <w:rFonts w:ascii="Arial" w:hAnsi="Arial" w:cs="Arial"/>
          <w:sz w:val="24"/>
          <w:szCs w:val="24"/>
        </w:rPr>
        <w:t>” гэсний өмнө “өөрийн эзэмшлийн газар дээр байгуулсан” гэж, мөн заалтын “</w:t>
      </w:r>
      <w:r w:rsidRPr="004C32B9">
        <w:rPr>
          <w:rFonts w:ascii="Arial" w:hAnsi="Arial" w:cs="Arial"/>
          <w:sz w:val="24"/>
          <w:szCs w:val="24"/>
          <w:highlight w:val="yellow"/>
        </w:rPr>
        <w:t>барилга, байгууламж,</w:t>
      </w:r>
      <w:r w:rsidRPr="00D817FE">
        <w:rPr>
          <w:rFonts w:ascii="Arial" w:hAnsi="Arial" w:cs="Arial"/>
          <w:sz w:val="24"/>
          <w:szCs w:val="24"/>
        </w:rPr>
        <w:t>” гэсний дараа “байнгын агуулах,” гэж, 13 дугаар зүйлийн 13.1 дэх хэсгийн “</w:t>
      </w:r>
      <w:r w:rsidRPr="004C32B9">
        <w:rPr>
          <w:rFonts w:ascii="Arial" w:hAnsi="Arial" w:cs="Arial"/>
          <w:sz w:val="24"/>
          <w:szCs w:val="24"/>
          <w:highlight w:val="yellow"/>
        </w:rPr>
        <w:t>15.1</w:t>
      </w:r>
      <w:r w:rsidRPr="00D817FE">
        <w:rPr>
          <w:rFonts w:ascii="Arial" w:hAnsi="Arial" w:cs="Arial"/>
          <w:sz w:val="24"/>
          <w:szCs w:val="24"/>
        </w:rPr>
        <w:t>” гэсний дараа “,16.1” гэж, 14 дүгээр зүйлийн 14.1 дэх хэсгийн “</w:t>
      </w:r>
      <w:r w:rsidRPr="0034446A">
        <w:rPr>
          <w:rFonts w:ascii="Arial" w:hAnsi="Arial" w:cs="Arial"/>
          <w:sz w:val="24"/>
          <w:szCs w:val="24"/>
          <w:highlight w:val="yellow"/>
        </w:rPr>
        <w:t>стандартыг</w:t>
      </w:r>
      <w:r w:rsidRPr="00D817FE">
        <w:rPr>
          <w:rFonts w:ascii="Arial" w:hAnsi="Arial" w:cs="Arial"/>
          <w:sz w:val="24"/>
          <w:szCs w:val="24"/>
        </w:rPr>
        <w:t>” гэсний өмнө “болон аюултай ачааны” гэж, 16 дугаар зүйлийн 16.3 дахь хэсгийн “</w:t>
      </w:r>
      <w:r w:rsidRPr="0034446A">
        <w:rPr>
          <w:rFonts w:ascii="Arial" w:hAnsi="Arial" w:cs="Arial"/>
          <w:sz w:val="24"/>
          <w:szCs w:val="24"/>
          <w:highlight w:val="yellow"/>
        </w:rPr>
        <w:t>ашиглахдаа</w:t>
      </w:r>
      <w:r w:rsidRPr="00D817FE">
        <w:rPr>
          <w:rFonts w:ascii="Arial" w:hAnsi="Arial" w:cs="Arial"/>
          <w:sz w:val="24"/>
          <w:szCs w:val="24"/>
        </w:rPr>
        <w:t>” гэсний дараа “энэ хуулийн 15.3</w:t>
      </w:r>
      <w:r w:rsidRPr="00D817FE">
        <w:rPr>
          <w:rFonts w:ascii="Arial" w:hAnsi="Arial" w:cs="Arial"/>
          <w:color w:val="000000" w:themeColor="text1"/>
          <w:sz w:val="24"/>
          <w:szCs w:val="24"/>
        </w:rPr>
        <w:t xml:space="preserve">, 15.8-д </w:t>
      </w:r>
      <w:r w:rsidRPr="00D817FE">
        <w:rPr>
          <w:rFonts w:ascii="Arial" w:hAnsi="Arial" w:cs="Arial"/>
          <w:sz w:val="24"/>
          <w:szCs w:val="24"/>
        </w:rPr>
        <w:t>заасныг болон” гэж, 18 дугаар зүйлийн 18.2 дахь хэсгийн “</w:t>
      </w:r>
      <w:r w:rsidRPr="0034446A">
        <w:rPr>
          <w:rFonts w:ascii="Arial" w:hAnsi="Arial" w:cs="Arial"/>
          <w:sz w:val="24"/>
          <w:szCs w:val="24"/>
          <w:highlight w:val="yellow"/>
        </w:rPr>
        <w:t>тэсэлгээний хэрэгслийн</w:t>
      </w:r>
      <w:r w:rsidRPr="00D817FE">
        <w:rPr>
          <w:rFonts w:ascii="Arial" w:hAnsi="Arial" w:cs="Arial"/>
          <w:sz w:val="24"/>
          <w:szCs w:val="24"/>
        </w:rPr>
        <w:t>” гэсний дараа “үйлдвэрийн байр,” гэж, мөн хэсгийн “</w:t>
      </w:r>
      <w:r w:rsidRPr="0034446A">
        <w:rPr>
          <w:rFonts w:ascii="Arial" w:hAnsi="Arial" w:cs="Arial"/>
          <w:sz w:val="24"/>
          <w:szCs w:val="24"/>
          <w:highlight w:val="yellow"/>
        </w:rPr>
        <w:t>гэрээт</w:t>
      </w:r>
      <w:r w:rsidRPr="00D817FE">
        <w:rPr>
          <w:rFonts w:ascii="Arial" w:hAnsi="Arial" w:cs="Arial"/>
          <w:sz w:val="24"/>
          <w:szCs w:val="24"/>
        </w:rPr>
        <w:t>” гэсний өмнө “галт зэвсэг эзэмших эрх бүхий” гэж, 20 дугаар зүйлийн 20.1.2, 20.1.3 дахь заалтын “</w:t>
      </w:r>
      <w:r w:rsidRPr="0034446A">
        <w:rPr>
          <w:rFonts w:ascii="Arial" w:hAnsi="Arial" w:cs="Arial"/>
          <w:sz w:val="24"/>
          <w:szCs w:val="24"/>
          <w:highlight w:val="yellow"/>
        </w:rPr>
        <w:t>тэсэлгээний</w:t>
      </w:r>
      <w:r w:rsidRPr="00D817FE">
        <w:rPr>
          <w:rFonts w:ascii="Arial" w:hAnsi="Arial" w:cs="Arial"/>
          <w:sz w:val="24"/>
          <w:szCs w:val="24"/>
        </w:rPr>
        <w:t xml:space="preserve">” гэсний дараа “болон пиротехникийн” </w:t>
      </w:r>
      <w:r w:rsidRPr="00D817FE">
        <w:rPr>
          <w:rFonts w:ascii="Arial" w:eastAsia="Times New Roman" w:hAnsi="Arial" w:cs="Arial"/>
          <w:sz w:val="24"/>
          <w:szCs w:val="24"/>
        </w:rPr>
        <w:t>гэж, 22 дугаар зүйлийн 22.1 дэх хэсгийн “</w:t>
      </w:r>
      <w:r w:rsidRPr="0034446A">
        <w:rPr>
          <w:rFonts w:ascii="Arial" w:eastAsia="Times New Roman" w:hAnsi="Arial" w:cs="Arial"/>
          <w:sz w:val="24"/>
          <w:szCs w:val="24"/>
          <w:highlight w:val="yellow"/>
        </w:rPr>
        <w:t>хуулийн этгээдэд</w:t>
      </w:r>
      <w:r w:rsidRPr="00D817FE">
        <w:rPr>
          <w:rFonts w:ascii="Arial" w:eastAsia="Times New Roman" w:hAnsi="Arial" w:cs="Arial"/>
          <w:sz w:val="24"/>
          <w:szCs w:val="24"/>
        </w:rPr>
        <w:t xml:space="preserve">” гэсний өмнө “тэсэлгээчин, пиротехникийн хэрэгслийн </w:t>
      </w:r>
      <w:r w:rsidRPr="00D817FE">
        <w:rPr>
          <w:rFonts w:ascii="Arial" w:hAnsi="Arial" w:cs="Arial"/>
          <w:sz w:val="24"/>
          <w:szCs w:val="24"/>
        </w:rPr>
        <w:t>мэргэжилтний</w:t>
      </w:r>
      <w:r w:rsidRPr="00D817FE">
        <w:rPr>
          <w:rFonts w:ascii="Arial" w:eastAsia="Times New Roman" w:hAnsi="Arial" w:cs="Arial"/>
          <w:sz w:val="24"/>
          <w:szCs w:val="24"/>
        </w:rPr>
        <w:t xml:space="preserve"> бүртгэл,” гэж </w:t>
      </w:r>
      <w:r w:rsidRPr="00D817FE">
        <w:rPr>
          <w:rFonts w:ascii="Arial" w:hAnsi="Arial" w:cs="Arial"/>
          <w:sz w:val="24"/>
          <w:szCs w:val="24"/>
        </w:rPr>
        <w:t>тус тус нэмсүгэй.</w:t>
      </w:r>
    </w:p>
    <w:p w14:paraId="66223CC1" w14:textId="77777777" w:rsidR="00C02611" w:rsidRPr="00D817FE" w:rsidRDefault="00C02611" w:rsidP="00C02611">
      <w:pPr>
        <w:spacing w:after="0" w:line="240" w:lineRule="auto"/>
        <w:ind w:firstLine="720"/>
        <w:jc w:val="both"/>
        <w:rPr>
          <w:rFonts w:ascii="Arial" w:hAnsi="Arial" w:cs="Arial"/>
          <w:sz w:val="24"/>
          <w:szCs w:val="24"/>
        </w:rPr>
      </w:pPr>
    </w:p>
    <w:p w14:paraId="4A81A3EF" w14:textId="315BC635" w:rsidR="00C02611" w:rsidRPr="00D817FE" w:rsidRDefault="00C02611" w:rsidP="00C02611">
      <w:pPr>
        <w:spacing w:after="0" w:line="240" w:lineRule="auto"/>
        <w:ind w:firstLine="720"/>
        <w:jc w:val="both"/>
        <w:rPr>
          <w:rFonts w:ascii="Arial" w:hAnsi="Arial" w:cs="Arial"/>
          <w:sz w:val="24"/>
          <w:szCs w:val="24"/>
        </w:rPr>
      </w:pPr>
      <w:r w:rsidRPr="00D817FE">
        <w:rPr>
          <w:rFonts w:ascii="Arial" w:hAnsi="Arial" w:cs="Arial"/>
          <w:b/>
          <w:sz w:val="24"/>
          <w:szCs w:val="24"/>
        </w:rPr>
        <w:t>3 дугаар зүйл.</w:t>
      </w:r>
      <w:r w:rsidRPr="00D817FE">
        <w:rPr>
          <w:rFonts w:ascii="Arial" w:hAnsi="Arial" w:cs="Arial"/>
          <w:sz w:val="24"/>
          <w:szCs w:val="24"/>
        </w:rPr>
        <w:t xml:space="preserve">Тэсэрч дэлбэрэх бодис, тэсэлгээний хэрэгслийн эргэлтэд хяналт тавих тухай хуулийн </w:t>
      </w:r>
      <w:r w:rsidR="00BB7454" w:rsidRPr="00D817FE">
        <w:rPr>
          <w:rFonts w:ascii="Arial" w:hAnsi="Arial" w:cs="Arial"/>
          <w:sz w:val="24"/>
          <w:szCs w:val="24"/>
        </w:rPr>
        <w:t xml:space="preserve">дараах </w:t>
      </w:r>
      <w:r w:rsidRPr="00D817FE">
        <w:rPr>
          <w:rFonts w:ascii="Arial" w:hAnsi="Arial" w:cs="Arial"/>
          <w:sz w:val="24"/>
          <w:szCs w:val="24"/>
        </w:rPr>
        <w:t>хэсэг, заалтыг доор дурдсанаар өөрчлөн найруулсугай:</w:t>
      </w:r>
    </w:p>
    <w:p w14:paraId="6A7AF046" w14:textId="77777777" w:rsidR="00C02611" w:rsidRPr="00D817FE" w:rsidRDefault="00C02611" w:rsidP="00C02611">
      <w:pPr>
        <w:spacing w:after="0" w:line="240" w:lineRule="auto"/>
        <w:ind w:firstLine="720"/>
        <w:jc w:val="both"/>
        <w:rPr>
          <w:rFonts w:ascii="Arial" w:hAnsi="Arial" w:cs="Arial"/>
          <w:sz w:val="24"/>
          <w:szCs w:val="24"/>
        </w:rPr>
      </w:pPr>
    </w:p>
    <w:p w14:paraId="09608F37" w14:textId="77777777"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1/6 дугаар зүйлийн 6.1.2 дахь заалт: </w:t>
      </w:r>
    </w:p>
    <w:p w14:paraId="5862E607" w14:textId="77777777" w:rsidR="00C02611" w:rsidRPr="00D817FE" w:rsidRDefault="00C02611" w:rsidP="00C02611">
      <w:pPr>
        <w:spacing w:after="0" w:line="240" w:lineRule="auto"/>
        <w:ind w:left="720" w:firstLine="720"/>
        <w:jc w:val="both"/>
        <w:rPr>
          <w:rFonts w:ascii="Arial" w:hAnsi="Arial" w:cs="Arial"/>
          <w:b/>
          <w:sz w:val="24"/>
          <w:szCs w:val="24"/>
        </w:rPr>
      </w:pPr>
    </w:p>
    <w:p w14:paraId="651F8B75" w14:textId="77777777" w:rsidR="00C02611" w:rsidRPr="00D817FE" w:rsidRDefault="00C02611" w:rsidP="00C02611">
      <w:pPr>
        <w:pStyle w:val="NoSpacing"/>
        <w:ind w:firstLine="1440"/>
        <w:jc w:val="both"/>
        <w:rPr>
          <w:rFonts w:ascii="Arial" w:hAnsi="Arial" w:cs="Arial"/>
          <w:sz w:val="24"/>
          <w:szCs w:val="24"/>
        </w:rPr>
      </w:pPr>
      <w:r w:rsidRPr="00D817FE">
        <w:rPr>
          <w:rFonts w:ascii="Arial" w:hAnsi="Arial" w:cs="Arial"/>
          <w:sz w:val="24"/>
          <w:szCs w:val="24"/>
        </w:rPr>
        <w:t xml:space="preserve">“6.1.2.тэсэлгээний ажил явуулах, тэсэрч дэлбэрэх бодис, тэсэлгээний  хэрэгслийг үйлдвэрлэх, импортлох, экспортлох, пиротехникийн хэрэгсэл үйлдвэрлэх, импортлох, үзвэрийн зориулалтаар ашиглах тусгай зөвшөөрлийг </w:t>
      </w:r>
      <w:r w:rsidRPr="00D817FE">
        <w:rPr>
          <w:rFonts w:ascii="Arial" w:hAnsi="Arial" w:cs="Arial"/>
          <w:sz w:val="24"/>
          <w:szCs w:val="24"/>
        </w:rPr>
        <w:lastRenderedPageBreak/>
        <w:t>Мэргэжлийн зөвлөлийн дүгнэлтийг үндэслэн олгох, сунгах, түдгэлзүүлэх, хүчингүй болгох;”</w:t>
      </w:r>
    </w:p>
    <w:p w14:paraId="0635FD72" w14:textId="77777777" w:rsidR="00C02611" w:rsidRPr="00D817FE" w:rsidRDefault="00C02611" w:rsidP="00C02611">
      <w:pPr>
        <w:pStyle w:val="NoSpacing"/>
        <w:ind w:left="720" w:firstLine="720"/>
        <w:jc w:val="both"/>
        <w:rPr>
          <w:rFonts w:ascii="Arial" w:hAnsi="Arial" w:cs="Arial"/>
          <w:sz w:val="24"/>
          <w:szCs w:val="24"/>
        </w:rPr>
      </w:pPr>
    </w:p>
    <w:p w14:paraId="6048AE24" w14:textId="77777777"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2/10 дугаар зүйлийн 10.1, 10.2 дахь хэсэг: </w:t>
      </w:r>
    </w:p>
    <w:p w14:paraId="5F4D8FF7" w14:textId="77777777" w:rsidR="00C02611" w:rsidRPr="00D817FE" w:rsidRDefault="00C02611" w:rsidP="00C02611">
      <w:pPr>
        <w:spacing w:after="0" w:line="240" w:lineRule="auto"/>
        <w:ind w:left="720" w:firstLine="720"/>
        <w:jc w:val="both"/>
        <w:rPr>
          <w:rFonts w:ascii="Arial" w:hAnsi="Arial" w:cs="Arial"/>
          <w:b/>
          <w:sz w:val="24"/>
          <w:szCs w:val="24"/>
        </w:rPr>
      </w:pPr>
    </w:p>
    <w:p w14:paraId="3D98DE5B" w14:textId="77777777" w:rsidR="00C02611" w:rsidRPr="00D817FE" w:rsidRDefault="00C02611" w:rsidP="00C02611">
      <w:pPr>
        <w:spacing w:after="0" w:line="240" w:lineRule="auto"/>
        <w:ind w:firstLine="720"/>
        <w:jc w:val="both"/>
        <w:rPr>
          <w:rFonts w:ascii="Arial" w:hAnsi="Arial" w:cs="Arial"/>
          <w:sz w:val="24"/>
          <w:szCs w:val="24"/>
        </w:rPr>
      </w:pPr>
      <w:r w:rsidRPr="00D817FE">
        <w:rPr>
          <w:rFonts w:ascii="Arial" w:hAnsi="Arial" w:cs="Arial"/>
          <w:sz w:val="24"/>
          <w:szCs w:val="24"/>
        </w:rPr>
        <w:t>“10.1.Тэсэрч дэлбэрэх бодис, тэсэлгээний хэрэгслийн үйлдвэрийн болон хадгалах байр, агуулах дахь аюулгүй ажиллагааг Тэсэлгээний ажлын аюулгүй ажиллагааны нэгдсэн дүрмээр тогтооно.</w:t>
      </w:r>
    </w:p>
    <w:p w14:paraId="2C972AEB"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E563564" w14:textId="191A0B41"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 10.2.Тэсэрч дэлбэрэх бодис, тэсэлгээний хэрэгслийн агуулах нь байнгын</w:t>
      </w:r>
      <w:r w:rsidR="00F96233" w:rsidRPr="00D817FE">
        <w:rPr>
          <w:rFonts w:ascii="Arial" w:eastAsia="Times New Roman" w:hAnsi="Arial" w:cs="Arial"/>
          <w:sz w:val="24"/>
          <w:szCs w:val="24"/>
        </w:rPr>
        <w:t xml:space="preserve"> </w:t>
      </w:r>
      <w:r w:rsidRPr="00D817FE">
        <w:rPr>
          <w:rFonts w:ascii="Arial" w:eastAsia="Times New Roman" w:hAnsi="Arial" w:cs="Arial"/>
          <w:sz w:val="24"/>
          <w:szCs w:val="24"/>
        </w:rPr>
        <w:t xml:space="preserve">болон түр гэсэн төрөлтэй байна. Агуулахын төрөл тус </w:t>
      </w:r>
      <w:r w:rsidR="003F2D86" w:rsidRPr="00D817FE">
        <w:rPr>
          <w:rFonts w:ascii="Arial" w:eastAsia="Times New Roman" w:hAnsi="Arial" w:cs="Arial"/>
          <w:sz w:val="24"/>
          <w:szCs w:val="24"/>
        </w:rPr>
        <w:t>бүрд</w:t>
      </w:r>
      <w:r w:rsidRPr="00D817FE">
        <w:rPr>
          <w:rFonts w:ascii="Arial" w:eastAsia="Times New Roman" w:hAnsi="Arial" w:cs="Arial"/>
          <w:sz w:val="24"/>
          <w:szCs w:val="24"/>
        </w:rPr>
        <w:t xml:space="preserve"> тавих шаардлага, агуулах хооронд эргэлт хийх журмыг Тэсэлгээний ажлын аюулгүй ажиллагааны нэгдсэн дүрмээр тогтооно.” </w:t>
      </w:r>
    </w:p>
    <w:p w14:paraId="5754933A" w14:textId="77777777" w:rsidR="00A07A3E" w:rsidRPr="00D817FE" w:rsidRDefault="00A07A3E" w:rsidP="004B3D46">
      <w:pPr>
        <w:spacing w:after="0" w:line="240" w:lineRule="auto"/>
        <w:jc w:val="both"/>
        <w:rPr>
          <w:rFonts w:ascii="Arial" w:eastAsia="Times New Roman" w:hAnsi="Arial" w:cs="Arial"/>
          <w:b/>
          <w:sz w:val="24"/>
          <w:szCs w:val="24"/>
        </w:rPr>
      </w:pPr>
    </w:p>
    <w:p w14:paraId="34DC1FCA" w14:textId="39947A1C" w:rsidR="00C02611" w:rsidRPr="00D817FE" w:rsidRDefault="007F1A7D"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3/</w:t>
      </w:r>
      <w:r w:rsidR="00C02611" w:rsidRPr="00D817FE">
        <w:rPr>
          <w:rFonts w:ascii="Arial" w:eastAsia="Times New Roman" w:hAnsi="Arial" w:cs="Arial"/>
          <w:b/>
          <w:sz w:val="24"/>
          <w:szCs w:val="24"/>
        </w:rPr>
        <w:t xml:space="preserve">11 дүгээр зүйлийн 11.1.6 дахь заалт: </w:t>
      </w:r>
    </w:p>
    <w:p w14:paraId="7BBC5AF3" w14:textId="77777777" w:rsidR="00C02611" w:rsidRPr="00D817FE" w:rsidRDefault="00C02611" w:rsidP="00C02611">
      <w:pPr>
        <w:spacing w:after="0" w:line="240" w:lineRule="auto"/>
        <w:ind w:left="720" w:firstLine="720"/>
        <w:jc w:val="both"/>
        <w:rPr>
          <w:rFonts w:ascii="Arial" w:eastAsia="Times New Roman" w:hAnsi="Arial" w:cs="Arial"/>
          <w:b/>
          <w:sz w:val="24"/>
          <w:szCs w:val="24"/>
        </w:rPr>
      </w:pPr>
    </w:p>
    <w:p w14:paraId="03FA22ED" w14:textId="588E69E6" w:rsidR="00C02611" w:rsidRPr="00D817FE" w:rsidRDefault="00C02611" w:rsidP="00C02611">
      <w:pPr>
        <w:spacing w:after="0" w:line="240" w:lineRule="auto"/>
        <w:ind w:firstLine="1418"/>
        <w:jc w:val="both"/>
        <w:rPr>
          <w:rFonts w:ascii="Arial" w:eastAsia="Times New Roman" w:hAnsi="Arial" w:cs="Arial"/>
          <w:sz w:val="24"/>
          <w:szCs w:val="24"/>
        </w:rPr>
      </w:pPr>
      <w:r w:rsidRPr="00D817FE">
        <w:rPr>
          <w:rFonts w:ascii="Arial" w:eastAsia="Times New Roman" w:hAnsi="Arial" w:cs="Arial"/>
          <w:sz w:val="24"/>
          <w:szCs w:val="24"/>
        </w:rPr>
        <w:t>“11.1.6.цагдаа, тагнуулын болон онцгой байдлын асуудал хариуцсан төрийн захиргааны байгууллагын саналыг авсан байх;”</w:t>
      </w:r>
    </w:p>
    <w:p w14:paraId="2E1AA14F" w14:textId="77777777" w:rsidR="00C02611" w:rsidRPr="00D817FE" w:rsidRDefault="00C02611" w:rsidP="00C02611">
      <w:pPr>
        <w:spacing w:after="0" w:line="240" w:lineRule="auto"/>
        <w:ind w:firstLine="1440"/>
        <w:jc w:val="both"/>
        <w:rPr>
          <w:rFonts w:ascii="Arial" w:eastAsia="Times New Roman" w:hAnsi="Arial" w:cs="Arial"/>
          <w:sz w:val="24"/>
          <w:szCs w:val="24"/>
        </w:rPr>
      </w:pPr>
    </w:p>
    <w:p w14:paraId="4EAB2AEA" w14:textId="101D4FDA" w:rsidR="00C02611" w:rsidRPr="00D817FE" w:rsidRDefault="00C02611" w:rsidP="00C02611">
      <w:pPr>
        <w:spacing w:after="0" w:line="240" w:lineRule="auto"/>
        <w:ind w:firstLine="1440"/>
        <w:jc w:val="both"/>
        <w:rPr>
          <w:rFonts w:ascii="Arial" w:eastAsia="Times New Roman" w:hAnsi="Arial" w:cs="Arial"/>
          <w:b/>
          <w:sz w:val="24"/>
          <w:szCs w:val="24"/>
        </w:rPr>
      </w:pPr>
      <w:r w:rsidRPr="00D817FE">
        <w:rPr>
          <w:rFonts w:ascii="Arial" w:eastAsia="Times New Roman" w:hAnsi="Arial" w:cs="Arial"/>
          <w:b/>
          <w:sz w:val="24"/>
          <w:szCs w:val="24"/>
        </w:rPr>
        <w:t>4/11 дүгээр зүйлийн</w:t>
      </w:r>
      <w:r w:rsidRPr="00D817FE">
        <w:rPr>
          <w:rFonts w:ascii="Arial" w:eastAsia="Times New Roman" w:hAnsi="Arial" w:cs="Arial"/>
          <w:sz w:val="24"/>
          <w:szCs w:val="24"/>
        </w:rPr>
        <w:t xml:space="preserve"> </w:t>
      </w:r>
      <w:r w:rsidRPr="00D817FE">
        <w:rPr>
          <w:rFonts w:ascii="Arial" w:eastAsia="Times New Roman" w:hAnsi="Arial" w:cs="Arial"/>
          <w:b/>
          <w:sz w:val="24"/>
          <w:szCs w:val="24"/>
        </w:rPr>
        <w:t>11.5 дахь хэсэг:</w:t>
      </w:r>
    </w:p>
    <w:p w14:paraId="179A3D55" w14:textId="77777777" w:rsidR="00C02611" w:rsidRPr="00D817FE" w:rsidRDefault="00C02611" w:rsidP="00C02611">
      <w:pPr>
        <w:spacing w:after="0" w:line="240" w:lineRule="auto"/>
        <w:ind w:firstLine="1440"/>
        <w:jc w:val="both"/>
        <w:rPr>
          <w:rFonts w:ascii="Arial" w:eastAsia="Times New Roman" w:hAnsi="Arial" w:cs="Arial"/>
          <w:sz w:val="24"/>
          <w:szCs w:val="24"/>
        </w:rPr>
      </w:pPr>
    </w:p>
    <w:p w14:paraId="132FB60E" w14:textId="59657BD5"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“11.5.Тэсэрч дэлбэрэх бодис, тэсэлгээний хэрэгсэл үйлдвэрлэх тусгай зөвшөөрөлтэй хуулийн этгээд хувь нийлүүлсэн хөрөнгөд гарсан өөрчлөлтийн талаарх мэдээллээ хуулийн этгээдийн улсын бүртгэлд бүртгүүлснээс хойш ажлын  </w:t>
      </w:r>
      <w:r w:rsidR="00B97912" w:rsidRPr="00D817FE">
        <w:rPr>
          <w:rFonts w:ascii="Arial" w:eastAsia="Times New Roman" w:hAnsi="Arial" w:cs="Arial"/>
          <w:sz w:val="24"/>
          <w:szCs w:val="24"/>
        </w:rPr>
        <w:t xml:space="preserve">таван </w:t>
      </w:r>
      <w:r w:rsidRPr="00D817FE">
        <w:rPr>
          <w:rFonts w:ascii="Arial" w:eastAsia="Times New Roman" w:hAnsi="Arial" w:cs="Arial"/>
          <w:sz w:val="24"/>
          <w:szCs w:val="24"/>
        </w:rPr>
        <w:t>өдрийн дотор геологи, уул уурхайн асуудал эрхэлсэн төрийн захиргааны төв байгууллагад хүргүүлнэ.”</w:t>
      </w:r>
    </w:p>
    <w:p w14:paraId="2867F833"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7A99073" w14:textId="4F8D2334" w:rsidR="00C02611" w:rsidRPr="00D817FE" w:rsidRDefault="00C02611" w:rsidP="00C02611">
      <w:pPr>
        <w:spacing w:after="0" w:line="240" w:lineRule="auto"/>
        <w:jc w:val="both"/>
        <w:rPr>
          <w:rFonts w:ascii="Arial" w:eastAsia="Times New Roman" w:hAnsi="Arial" w:cs="Arial"/>
          <w:b/>
          <w:sz w:val="24"/>
          <w:szCs w:val="24"/>
        </w:rPr>
      </w:pPr>
      <w:r w:rsidRPr="00D817FE">
        <w:rPr>
          <w:rFonts w:ascii="Arial" w:eastAsia="Times New Roman" w:hAnsi="Arial" w:cs="Arial"/>
          <w:b/>
          <w:sz w:val="24"/>
          <w:szCs w:val="24"/>
        </w:rPr>
        <w:t xml:space="preserve">        </w:t>
      </w:r>
      <w:r w:rsidRPr="00D817FE">
        <w:rPr>
          <w:rFonts w:ascii="Arial" w:eastAsia="Times New Roman" w:hAnsi="Arial" w:cs="Arial"/>
          <w:b/>
          <w:sz w:val="24"/>
          <w:szCs w:val="24"/>
        </w:rPr>
        <w:tab/>
      </w:r>
      <w:r w:rsidRPr="00D817FE">
        <w:rPr>
          <w:rFonts w:ascii="Arial" w:eastAsia="Times New Roman" w:hAnsi="Arial" w:cs="Arial"/>
          <w:b/>
          <w:sz w:val="24"/>
          <w:szCs w:val="24"/>
        </w:rPr>
        <w:tab/>
        <w:t xml:space="preserve"> 5/12 дугаар зүйлийн 12.1.1 дэх заалт:</w:t>
      </w:r>
    </w:p>
    <w:p w14:paraId="7F175009" w14:textId="77777777" w:rsidR="00C02611" w:rsidRPr="00D817FE" w:rsidRDefault="00C02611" w:rsidP="00C02611">
      <w:pPr>
        <w:spacing w:after="0" w:line="240" w:lineRule="auto"/>
        <w:jc w:val="both"/>
        <w:rPr>
          <w:rFonts w:ascii="Arial" w:eastAsia="Times New Roman" w:hAnsi="Arial" w:cs="Arial"/>
          <w:b/>
          <w:sz w:val="24"/>
          <w:szCs w:val="24"/>
        </w:rPr>
      </w:pPr>
    </w:p>
    <w:p w14:paraId="3C665551" w14:textId="77777777" w:rsidR="00C02611" w:rsidRPr="00D817FE" w:rsidRDefault="00C02611" w:rsidP="00C02611">
      <w:pPr>
        <w:pStyle w:val="BalloonText"/>
        <w:ind w:firstLine="709"/>
        <w:jc w:val="both"/>
        <w:rPr>
          <w:rFonts w:ascii="Arial" w:eastAsia="Times New Roman" w:hAnsi="Arial" w:cs="Arial"/>
          <w:sz w:val="24"/>
          <w:szCs w:val="24"/>
        </w:rPr>
      </w:pPr>
      <w:r w:rsidRPr="00D817FE">
        <w:rPr>
          <w:rFonts w:ascii="Arial" w:hAnsi="Arial" w:cs="Arial"/>
          <w:sz w:val="24"/>
          <w:szCs w:val="24"/>
        </w:rPr>
        <w:t xml:space="preserve">           “12.1.1.</w:t>
      </w:r>
      <w:r w:rsidRPr="00D817FE">
        <w:rPr>
          <w:rFonts w:ascii="Arial" w:eastAsia="Times New Roman" w:hAnsi="Arial" w:cs="Arial"/>
          <w:sz w:val="24"/>
          <w:szCs w:val="24"/>
        </w:rPr>
        <w:t>өөрийн эзэмшлийн газар дээр байгуулсан тэсэрч дэлбэрэх бодис, тэсэлгээний хэрэгсэл хадгалах аюулгүй ажиллагааны шаардлага хангасан байнгын агуулах, ачиж буулгах зориулалтын тоног төхөөрөмж, тээврийн хэрэгсэлтэй байх</w:t>
      </w:r>
      <w:r w:rsidRPr="00D817FE">
        <w:rPr>
          <w:rFonts w:ascii="Arial" w:hAnsi="Arial" w:cs="Arial"/>
          <w:sz w:val="24"/>
          <w:szCs w:val="24"/>
        </w:rPr>
        <w:t>;”</w:t>
      </w:r>
    </w:p>
    <w:p w14:paraId="3CE3DB91" w14:textId="77777777" w:rsidR="00C02611" w:rsidRPr="00D817FE" w:rsidRDefault="00C02611" w:rsidP="00C02611">
      <w:pPr>
        <w:pStyle w:val="NoSpacing"/>
        <w:jc w:val="both"/>
        <w:rPr>
          <w:rFonts w:ascii="Arial" w:hAnsi="Arial" w:cs="Arial"/>
          <w:sz w:val="24"/>
          <w:szCs w:val="24"/>
        </w:rPr>
      </w:pPr>
    </w:p>
    <w:p w14:paraId="0C6B2D09" w14:textId="748C66E4" w:rsidR="00C02611" w:rsidRPr="00D817FE" w:rsidRDefault="00C02611" w:rsidP="00C02611">
      <w:pPr>
        <w:pStyle w:val="NoSpacing"/>
        <w:jc w:val="both"/>
        <w:rPr>
          <w:rFonts w:ascii="Arial" w:hAnsi="Arial" w:cs="Arial"/>
          <w:b/>
          <w:sz w:val="24"/>
          <w:szCs w:val="24"/>
        </w:rPr>
      </w:pPr>
      <w:r w:rsidRPr="00D817FE">
        <w:rPr>
          <w:rFonts w:ascii="Arial" w:hAnsi="Arial" w:cs="Arial"/>
          <w:b/>
          <w:sz w:val="24"/>
          <w:szCs w:val="24"/>
        </w:rPr>
        <w:t xml:space="preserve">                       6/12 дугаар зүйлийн 12.2 дахь хэсэг: </w:t>
      </w:r>
    </w:p>
    <w:p w14:paraId="06AB6034" w14:textId="77777777" w:rsidR="00C02611" w:rsidRPr="00D817FE" w:rsidRDefault="00C02611" w:rsidP="00C02611">
      <w:pPr>
        <w:pStyle w:val="NoSpacing"/>
        <w:jc w:val="both"/>
        <w:rPr>
          <w:rFonts w:ascii="Arial" w:hAnsi="Arial" w:cs="Arial"/>
          <w:b/>
          <w:sz w:val="24"/>
          <w:szCs w:val="24"/>
        </w:rPr>
      </w:pPr>
    </w:p>
    <w:p w14:paraId="77966BA0" w14:textId="5E865F04" w:rsidR="00C02611" w:rsidRPr="00D817FE" w:rsidRDefault="00C02611" w:rsidP="00C02611">
      <w:pPr>
        <w:pStyle w:val="NoSpacing"/>
        <w:ind w:firstLine="720"/>
        <w:jc w:val="both"/>
        <w:rPr>
          <w:rFonts w:ascii="Arial" w:eastAsia="Times New Roman" w:hAnsi="Arial" w:cs="Arial"/>
          <w:sz w:val="24"/>
          <w:szCs w:val="24"/>
        </w:rPr>
      </w:pPr>
      <w:r w:rsidRPr="00D817FE">
        <w:rPr>
          <w:rFonts w:ascii="Arial" w:eastAsia="Times New Roman" w:hAnsi="Arial" w:cs="Arial"/>
          <w:sz w:val="24"/>
          <w:szCs w:val="24"/>
        </w:rPr>
        <w:t>“12.2.</w:t>
      </w:r>
      <w:r w:rsidRPr="00D817FE">
        <w:rPr>
          <w:rFonts w:ascii="Arial" w:hAnsi="Arial" w:cs="Arial"/>
          <w:sz w:val="24"/>
          <w:szCs w:val="24"/>
        </w:rPr>
        <w:t xml:space="preserve">Тэсэрч дэлбэрэх бодис, тэсэлгээний хэрэгсэл үйлдвэрлэх тусгай </w:t>
      </w:r>
      <w:r w:rsidRPr="00D817FE">
        <w:rPr>
          <w:rFonts w:ascii="Arial" w:eastAsia="Times New Roman" w:hAnsi="Arial" w:cs="Arial"/>
          <w:sz w:val="24"/>
          <w:szCs w:val="24"/>
        </w:rPr>
        <w:t>зөвшөөрөлтэй хуулийн этгээд нь тэдгээрийн үндсэн түүхий эдийг импортлох эрхтэй.”</w:t>
      </w:r>
    </w:p>
    <w:p w14:paraId="60ABD6EE" w14:textId="77777777" w:rsidR="00C02611" w:rsidRPr="00D817FE" w:rsidRDefault="00C02611" w:rsidP="00C02611">
      <w:pPr>
        <w:pStyle w:val="NoSpacing"/>
        <w:jc w:val="both"/>
        <w:rPr>
          <w:rFonts w:ascii="Arial" w:eastAsia="Times New Roman" w:hAnsi="Arial" w:cs="Arial"/>
          <w:b/>
          <w:sz w:val="24"/>
          <w:szCs w:val="24"/>
        </w:rPr>
      </w:pPr>
    </w:p>
    <w:p w14:paraId="3B614167" w14:textId="49543356" w:rsidR="00C02611" w:rsidRPr="00D817FE" w:rsidRDefault="00C02611"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 xml:space="preserve">  7/15 дугаар зүйлийн 15.2.3 дахь заалт:</w:t>
      </w:r>
    </w:p>
    <w:p w14:paraId="1D16D733" w14:textId="77777777" w:rsidR="00C02611" w:rsidRPr="00D817FE" w:rsidRDefault="00C02611" w:rsidP="00C02611">
      <w:pPr>
        <w:spacing w:after="0" w:line="240" w:lineRule="auto"/>
        <w:ind w:left="720" w:firstLine="720"/>
        <w:jc w:val="both"/>
        <w:rPr>
          <w:rFonts w:ascii="Arial" w:eastAsia="Times New Roman" w:hAnsi="Arial" w:cs="Arial"/>
          <w:sz w:val="24"/>
          <w:szCs w:val="24"/>
        </w:rPr>
      </w:pPr>
    </w:p>
    <w:p w14:paraId="104A7DA5" w14:textId="1C95881B" w:rsidR="00C02611" w:rsidRPr="00D817FE" w:rsidRDefault="00C02611" w:rsidP="00C02611">
      <w:pPr>
        <w:pStyle w:val="NoSpacing"/>
        <w:ind w:firstLine="709"/>
        <w:jc w:val="both"/>
        <w:rPr>
          <w:rFonts w:ascii="Arial" w:hAnsi="Arial" w:cs="Arial"/>
          <w:sz w:val="24"/>
          <w:szCs w:val="24"/>
        </w:rPr>
      </w:pPr>
      <w:r w:rsidRPr="00D817FE">
        <w:rPr>
          <w:rFonts w:ascii="Arial" w:hAnsi="Arial" w:cs="Arial"/>
          <w:sz w:val="24"/>
          <w:szCs w:val="24"/>
        </w:rPr>
        <w:t xml:space="preserve">            “15.2.3.тэсэлгээний ажил явуулах зориулалтын тоног төхөөрөмж, тээврийн хэрэгсэлтэй байх.”</w:t>
      </w:r>
    </w:p>
    <w:p w14:paraId="14C2ECAC" w14:textId="77777777" w:rsidR="00C02611" w:rsidRPr="00D817FE" w:rsidRDefault="00C02611" w:rsidP="00C02611">
      <w:pPr>
        <w:pStyle w:val="NoSpacing"/>
        <w:jc w:val="both"/>
        <w:rPr>
          <w:rFonts w:ascii="Arial" w:hAnsi="Arial" w:cs="Arial"/>
          <w:sz w:val="24"/>
          <w:szCs w:val="24"/>
        </w:rPr>
      </w:pPr>
    </w:p>
    <w:p w14:paraId="14FE5223" w14:textId="3E42437B" w:rsidR="00C02611" w:rsidRPr="00D817FE" w:rsidRDefault="005A0760" w:rsidP="00C02611">
      <w:pPr>
        <w:spacing w:after="0" w:line="240" w:lineRule="auto"/>
        <w:ind w:left="720" w:firstLine="720"/>
        <w:jc w:val="both"/>
        <w:rPr>
          <w:rFonts w:ascii="Arial" w:eastAsia="Times New Roman" w:hAnsi="Arial" w:cs="Arial"/>
          <w:b/>
          <w:sz w:val="24"/>
          <w:szCs w:val="24"/>
        </w:rPr>
      </w:pPr>
      <w:r w:rsidRPr="00D817FE">
        <w:rPr>
          <w:rFonts w:ascii="Arial" w:eastAsia="Times New Roman" w:hAnsi="Arial" w:cs="Arial"/>
          <w:b/>
          <w:sz w:val="24"/>
          <w:szCs w:val="24"/>
        </w:rPr>
        <w:t xml:space="preserve">  </w:t>
      </w:r>
      <w:r w:rsidR="00C02611" w:rsidRPr="00D817FE">
        <w:rPr>
          <w:rFonts w:ascii="Arial" w:eastAsia="Times New Roman" w:hAnsi="Arial" w:cs="Arial"/>
          <w:b/>
          <w:sz w:val="24"/>
          <w:szCs w:val="24"/>
        </w:rPr>
        <w:t>8/15 дугаар зүйлийн 15.3 дахь хэсэг:</w:t>
      </w:r>
    </w:p>
    <w:p w14:paraId="7BA1BF69" w14:textId="77777777" w:rsidR="00C02611" w:rsidRPr="00D817FE" w:rsidRDefault="00C02611" w:rsidP="00C02611">
      <w:pPr>
        <w:spacing w:after="0" w:line="240" w:lineRule="auto"/>
        <w:ind w:left="720" w:firstLine="720"/>
        <w:jc w:val="both"/>
        <w:rPr>
          <w:rFonts w:ascii="Arial" w:eastAsia="Times New Roman" w:hAnsi="Arial" w:cs="Arial"/>
          <w:sz w:val="24"/>
          <w:szCs w:val="24"/>
        </w:rPr>
      </w:pPr>
    </w:p>
    <w:p w14:paraId="07390FEA" w14:textId="02E3C304"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“15.3.Тэсэлгээний ажил явуулах тусгай зөвшөөрөлтэй хуулийн этгээд мэргэжлийн хяналтын асуудал хариуцсан төрийн захиргааны байгууллагаас олгосон хяналтын хуудсыг үндэслэн үйл ажиллагаа явуулах бөгөөд тэсэлгээний ажлын гүйцэтгэлийн тайланг мэргэжлийн хяналтын асуудал хариуцсан төрийн </w:t>
      </w:r>
      <w:r w:rsidRPr="00D817FE">
        <w:rPr>
          <w:rFonts w:ascii="Arial" w:eastAsia="Times New Roman" w:hAnsi="Arial" w:cs="Arial"/>
          <w:sz w:val="24"/>
          <w:szCs w:val="24"/>
        </w:rPr>
        <w:lastRenderedPageBreak/>
        <w:t xml:space="preserve">захиргааны байгууллагад хүргүүлнэ. Тайланд тэсэлгээний ажлын тохиолдол бүрийг тусгана.” </w:t>
      </w:r>
    </w:p>
    <w:p w14:paraId="332445B9"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11938926" w14:textId="6697333C" w:rsidR="00C02611" w:rsidRPr="00D817FE" w:rsidRDefault="00315A92" w:rsidP="00C02611">
      <w:pPr>
        <w:spacing w:after="0" w:line="240" w:lineRule="auto"/>
        <w:ind w:firstLine="1440"/>
        <w:jc w:val="both"/>
        <w:rPr>
          <w:rFonts w:ascii="Arial" w:eastAsia="Times New Roman" w:hAnsi="Arial" w:cs="Arial"/>
          <w:b/>
          <w:sz w:val="24"/>
          <w:szCs w:val="24"/>
        </w:rPr>
      </w:pPr>
      <w:r w:rsidRPr="00D817FE">
        <w:rPr>
          <w:rFonts w:ascii="Arial" w:eastAsia="Times New Roman" w:hAnsi="Arial" w:cs="Arial"/>
          <w:b/>
          <w:sz w:val="24"/>
          <w:szCs w:val="24"/>
        </w:rPr>
        <w:t xml:space="preserve"> </w:t>
      </w:r>
      <w:r w:rsidR="00C02611" w:rsidRPr="00D817FE">
        <w:rPr>
          <w:rFonts w:ascii="Arial" w:eastAsia="Times New Roman" w:hAnsi="Arial" w:cs="Arial"/>
          <w:b/>
          <w:sz w:val="24"/>
          <w:szCs w:val="24"/>
        </w:rPr>
        <w:t>9/16 дугаар зүйлийн 16.1 дэх хэсэг:</w:t>
      </w:r>
    </w:p>
    <w:p w14:paraId="64014075" w14:textId="77777777" w:rsidR="00C02611" w:rsidRPr="00D817FE" w:rsidRDefault="00C02611" w:rsidP="00C02611">
      <w:pPr>
        <w:spacing w:after="0" w:line="240" w:lineRule="auto"/>
        <w:ind w:firstLine="1440"/>
        <w:jc w:val="both"/>
        <w:rPr>
          <w:rFonts w:ascii="Arial" w:eastAsia="Times New Roman" w:hAnsi="Arial" w:cs="Arial"/>
          <w:b/>
          <w:sz w:val="24"/>
          <w:szCs w:val="24"/>
        </w:rPr>
      </w:pPr>
    </w:p>
    <w:p w14:paraId="1F12B78D" w14:textId="0F50A561"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“16.1.Энэ хуулийн 15.2.1, 15.2.3-т заасан шаардлагыг хангасан тэсэлгээний ажил явуулах нэгжтэй, өөрийн эзэмшлийн газар дээр байгуулсан байнгын агуулахтай </w:t>
      </w:r>
      <w:r w:rsidR="00AF04AC" w:rsidRPr="00D817FE">
        <w:rPr>
          <w:rFonts w:ascii="Arial" w:eastAsia="Times New Roman" w:hAnsi="Arial" w:cs="Arial"/>
          <w:sz w:val="24"/>
          <w:szCs w:val="24"/>
        </w:rPr>
        <w:t xml:space="preserve">дараах </w:t>
      </w:r>
      <w:r w:rsidRPr="00D817FE">
        <w:rPr>
          <w:rFonts w:ascii="Arial" w:eastAsia="Times New Roman" w:hAnsi="Arial" w:cs="Arial"/>
          <w:sz w:val="24"/>
          <w:szCs w:val="24"/>
        </w:rPr>
        <w:t>хуулийн этгээд нь үндсэн үйл ажиллагаагаа хэрэгжүүлэх зорилгоор тэсэлгээний ажил явуулах тусгай зөвшөөрөл эзэмшиж болно:</w:t>
      </w:r>
    </w:p>
    <w:p w14:paraId="2C18570B"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CD00B07" w14:textId="77777777" w:rsidR="00C02611" w:rsidRPr="00D817FE" w:rsidRDefault="00C02611" w:rsidP="00C02611">
      <w:pPr>
        <w:spacing w:after="0" w:line="240" w:lineRule="auto"/>
        <w:ind w:firstLine="1418"/>
        <w:jc w:val="both"/>
        <w:rPr>
          <w:rFonts w:ascii="Arial" w:eastAsia="Times New Roman" w:hAnsi="Arial" w:cs="Arial"/>
          <w:sz w:val="24"/>
          <w:szCs w:val="24"/>
        </w:rPr>
      </w:pPr>
      <w:r w:rsidRPr="00D817FE">
        <w:rPr>
          <w:rFonts w:ascii="Arial" w:eastAsia="Times New Roman" w:hAnsi="Arial" w:cs="Arial"/>
          <w:sz w:val="24"/>
          <w:szCs w:val="24"/>
        </w:rPr>
        <w:t xml:space="preserve">16.1.1.Аж ахуйн үйл ажиллагааны тусгай зөвшөөрлийн тухай хуулийн 15.10.5, 15.10.6, 15.10.18, 15.10.20, 15.15.1, 15.18.5, 15.18.6-д заасан тусгай зөвшөөрөл эзэмшигч;   </w:t>
      </w:r>
    </w:p>
    <w:p w14:paraId="1443D0B4" w14:textId="77777777" w:rsidR="00C02611" w:rsidRPr="00D817FE" w:rsidRDefault="00C02611" w:rsidP="00C02611">
      <w:pPr>
        <w:spacing w:after="0" w:line="240" w:lineRule="auto"/>
        <w:ind w:firstLine="1418"/>
        <w:jc w:val="both"/>
        <w:rPr>
          <w:rFonts w:ascii="Arial" w:eastAsia="Times New Roman" w:hAnsi="Arial" w:cs="Arial"/>
          <w:sz w:val="24"/>
          <w:szCs w:val="24"/>
        </w:rPr>
      </w:pPr>
    </w:p>
    <w:p w14:paraId="08AA55F9" w14:textId="77777777" w:rsidR="00C02611" w:rsidRPr="00D817FE" w:rsidRDefault="00C02611" w:rsidP="00C02611">
      <w:pPr>
        <w:spacing w:after="0" w:line="240" w:lineRule="auto"/>
        <w:ind w:firstLine="1418"/>
        <w:jc w:val="both"/>
        <w:rPr>
          <w:rFonts w:ascii="Arial" w:eastAsia="Times New Roman" w:hAnsi="Arial" w:cs="Arial"/>
          <w:sz w:val="24"/>
          <w:szCs w:val="24"/>
        </w:rPr>
      </w:pPr>
      <w:r w:rsidRPr="00D817FE">
        <w:rPr>
          <w:rFonts w:ascii="Arial" w:eastAsia="Times New Roman" w:hAnsi="Arial" w:cs="Arial"/>
          <w:sz w:val="24"/>
          <w:szCs w:val="24"/>
        </w:rPr>
        <w:t xml:space="preserve">16.1.2.Аж ахуйн үйл ажиллагааны тусгай зөвшөөрлийн тухай хуулийн 15.15.4-т заасан </w:t>
      </w:r>
      <w:r w:rsidRPr="00D817FE">
        <w:rPr>
          <w:rFonts w:ascii="Arial" w:hAnsi="Arial" w:cs="Arial"/>
          <w:sz w:val="24"/>
          <w:szCs w:val="24"/>
        </w:rPr>
        <w:t xml:space="preserve">автозам, замын байгууламжийг барих, засварлах </w:t>
      </w:r>
      <w:r w:rsidRPr="00D817FE">
        <w:rPr>
          <w:rFonts w:ascii="Arial" w:eastAsia="Times New Roman" w:hAnsi="Arial" w:cs="Arial"/>
          <w:sz w:val="24"/>
          <w:szCs w:val="24"/>
        </w:rPr>
        <w:t>тусгай зөвшөөрөл эзэмшигч;</w:t>
      </w:r>
    </w:p>
    <w:p w14:paraId="09B0D700" w14:textId="77777777" w:rsidR="00C02611" w:rsidRPr="00D817FE" w:rsidRDefault="00C02611" w:rsidP="00C02611">
      <w:pPr>
        <w:spacing w:after="0" w:line="240" w:lineRule="auto"/>
        <w:ind w:firstLine="1418"/>
        <w:jc w:val="both"/>
        <w:rPr>
          <w:rFonts w:ascii="Arial" w:hAnsi="Arial" w:cs="Arial"/>
          <w:sz w:val="24"/>
          <w:szCs w:val="24"/>
        </w:rPr>
      </w:pPr>
    </w:p>
    <w:p w14:paraId="6034CE8D" w14:textId="77777777" w:rsidR="00C02611" w:rsidRPr="00D817FE" w:rsidRDefault="00C02611" w:rsidP="00C02611">
      <w:pPr>
        <w:spacing w:after="0" w:line="240" w:lineRule="auto"/>
        <w:ind w:firstLine="1418"/>
        <w:jc w:val="both"/>
        <w:rPr>
          <w:rFonts w:ascii="Arial" w:eastAsia="Times New Roman" w:hAnsi="Arial" w:cs="Arial"/>
          <w:sz w:val="24"/>
          <w:szCs w:val="24"/>
        </w:rPr>
      </w:pPr>
      <w:r w:rsidRPr="00D817FE">
        <w:rPr>
          <w:rFonts w:ascii="Arial" w:hAnsi="Arial" w:cs="Arial"/>
          <w:sz w:val="24"/>
          <w:szCs w:val="24"/>
        </w:rPr>
        <w:t>16.1.3.</w:t>
      </w:r>
      <w:r w:rsidRPr="00D817FE">
        <w:rPr>
          <w:rFonts w:ascii="Arial" w:eastAsia="Times New Roman" w:hAnsi="Arial" w:cs="Arial"/>
          <w:sz w:val="24"/>
          <w:szCs w:val="24"/>
        </w:rPr>
        <w:t>Аж ахуйн үйл ажиллагааны тусгай зөвшөөрлийн тухай хуулийн 15.14.6-д заасан барилгын материал үйлдвэрлэх тусгай зөвшөөрөл эзэмшигч.”</w:t>
      </w:r>
    </w:p>
    <w:p w14:paraId="64E4CFDC"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3907268E" w14:textId="0A9AE8F9" w:rsidR="00C02611" w:rsidRPr="00D817FE" w:rsidRDefault="00C02611" w:rsidP="00C02611">
      <w:pPr>
        <w:spacing w:after="0" w:line="240" w:lineRule="auto"/>
        <w:ind w:left="720" w:firstLine="720"/>
        <w:jc w:val="both"/>
        <w:rPr>
          <w:rFonts w:ascii="Arial" w:hAnsi="Arial" w:cs="Arial"/>
          <w:b/>
          <w:sz w:val="24"/>
          <w:szCs w:val="24"/>
        </w:rPr>
      </w:pPr>
      <w:r w:rsidRPr="00D817FE">
        <w:rPr>
          <w:rFonts w:ascii="Arial" w:hAnsi="Arial" w:cs="Arial"/>
          <w:b/>
          <w:sz w:val="24"/>
          <w:szCs w:val="24"/>
        </w:rPr>
        <w:t xml:space="preserve">10/17 дугаар зүйлийн 17.1 дэх хэсэг: </w:t>
      </w:r>
    </w:p>
    <w:p w14:paraId="625EE42F" w14:textId="77777777" w:rsidR="00C02611" w:rsidRPr="00D817FE" w:rsidRDefault="00C02611" w:rsidP="00C02611">
      <w:pPr>
        <w:spacing w:after="0" w:line="240" w:lineRule="auto"/>
        <w:ind w:left="720" w:firstLine="720"/>
        <w:jc w:val="both"/>
        <w:rPr>
          <w:rFonts w:ascii="Arial" w:hAnsi="Arial" w:cs="Arial"/>
          <w:b/>
          <w:sz w:val="24"/>
          <w:szCs w:val="24"/>
        </w:rPr>
      </w:pPr>
    </w:p>
    <w:p w14:paraId="6D64CDAA" w14:textId="682AFC2F"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eastAsia="Times New Roman" w:hAnsi="Arial" w:cs="Arial"/>
          <w:sz w:val="24"/>
          <w:szCs w:val="24"/>
        </w:rPr>
        <w:t xml:space="preserve">“17.1.Пиротехникийн хэрэгслийг үйлдвэрлэх, импортлох, ашиглах болон аюулгүй ажиллагаатай </w:t>
      </w:r>
      <w:r w:rsidR="00282A5F" w:rsidRPr="00D817FE">
        <w:rPr>
          <w:rFonts w:ascii="Arial" w:eastAsia="Times New Roman" w:hAnsi="Arial" w:cs="Arial"/>
          <w:sz w:val="24"/>
          <w:szCs w:val="24"/>
        </w:rPr>
        <w:t xml:space="preserve">холбогдсон </w:t>
      </w:r>
      <w:r w:rsidRPr="00D817FE">
        <w:rPr>
          <w:rFonts w:ascii="Arial" w:eastAsia="Times New Roman" w:hAnsi="Arial" w:cs="Arial"/>
          <w:sz w:val="24"/>
          <w:szCs w:val="24"/>
        </w:rPr>
        <w:t>харилцааг энэ хуулийн 5.1.4-т заасан дүрмээр зохицуулна.”</w:t>
      </w:r>
    </w:p>
    <w:p w14:paraId="4F32F6DB" w14:textId="77777777" w:rsidR="00C02611" w:rsidRPr="00D817FE" w:rsidRDefault="00C02611" w:rsidP="00C02611">
      <w:pPr>
        <w:spacing w:after="0" w:line="240" w:lineRule="auto"/>
        <w:ind w:firstLine="720"/>
        <w:jc w:val="both"/>
        <w:rPr>
          <w:rFonts w:ascii="Arial" w:eastAsia="Times New Roman" w:hAnsi="Arial" w:cs="Arial"/>
          <w:sz w:val="24"/>
          <w:szCs w:val="24"/>
        </w:rPr>
      </w:pPr>
    </w:p>
    <w:p w14:paraId="71351263" w14:textId="1E3AF499" w:rsidR="00C02611" w:rsidRPr="00D817FE" w:rsidRDefault="00701608" w:rsidP="00C02611">
      <w:pPr>
        <w:spacing w:after="0" w:line="240" w:lineRule="auto"/>
        <w:ind w:firstLine="1440"/>
        <w:jc w:val="both"/>
        <w:rPr>
          <w:rFonts w:ascii="Arial" w:eastAsia="Times New Roman" w:hAnsi="Arial" w:cs="Arial"/>
          <w:b/>
          <w:sz w:val="24"/>
          <w:szCs w:val="24"/>
        </w:rPr>
      </w:pPr>
      <w:r w:rsidRPr="00D817FE">
        <w:rPr>
          <w:rFonts w:ascii="Arial" w:eastAsia="Times New Roman" w:hAnsi="Arial" w:cs="Arial"/>
          <w:b/>
          <w:sz w:val="24"/>
          <w:szCs w:val="24"/>
        </w:rPr>
        <w:t>11</w:t>
      </w:r>
      <w:r w:rsidR="001D5702" w:rsidRPr="00D817FE">
        <w:rPr>
          <w:rFonts w:ascii="Arial" w:eastAsia="Times New Roman" w:hAnsi="Arial" w:cs="Arial"/>
          <w:b/>
          <w:sz w:val="24"/>
          <w:szCs w:val="24"/>
        </w:rPr>
        <w:t>/</w:t>
      </w:r>
      <w:r w:rsidR="00C02611" w:rsidRPr="00D817FE">
        <w:rPr>
          <w:rFonts w:ascii="Arial" w:eastAsia="Times New Roman" w:hAnsi="Arial" w:cs="Arial"/>
          <w:b/>
          <w:sz w:val="24"/>
          <w:szCs w:val="24"/>
        </w:rPr>
        <w:t xml:space="preserve">20 дугаар зүйлийн 20.1.1 дэх заалт: </w:t>
      </w:r>
    </w:p>
    <w:p w14:paraId="1C0F5036" w14:textId="77777777" w:rsidR="00C02611" w:rsidRPr="00D817FE" w:rsidRDefault="00C02611" w:rsidP="00C02611">
      <w:pPr>
        <w:spacing w:after="0" w:line="240" w:lineRule="auto"/>
        <w:jc w:val="both"/>
        <w:rPr>
          <w:rFonts w:ascii="Arial" w:eastAsia="Times New Roman" w:hAnsi="Arial" w:cs="Arial"/>
          <w:b/>
          <w:sz w:val="24"/>
          <w:szCs w:val="24"/>
        </w:rPr>
      </w:pPr>
    </w:p>
    <w:p w14:paraId="1284DEFE" w14:textId="1B39C0B8" w:rsidR="00C02611" w:rsidRPr="00D817FE" w:rsidRDefault="00C02611" w:rsidP="00C02611">
      <w:pPr>
        <w:spacing w:after="0" w:line="240" w:lineRule="auto"/>
        <w:ind w:firstLine="1418"/>
        <w:jc w:val="both"/>
        <w:rPr>
          <w:rFonts w:ascii="Arial" w:eastAsia="Times New Roman" w:hAnsi="Arial" w:cs="Arial"/>
          <w:sz w:val="24"/>
          <w:szCs w:val="24"/>
        </w:rPr>
      </w:pPr>
      <w:r w:rsidRPr="00D817FE">
        <w:rPr>
          <w:rFonts w:ascii="Arial" w:eastAsia="Times New Roman" w:hAnsi="Arial" w:cs="Arial"/>
          <w:sz w:val="24"/>
          <w:szCs w:val="24"/>
        </w:rPr>
        <w:t>“20.1.1.Аж ахуйн үйл ажиллагааны тусгай зөвшөөрлийн тухай хуулийн 11.1.6, 11.1.7 дахь заалт болон энэ хуульд заасан шаардлагыг хангаагүй хуулийн этгээдэд тэсэрч дэлбэрэх бодис, тэсэлгээний хэрэгслийг үйлдвэрлэх</w:t>
      </w:r>
      <w:r w:rsidRPr="00D817FE">
        <w:rPr>
          <w:rFonts w:ascii="Arial" w:eastAsia="Times New Roman" w:hAnsi="Arial" w:cs="Arial"/>
          <w:i/>
          <w:iCs/>
          <w:sz w:val="24"/>
          <w:szCs w:val="24"/>
        </w:rPr>
        <w:t>,</w:t>
      </w:r>
      <w:r w:rsidRPr="00D817FE">
        <w:rPr>
          <w:rFonts w:ascii="Arial" w:eastAsia="Times New Roman" w:hAnsi="Arial" w:cs="Arial"/>
          <w:sz w:val="24"/>
          <w:szCs w:val="24"/>
        </w:rPr>
        <w:t> импортлох, экспортлох болон пиротехникийн хэрэгсэл үйлдвэрлэх, импортлох, үзвэрийн зориулалтаар ашиглах, тэсэлгээний ажил явуулах тусгай зөвшөөрөл олгох;”</w:t>
      </w:r>
    </w:p>
    <w:p w14:paraId="0E6B72AB" w14:textId="77777777" w:rsidR="00C02611" w:rsidRPr="00D817FE" w:rsidRDefault="00C02611" w:rsidP="00C02611">
      <w:pPr>
        <w:spacing w:after="0" w:line="240" w:lineRule="auto"/>
        <w:ind w:firstLine="1440"/>
        <w:jc w:val="both"/>
        <w:rPr>
          <w:rFonts w:ascii="Arial" w:eastAsia="Times New Roman" w:hAnsi="Arial" w:cs="Arial"/>
          <w:sz w:val="24"/>
          <w:szCs w:val="24"/>
        </w:rPr>
      </w:pPr>
    </w:p>
    <w:p w14:paraId="4B1ACD08" w14:textId="12733E2C" w:rsidR="00C02611" w:rsidRPr="00D817FE" w:rsidRDefault="00C02611" w:rsidP="00C02611">
      <w:pPr>
        <w:spacing w:after="0" w:line="240" w:lineRule="auto"/>
        <w:ind w:firstLine="1440"/>
        <w:jc w:val="both"/>
        <w:rPr>
          <w:rFonts w:ascii="Arial" w:eastAsia="Times New Roman" w:hAnsi="Arial" w:cs="Arial"/>
          <w:b/>
          <w:sz w:val="24"/>
          <w:szCs w:val="24"/>
        </w:rPr>
      </w:pPr>
      <w:r w:rsidRPr="00D817FE">
        <w:rPr>
          <w:rFonts w:ascii="Arial" w:eastAsia="Times New Roman" w:hAnsi="Arial" w:cs="Arial"/>
          <w:b/>
          <w:sz w:val="24"/>
          <w:szCs w:val="24"/>
        </w:rPr>
        <w:t>12/23 дугаар зүйлийн 23.1 дэх хэсэг:</w:t>
      </w:r>
    </w:p>
    <w:p w14:paraId="5E388D9C" w14:textId="77777777" w:rsidR="00C02611" w:rsidRPr="00D817FE" w:rsidRDefault="00C02611" w:rsidP="00C02611">
      <w:pPr>
        <w:spacing w:after="0" w:line="240" w:lineRule="auto"/>
        <w:ind w:firstLine="1440"/>
        <w:jc w:val="both"/>
        <w:rPr>
          <w:rFonts w:ascii="Arial" w:eastAsia="Times New Roman" w:hAnsi="Arial" w:cs="Arial"/>
          <w:b/>
          <w:sz w:val="24"/>
          <w:szCs w:val="24"/>
        </w:rPr>
      </w:pPr>
    </w:p>
    <w:p w14:paraId="3A9D947B" w14:textId="11A31D8D" w:rsidR="00C02611" w:rsidRPr="00D817FE" w:rsidRDefault="00C02611" w:rsidP="00C02611">
      <w:pPr>
        <w:pStyle w:val="NoSpacing"/>
        <w:ind w:firstLine="720"/>
        <w:jc w:val="both"/>
        <w:rPr>
          <w:rFonts w:ascii="Arial" w:hAnsi="Arial" w:cs="Arial"/>
          <w:sz w:val="24"/>
          <w:szCs w:val="24"/>
        </w:rPr>
      </w:pPr>
      <w:r w:rsidRPr="00D817FE">
        <w:rPr>
          <w:rFonts w:ascii="Arial" w:hAnsi="Arial" w:cs="Arial"/>
          <w:sz w:val="24"/>
          <w:szCs w:val="24"/>
        </w:rPr>
        <w:t xml:space="preserve">“23.1.Тэсэрч дэлбэрэх бодис, тэсэлгээний хэрэгслийн эргэлтэд </w:t>
      </w:r>
      <w:r w:rsidR="002D1881" w:rsidRPr="00D817FE">
        <w:rPr>
          <w:rFonts w:ascii="Arial" w:hAnsi="Arial" w:cs="Arial"/>
          <w:sz w:val="24"/>
          <w:szCs w:val="24"/>
        </w:rPr>
        <w:t xml:space="preserve">дараах </w:t>
      </w:r>
      <w:r w:rsidRPr="00D817FE">
        <w:rPr>
          <w:rFonts w:ascii="Arial" w:hAnsi="Arial" w:cs="Arial"/>
          <w:sz w:val="24"/>
          <w:szCs w:val="24"/>
        </w:rPr>
        <w:t>байгууллага хяналт тавина:</w:t>
      </w:r>
    </w:p>
    <w:p w14:paraId="4A56015C" w14:textId="77777777" w:rsidR="00C02611" w:rsidRPr="00D817FE" w:rsidRDefault="00C02611" w:rsidP="00C02611">
      <w:pPr>
        <w:pStyle w:val="NoSpacing"/>
        <w:ind w:firstLine="720"/>
        <w:jc w:val="both"/>
        <w:rPr>
          <w:rFonts w:ascii="Arial" w:hAnsi="Arial" w:cs="Arial"/>
          <w:sz w:val="24"/>
          <w:szCs w:val="24"/>
        </w:rPr>
      </w:pPr>
    </w:p>
    <w:p w14:paraId="607EF59F" w14:textId="77777777" w:rsidR="00C02611" w:rsidRPr="00D817FE" w:rsidRDefault="00C02611" w:rsidP="00C02611">
      <w:pPr>
        <w:pStyle w:val="NoSpacing"/>
        <w:jc w:val="both"/>
        <w:rPr>
          <w:rFonts w:ascii="Arial" w:hAnsi="Arial" w:cs="Arial"/>
          <w:sz w:val="24"/>
          <w:szCs w:val="24"/>
        </w:rPr>
      </w:pPr>
      <w:r w:rsidRPr="00D817FE">
        <w:rPr>
          <w:rFonts w:ascii="Arial" w:hAnsi="Arial"/>
          <w:sz w:val="24"/>
          <w:szCs w:val="24"/>
        </w:rPr>
        <w:t xml:space="preserve"> </w:t>
      </w:r>
      <w:r w:rsidRPr="00D817FE">
        <w:rPr>
          <w:rFonts w:ascii="Arial" w:hAnsi="Arial"/>
          <w:sz w:val="24"/>
          <w:szCs w:val="24"/>
        </w:rPr>
        <w:tab/>
      </w:r>
      <w:r w:rsidRPr="00D817FE">
        <w:rPr>
          <w:rFonts w:ascii="Arial" w:hAnsi="Arial"/>
          <w:sz w:val="24"/>
          <w:szCs w:val="24"/>
        </w:rPr>
        <w:tab/>
      </w:r>
      <w:r w:rsidRPr="00D817FE">
        <w:rPr>
          <w:rFonts w:ascii="Arial" w:hAnsi="Arial" w:cs="Arial"/>
          <w:sz w:val="24"/>
          <w:szCs w:val="24"/>
        </w:rPr>
        <w:t>23.1.1.тэсэрч дэлбэрэх бодис, тэсэлгээний хэрэгслийн эргэлтэд хяналт тавих тухай хууль тогтоомжийн биелэлтэд мэргэжлийн хяналтын  асуудал хариуцсан төрийн захиргааны байгууллага;</w:t>
      </w:r>
    </w:p>
    <w:p w14:paraId="01A1AE61" w14:textId="77777777" w:rsidR="00C02611" w:rsidRPr="00D817FE" w:rsidRDefault="00C02611" w:rsidP="00C02611">
      <w:pPr>
        <w:pStyle w:val="NoSpacing"/>
        <w:jc w:val="both"/>
        <w:rPr>
          <w:rFonts w:ascii="Arial" w:hAnsi="Arial" w:cs="Arial"/>
          <w:sz w:val="24"/>
          <w:szCs w:val="24"/>
        </w:rPr>
      </w:pPr>
    </w:p>
    <w:p w14:paraId="32AB7C02" w14:textId="77777777" w:rsidR="00C02611" w:rsidRPr="00D817FE" w:rsidRDefault="00C02611" w:rsidP="00C02611">
      <w:pPr>
        <w:pStyle w:val="NoSpacing"/>
        <w:jc w:val="both"/>
        <w:rPr>
          <w:rFonts w:ascii="Arial" w:eastAsia="Times New Roman" w:hAnsi="Arial" w:cs="Arial"/>
          <w:sz w:val="24"/>
          <w:szCs w:val="24"/>
        </w:rPr>
      </w:pPr>
      <w:r w:rsidRPr="00D817FE">
        <w:rPr>
          <w:rFonts w:ascii="Arial" w:hAnsi="Arial" w:cs="Arial"/>
          <w:sz w:val="24"/>
          <w:szCs w:val="24"/>
        </w:rPr>
        <w:t xml:space="preserve">                     23.1.2.</w:t>
      </w:r>
      <w:r w:rsidRPr="00D817FE">
        <w:rPr>
          <w:rFonts w:ascii="Arial" w:eastAsia="Times New Roman" w:hAnsi="Arial" w:cs="Arial"/>
          <w:sz w:val="24"/>
          <w:szCs w:val="24"/>
        </w:rPr>
        <w:t>тэсэрч дэлбэрэх бодис, тэсэлгээний болон пиротехникийн хэрэгслийг улсын хилээр нэвтрүүлэхэд хилийн мэргэжлийн хяналтын алба</w:t>
      </w:r>
      <w:r w:rsidRPr="00D817FE">
        <w:rPr>
          <w:rFonts w:ascii="Arial" w:hAnsi="Arial" w:cs="Arial"/>
          <w:sz w:val="24"/>
          <w:szCs w:val="24"/>
        </w:rPr>
        <w:t>;</w:t>
      </w:r>
      <w:r w:rsidRPr="00D817FE">
        <w:rPr>
          <w:rFonts w:ascii="Arial" w:eastAsia="Times New Roman" w:hAnsi="Arial" w:cs="Arial"/>
          <w:sz w:val="24"/>
          <w:szCs w:val="24"/>
        </w:rPr>
        <w:t xml:space="preserve"> </w:t>
      </w:r>
    </w:p>
    <w:p w14:paraId="77C1181D" w14:textId="77777777" w:rsidR="00C02611" w:rsidRPr="00D817FE" w:rsidRDefault="00C02611" w:rsidP="00C02611">
      <w:pPr>
        <w:pStyle w:val="NoSpacing"/>
        <w:jc w:val="both"/>
        <w:rPr>
          <w:rFonts w:ascii="Arial" w:eastAsia="Times New Roman" w:hAnsi="Arial" w:cs="Arial"/>
          <w:sz w:val="24"/>
          <w:szCs w:val="24"/>
        </w:rPr>
      </w:pPr>
    </w:p>
    <w:p w14:paraId="45C70F80" w14:textId="55088597" w:rsidR="00C02611" w:rsidRPr="00D817FE" w:rsidRDefault="00C02611" w:rsidP="00C02611">
      <w:pPr>
        <w:pStyle w:val="NoSpacing"/>
        <w:jc w:val="both"/>
        <w:rPr>
          <w:rFonts w:ascii="Arial" w:eastAsia="Times New Roman" w:hAnsi="Arial" w:cs="Arial"/>
          <w:sz w:val="24"/>
          <w:szCs w:val="24"/>
        </w:rPr>
      </w:pPr>
      <w:r w:rsidRPr="00D817FE">
        <w:rPr>
          <w:rFonts w:ascii="Arial" w:eastAsia="Times New Roman" w:hAnsi="Arial" w:cs="Arial"/>
          <w:sz w:val="24"/>
          <w:szCs w:val="24"/>
        </w:rPr>
        <w:t xml:space="preserve">                     23.1.3.пиротехникийн хэрэгслийн худалдаа, үзвэрийн зориулалтаар ашиглах үеийн аюулгүй байдалд цагдаа, онцгой байдлын болон мэргэжлийн хяналтын асуудал хариуцсан төрийн захиргааны байгууллага</w:t>
      </w:r>
      <w:r w:rsidRPr="00D817FE">
        <w:rPr>
          <w:rFonts w:ascii="Arial" w:hAnsi="Arial" w:cs="Arial"/>
          <w:sz w:val="24"/>
          <w:szCs w:val="24"/>
        </w:rPr>
        <w:t>;</w:t>
      </w:r>
      <w:r w:rsidRPr="00D817FE">
        <w:rPr>
          <w:rFonts w:ascii="Arial" w:eastAsia="Times New Roman" w:hAnsi="Arial" w:cs="Arial"/>
          <w:sz w:val="24"/>
          <w:szCs w:val="24"/>
        </w:rPr>
        <w:t xml:space="preserve"> </w:t>
      </w:r>
    </w:p>
    <w:p w14:paraId="00AA8695" w14:textId="77777777" w:rsidR="00C02611" w:rsidRPr="00D817FE" w:rsidRDefault="00C02611" w:rsidP="00C02611">
      <w:pPr>
        <w:pStyle w:val="NoSpacing"/>
        <w:jc w:val="both"/>
        <w:rPr>
          <w:rFonts w:ascii="Arial" w:eastAsia="Times New Roman" w:hAnsi="Arial" w:cs="Arial"/>
          <w:sz w:val="24"/>
          <w:szCs w:val="24"/>
        </w:rPr>
      </w:pPr>
    </w:p>
    <w:p w14:paraId="28F9B6E1" w14:textId="77777777" w:rsidR="00C02611" w:rsidRPr="00D817FE" w:rsidRDefault="00C02611" w:rsidP="00C02611">
      <w:pPr>
        <w:pStyle w:val="NoSpacing"/>
        <w:jc w:val="both"/>
        <w:rPr>
          <w:rFonts w:ascii="Arial" w:eastAsia="Times New Roman" w:hAnsi="Arial" w:cs="Arial"/>
          <w:sz w:val="24"/>
          <w:szCs w:val="24"/>
        </w:rPr>
      </w:pPr>
      <w:r w:rsidRPr="00D817FE">
        <w:rPr>
          <w:rFonts w:ascii="Arial" w:eastAsia="Times New Roman" w:hAnsi="Arial" w:cs="Arial"/>
          <w:sz w:val="24"/>
          <w:szCs w:val="24"/>
        </w:rPr>
        <w:lastRenderedPageBreak/>
        <w:t xml:space="preserve">                    23.1.4.тэсэрч дэлбэрэх бодис, тэсэлгээний хэрэгслийн үйлдвэрлэл, хадгалалтын үеийн галын аюулгүй байдал, ослоос урьдчилан сэргийлэх арга хэмжээний хэрэгжилтэд онцгой байдлын асуудал хариуцсан төрийн захиргааны байгууллага.”</w:t>
      </w:r>
    </w:p>
    <w:p w14:paraId="0EE9AAC9" w14:textId="77777777" w:rsidR="00C02611" w:rsidRPr="00D817FE" w:rsidRDefault="00C02611" w:rsidP="00C02611">
      <w:pPr>
        <w:pStyle w:val="NoSpacing"/>
        <w:jc w:val="both"/>
        <w:rPr>
          <w:rFonts w:ascii="Arial" w:eastAsia="Times New Roman" w:hAnsi="Arial" w:cs="Arial"/>
          <w:sz w:val="24"/>
          <w:szCs w:val="24"/>
        </w:rPr>
      </w:pPr>
      <w:r w:rsidRPr="00D817FE">
        <w:rPr>
          <w:rFonts w:ascii="Arial" w:eastAsia="Times New Roman" w:hAnsi="Arial" w:cs="Arial"/>
          <w:sz w:val="24"/>
          <w:szCs w:val="24"/>
        </w:rPr>
        <w:t xml:space="preserve"> </w:t>
      </w:r>
    </w:p>
    <w:p w14:paraId="3549A637" w14:textId="2CC2A31C" w:rsidR="00C02611" w:rsidRPr="00D817FE" w:rsidRDefault="00C02611" w:rsidP="00C02611">
      <w:pPr>
        <w:spacing w:after="0" w:line="240" w:lineRule="auto"/>
        <w:ind w:firstLine="720"/>
        <w:jc w:val="both"/>
        <w:rPr>
          <w:rFonts w:ascii="Arial" w:hAnsi="Arial" w:cs="Arial"/>
          <w:sz w:val="24"/>
          <w:szCs w:val="24"/>
        </w:rPr>
      </w:pPr>
      <w:r w:rsidRPr="00D817FE">
        <w:rPr>
          <w:rFonts w:ascii="Arial" w:hAnsi="Arial" w:cs="Arial"/>
          <w:b/>
          <w:sz w:val="24"/>
          <w:szCs w:val="24"/>
        </w:rPr>
        <w:t>4 дүгээр зүйл.</w:t>
      </w:r>
      <w:r w:rsidRPr="00D817FE">
        <w:rPr>
          <w:rFonts w:ascii="Arial" w:hAnsi="Arial" w:cs="Arial"/>
          <w:sz w:val="24"/>
          <w:szCs w:val="24"/>
        </w:rPr>
        <w:t>Тэсэрч дэлбэрэх бодис, тэсэлгээний хэрэгслийн эргэлтэд хяналт тавих тухай хуулийн 4 дүгээр зүйлийн 4.1.6 дахь заалтын “</w:t>
      </w:r>
      <w:r w:rsidRPr="006F0D2D">
        <w:rPr>
          <w:rFonts w:ascii="Arial" w:hAnsi="Arial" w:cs="Arial"/>
          <w:sz w:val="24"/>
          <w:szCs w:val="24"/>
          <w:highlight w:val="yellow"/>
        </w:rPr>
        <w:t>гүйцэтгэх</w:t>
      </w:r>
      <w:r w:rsidRPr="00D817FE">
        <w:rPr>
          <w:rFonts w:ascii="Arial" w:hAnsi="Arial" w:cs="Arial"/>
          <w:sz w:val="24"/>
          <w:szCs w:val="24"/>
        </w:rPr>
        <w:t>” гэснийг “явуулах” гэж, 6 дугаар зүйлийн 6.1.1 дэх заалтын “</w:t>
      </w:r>
      <w:r w:rsidRPr="00B35C7D">
        <w:rPr>
          <w:rFonts w:ascii="Arial" w:hAnsi="Arial" w:cs="Arial"/>
          <w:sz w:val="24"/>
          <w:szCs w:val="24"/>
          <w:highlight w:val="yellow"/>
        </w:rPr>
        <w:t>бүс</w:t>
      </w:r>
      <w:r w:rsidR="00411A1E" w:rsidRPr="00B35C7D">
        <w:rPr>
          <w:rFonts w:ascii="Arial" w:hAnsi="Arial" w:cs="Arial"/>
          <w:sz w:val="24"/>
          <w:szCs w:val="24"/>
          <w:highlight w:val="yellow"/>
        </w:rPr>
        <w:t>, түүний дэглэмийг</w:t>
      </w:r>
      <w:r w:rsidR="00411A1E" w:rsidRPr="00D817FE">
        <w:rPr>
          <w:rFonts w:ascii="Arial" w:hAnsi="Arial" w:cs="Arial"/>
          <w:sz w:val="24"/>
          <w:szCs w:val="24"/>
        </w:rPr>
        <w:t xml:space="preserve">” гэснийг </w:t>
      </w:r>
      <w:r w:rsidRPr="00D817FE">
        <w:rPr>
          <w:rFonts w:ascii="Arial" w:hAnsi="Arial" w:cs="Arial"/>
          <w:sz w:val="24"/>
          <w:szCs w:val="24"/>
        </w:rPr>
        <w:t>“бүсийг” гэж, 9 дүгээр зүйлийн 9.2 дахь хэсгийн “</w:t>
      </w:r>
      <w:r w:rsidRPr="00B35C7D">
        <w:rPr>
          <w:rFonts w:ascii="Arial" w:hAnsi="Arial" w:cs="Arial"/>
          <w:sz w:val="24"/>
          <w:szCs w:val="24"/>
          <w:highlight w:val="yellow"/>
        </w:rPr>
        <w:t>бүсийг</w:t>
      </w:r>
      <w:r w:rsidRPr="00D817FE">
        <w:rPr>
          <w:rFonts w:ascii="Arial" w:hAnsi="Arial" w:cs="Arial"/>
          <w:sz w:val="24"/>
          <w:szCs w:val="24"/>
        </w:rPr>
        <w:t>” гэснийг “бүс, түүний дэглэмийг” гэж, 12 дугаар зүйлийн 12.1.2 дахь заалтын “</w:t>
      </w:r>
      <w:r w:rsidRPr="00B35C7D">
        <w:rPr>
          <w:rFonts w:ascii="Arial" w:hAnsi="Arial" w:cs="Arial"/>
          <w:sz w:val="24"/>
          <w:szCs w:val="24"/>
          <w:highlight w:val="yellow"/>
        </w:rPr>
        <w:t>Зэвсэгт хүчний жанжин штабын</w:t>
      </w:r>
      <w:r w:rsidR="00166449" w:rsidRPr="00B35C7D">
        <w:rPr>
          <w:rFonts w:ascii="Arial" w:hAnsi="Arial" w:cs="Arial"/>
          <w:sz w:val="24"/>
          <w:szCs w:val="24"/>
          <w:highlight w:val="yellow"/>
        </w:rPr>
        <w:t xml:space="preserve"> санал</w:t>
      </w:r>
      <w:r w:rsidRPr="00D817FE">
        <w:rPr>
          <w:rFonts w:ascii="Arial" w:hAnsi="Arial" w:cs="Arial"/>
          <w:sz w:val="24"/>
          <w:szCs w:val="24"/>
        </w:rPr>
        <w:t>” гэснийг “онцгой байдлын асуудал хариуцсан төрийн захиргааны байгууллагын</w:t>
      </w:r>
      <w:r w:rsidR="007F2A7C" w:rsidRPr="00D817FE">
        <w:rPr>
          <w:rFonts w:ascii="Arial" w:hAnsi="Arial" w:cs="Arial"/>
          <w:sz w:val="24"/>
          <w:szCs w:val="24"/>
        </w:rPr>
        <w:t xml:space="preserve"> саналыг</w:t>
      </w:r>
      <w:r w:rsidRPr="00D817FE">
        <w:rPr>
          <w:rFonts w:ascii="Arial" w:hAnsi="Arial" w:cs="Arial"/>
          <w:sz w:val="24"/>
          <w:szCs w:val="24"/>
        </w:rPr>
        <w:t>” гэж, мөн зүйлийн 12.3.4 дэх заалтын “</w:t>
      </w:r>
      <w:r w:rsidRPr="00B35C7D">
        <w:rPr>
          <w:rFonts w:ascii="Arial" w:hAnsi="Arial" w:cs="Arial"/>
          <w:sz w:val="24"/>
          <w:szCs w:val="24"/>
          <w:highlight w:val="yellow"/>
        </w:rPr>
        <w:t>10 өдрийн дотор</w:t>
      </w:r>
      <w:r w:rsidRPr="00D817FE">
        <w:rPr>
          <w:rFonts w:ascii="Arial" w:hAnsi="Arial" w:cs="Arial"/>
          <w:sz w:val="24"/>
          <w:szCs w:val="24"/>
        </w:rPr>
        <w:t xml:space="preserve">” гэснийг “20 өдрийн дотор” гэж, </w:t>
      </w:r>
      <w:r w:rsidR="002A7D14" w:rsidRPr="00D817FE">
        <w:rPr>
          <w:rFonts w:ascii="Arial" w:hAnsi="Arial" w:cs="Arial"/>
          <w:sz w:val="24"/>
          <w:szCs w:val="24"/>
        </w:rPr>
        <w:t>13 дугаар зүйлийн 13.2 дахь хэсгийн “</w:t>
      </w:r>
      <w:r w:rsidR="002A7D14" w:rsidRPr="00B35C7D">
        <w:rPr>
          <w:rFonts w:ascii="Arial" w:hAnsi="Arial" w:cs="Arial"/>
          <w:sz w:val="24"/>
          <w:szCs w:val="24"/>
          <w:highlight w:val="yellow"/>
        </w:rPr>
        <w:t>Гамшгаас хамгаалах асуудал эрхэлсэн</w:t>
      </w:r>
      <w:r w:rsidR="002A7D14" w:rsidRPr="00D817FE">
        <w:rPr>
          <w:rFonts w:ascii="Arial" w:hAnsi="Arial" w:cs="Arial"/>
          <w:sz w:val="24"/>
          <w:szCs w:val="24"/>
        </w:rPr>
        <w:t xml:space="preserve">” гэснийг “Онцгой байдлын асуудал хариуцсан” гэж, </w:t>
      </w:r>
      <w:r w:rsidRPr="00D817FE">
        <w:rPr>
          <w:rFonts w:ascii="Arial" w:hAnsi="Arial" w:cs="Arial"/>
          <w:sz w:val="24"/>
          <w:szCs w:val="24"/>
        </w:rPr>
        <w:t>15 дугаар зүйлийн 15.2.2 дахь заалтын “</w:t>
      </w:r>
      <w:r w:rsidRPr="00B35C7D">
        <w:rPr>
          <w:rFonts w:ascii="Arial" w:hAnsi="Arial" w:cs="Arial"/>
          <w:sz w:val="24"/>
          <w:szCs w:val="24"/>
          <w:highlight w:val="yellow"/>
        </w:rPr>
        <w:t>санал, дүгнэлтийг</w:t>
      </w:r>
      <w:r w:rsidRPr="00D817FE">
        <w:rPr>
          <w:rFonts w:ascii="Arial" w:hAnsi="Arial" w:cs="Arial"/>
          <w:sz w:val="24"/>
          <w:szCs w:val="24"/>
        </w:rPr>
        <w:t>” гэснийг “саналыг” гэж, 18 дугаар зүйлийн 18.4 дэх хэсгийн “</w:t>
      </w:r>
      <w:r w:rsidRPr="00B35C7D">
        <w:rPr>
          <w:rFonts w:ascii="Arial" w:hAnsi="Arial" w:cs="Arial"/>
          <w:sz w:val="24"/>
          <w:szCs w:val="24"/>
          <w:highlight w:val="yellow"/>
        </w:rPr>
        <w:t>24 цагийн дотор</w:t>
      </w:r>
      <w:r w:rsidRPr="00D817FE">
        <w:rPr>
          <w:rFonts w:ascii="Arial" w:hAnsi="Arial" w:cs="Arial"/>
          <w:sz w:val="24"/>
          <w:szCs w:val="24"/>
        </w:rPr>
        <w:t>” гэснийг “даруй” гэж, 21 дүгээр зүйлийн 21.3 дахь хэсгийн “</w:t>
      </w:r>
      <w:r w:rsidRPr="00B35C7D">
        <w:rPr>
          <w:rFonts w:ascii="Arial" w:hAnsi="Arial" w:cs="Arial"/>
          <w:sz w:val="24"/>
          <w:szCs w:val="24"/>
          <w:highlight w:val="yellow"/>
        </w:rPr>
        <w:t>гамшгаас хамгаалах асуудал эрхэлсэн</w:t>
      </w:r>
      <w:r w:rsidRPr="00D817FE">
        <w:rPr>
          <w:rFonts w:ascii="Arial" w:hAnsi="Arial" w:cs="Arial"/>
          <w:sz w:val="24"/>
          <w:szCs w:val="24"/>
        </w:rPr>
        <w:t>” гэснийг “онцгой байдлын асуудал хариуцсан төрийн захиргааны” гэж, 21 дүгээр зүйлийн 21.1</w:t>
      </w:r>
      <w:r w:rsidR="00E668B8" w:rsidRPr="00D817FE">
        <w:rPr>
          <w:rFonts w:ascii="Arial" w:hAnsi="Arial" w:cs="Arial"/>
          <w:sz w:val="24"/>
          <w:szCs w:val="24"/>
        </w:rPr>
        <w:t xml:space="preserve"> дэх хэсгийн</w:t>
      </w:r>
      <w:r w:rsidRPr="00D817FE">
        <w:rPr>
          <w:rFonts w:ascii="Arial" w:hAnsi="Arial" w:cs="Arial"/>
          <w:sz w:val="24"/>
          <w:szCs w:val="24"/>
        </w:rPr>
        <w:t>, 22 дугаар зүйлийн 22.4 дэх хэсгийн “</w:t>
      </w:r>
      <w:r w:rsidRPr="00B35C7D">
        <w:rPr>
          <w:rFonts w:ascii="Arial" w:hAnsi="Arial" w:cs="Arial"/>
          <w:sz w:val="24"/>
          <w:szCs w:val="24"/>
          <w:highlight w:val="yellow"/>
        </w:rPr>
        <w:t>гамшгаас хамгаалах</w:t>
      </w:r>
      <w:r w:rsidRPr="00D817FE">
        <w:rPr>
          <w:rFonts w:ascii="Arial" w:hAnsi="Arial" w:cs="Arial"/>
          <w:sz w:val="24"/>
          <w:szCs w:val="24"/>
        </w:rPr>
        <w:t>” гэснийг “</w:t>
      </w:r>
      <w:bookmarkStart w:id="0" w:name="_GoBack"/>
      <w:r w:rsidRPr="00D817FE">
        <w:rPr>
          <w:rFonts w:ascii="Arial" w:hAnsi="Arial" w:cs="Arial"/>
          <w:sz w:val="24"/>
          <w:szCs w:val="24"/>
        </w:rPr>
        <w:t>онцгой байдлын асуудал хариуцсан төрийн захиргааны</w:t>
      </w:r>
      <w:bookmarkEnd w:id="0"/>
      <w:r w:rsidRPr="00D817FE">
        <w:rPr>
          <w:rFonts w:ascii="Arial" w:hAnsi="Arial" w:cs="Arial"/>
          <w:sz w:val="24"/>
          <w:szCs w:val="24"/>
        </w:rPr>
        <w:t>” гэж</w:t>
      </w:r>
      <w:r w:rsidRPr="00D817FE">
        <w:rPr>
          <w:rFonts w:ascii="Arial" w:eastAsia="Times New Roman" w:hAnsi="Arial" w:cs="Arial"/>
          <w:sz w:val="24"/>
          <w:szCs w:val="24"/>
        </w:rPr>
        <w:t xml:space="preserve"> </w:t>
      </w:r>
      <w:r w:rsidRPr="00D817FE">
        <w:rPr>
          <w:rFonts w:ascii="Arial" w:hAnsi="Arial" w:cs="Arial"/>
          <w:sz w:val="24"/>
          <w:szCs w:val="24"/>
        </w:rPr>
        <w:t>тус тус өөрчилсүгэй.</w:t>
      </w:r>
    </w:p>
    <w:p w14:paraId="657A6F39" w14:textId="77777777" w:rsidR="00C02611" w:rsidRPr="00D817FE" w:rsidRDefault="00C02611" w:rsidP="00C02611">
      <w:pPr>
        <w:spacing w:after="0" w:line="240" w:lineRule="auto"/>
        <w:ind w:firstLine="720"/>
        <w:jc w:val="both"/>
        <w:rPr>
          <w:rFonts w:ascii="Arial" w:hAnsi="Arial" w:cs="Arial"/>
          <w:sz w:val="24"/>
          <w:szCs w:val="24"/>
        </w:rPr>
      </w:pPr>
    </w:p>
    <w:p w14:paraId="2509BABC" w14:textId="2E70E358" w:rsidR="00C02611" w:rsidRPr="00D817FE" w:rsidRDefault="00C02611" w:rsidP="00C02611">
      <w:pPr>
        <w:spacing w:after="0" w:line="240" w:lineRule="auto"/>
        <w:ind w:firstLine="720"/>
        <w:jc w:val="both"/>
        <w:rPr>
          <w:rFonts w:ascii="Arial" w:eastAsia="Times New Roman" w:hAnsi="Arial" w:cs="Arial"/>
          <w:sz w:val="24"/>
          <w:szCs w:val="24"/>
        </w:rPr>
      </w:pPr>
      <w:r w:rsidRPr="00D817FE">
        <w:rPr>
          <w:rFonts w:ascii="Arial" w:hAnsi="Arial" w:cs="Arial"/>
          <w:b/>
          <w:sz w:val="24"/>
          <w:szCs w:val="24"/>
        </w:rPr>
        <w:t>5 дугаар зүйл.</w:t>
      </w:r>
      <w:r w:rsidRPr="00D817FE">
        <w:rPr>
          <w:rFonts w:ascii="Arial" w:hAnsi="Arial" w:cs="Arial"/>
          <w:sz w:val="24"/>
          <w:szCs w:val="24"/>
        </w:rPr>
        <w:t>Тэсэрч дэлбэрэх бодис, тэсэлгээний хэрэгслийн эргэлтэд хяналт тавих тухай хуулийн 4 дүгээр зүйлийн 4.1.8 дахь заалт</w:t>
      </w:r>
      <w:r w:rsidR="00D6390E" w:rsidRPr="00D817FE">
        <w:rPr>
          <w:rFonts w:ascii="Arial" w:hAnsi="Arial" w:cs="Arial"/>
          <w:sz w:val="24"/>
          <w:szCs w:val="24"/>
        </w:rPr>
        <w:t>ын</w:t>
      </w:r>
      <w:r w:rsidR="00FC4C1E" w:rsidRPr="00D817FE">
        <w:rPr>
          <w:rFonts w:ascii="Arial" w:hAnsi="Arial" w:cs="Arial"/>
          <w:sz w:val="24"/>
          <w:szCs w:val="24"/>
        </w:rPr>
        <w:t>, 11 дүгээр</w:t>
      </w:r>
      <w:r w:rsidR="00D6390E" w:rsidRPr="00D817FE">
        <w:rPr>
          <w:rFonts w:ascii="Arial" w:hAnsi="Arial" w:cs="Arial"/>
          <w:sz w:val="24"/>
          <w:szCs w:val="24"/>
        </w:rPr>
        <w:t xml:space="preserve"> зүйлийн 11.4 дэх хэсгийн</w:t>
      </w:r>
      <w:r w:rsidR="00FC4C1E" w:rsidRPr="00D817FE">
        <w:rPr>
          <w:rFonts w:ascii="Arial" w:hAnsi="Arial" w:cs="Arial"/>
          <w:sz w:val="24"/>
          <w:szCs w:val="24"/>
        </w:rPr>
        <w:t xml:space="preserve"> </w:t>
      </w:r>
      <w:r w:rsidRPr="00D817FE">
        <w:rPr>
          <w:rFonts w:ascii="Arial" w:hAnsi="Arial" w:cs="Arial"/>
          <w:sz w:val="24"/>
          <w:szCs w:val="24"/>
        </w:rPr>
        <w:t>“санал,” гэснийг, 11 дүгээ</w:t>
      </w:r>
      <w:r w:rsidR="00D41354" w:rsidRPr="00D817FE">
        <w:rPr>
          <w:rFonts w:ascii="Arial" w:hAnsi="Arial" w:cs="Arial"/>
          <w:sz w:val="24"/>
          <w:szCs w:val="24"/>
        </w:rPr>
        <w:t>р зүйлийн 11.1.2 дахь заалтын</w:t>
      </w:r>
      <w:r w:rsidRPr="00D817FE">
        <w:rPr>
          <w:rFonts w:ascii="Arial" w:hAnsi="Arial" w:cs="Arial"/>
          <w:sz w:val="24"/>
          <w:szCs w:val="24"/>
        </w:rPr>
        <w:t xml:space="preserve"> “зориулалтын агуулах,” гэснийг, 14 дүгээр зүйлийн 14.4 дэх хэсгийн “онц” гэснийг, мөн зүйлийн 14.7 дахь хэсгийн “үед мөрдөх” гэснийг, 15 дугаар зүйлийн 15.1 дэх хэсгийн “иргэн,” гэснийг, 21 дүгээр зүйлийн 21.2 дахь хэсгийн “</w:t>
      </w:r>
      <w:r w:rsidRPr="00D817FE">
        <w:rPr>
          <w:rFonts w:ascii="Arial" w:eastAsia="Times New Roman" w:hAnsi="Arial" w:cs="Arial"/>
          <w:sz w:val="24"/>
          <w:szCs w:val="24"/>
        </w:rPr>
        <w:t>геологи, уул уурхайн асуудал эрхэлсэн төрийн захиргааны төв байгууллагад долоо хоногийн дотор хүргүүлж,” гэснийг тус тус хассугай.</w:t>
      </w:r>
    </w:p>
    <w:p w14:paraId="014D7200" w14:textId="77777777" w:rsidR="00C02611" w:rsidRPr="00D817FE" w:rsidRDefault="00C02611" w:rsidP="00C02611">
      <w:pPr>
        <w:spacing w:after="0" w:line="240" w:lineRule="auto"/>
        <w:ind w:firstLine="720"/>
        <w:jc w:val="both"/>
        <w:rPr>
          <w:rFonts w:ascii="Arial" w:hAnsi="Arial" w:cs="Arial"/>
          <w:sz w:val="24"/>
          <w:szCs w:val="24"/>
        </w:rPr>
      </w:pPr>
    </w:p>
    <w:p w14:paraId="131B2A37" w14:textId="3BCE6F6D" w:rsidR="00C02611" w:rsidRPr="00D817FE" w:rsidRDefault="00C02611" w:rsidP="00C02611">
      <w:pPr>
        <w:widowControl w:val="0"/>
        <w:spacing w:after="0" w:line="240" w:lineRule="auto"/>
        <w:ind w:firstLine="720"/>
        <w:jc w:val="both"/>
        <w:rPr>
          <w:rFonts w:ascii="Arial" w:hAnsi="Arial" w:cs="Arial"/>
          <w:sz w:val="24"/>
          <w:szCs w:val="24"/>
        </w:rPr>
      </w:pPr>
      <w:r w:rsidRPr="00D817FE">
        <w:rPr>
          <w:rFonts w:ascii="Arial" w:hAnsi="Arial" w:cs="Arial"/>
          <w:b/>
          <w:sz w:val="24"/>
          <w:szCs w:val="24"/>
        </w:rPr>
        <w:t>6 дугаар зүйл.</w:t>
      </w:r>
      <w:r w:rsidRPr="00D817FE">
        <w:rPr>
          <w:rFonts w:ascii="Arial" w:hAnsi="Arial" w:cs="Arial"/>
          <w:sz w:val="24"/>
          <w:szCs w:val="24"/>
        </w:rPr>
        <w:t xml:space="preserve">Тэсэрч дэлбэрэх бодис, тэсэлгээний хэрэгслийн эргэлтэд хяналт тавих тухай хуулийн 10 дугаар зүйлийн 10.3, 10.4 дэх хэсгийг, 13 дугаар зүйлийн 13.3 дахь хэсгийг, 22 дугаар зүйлийн 22.3 дахь хэсгийг </w:t>
      </w:r>
      <w:r w:rsidR="00D6390E" w:rsidRPr="00D817FE">
        <w:rPr>
          <w:rFonts w:ascii="Arial" w:hAnsi="Arial" w:cs="Arial"/>
          <w:sz w:val="24"/>
          <w:szCs w:val="24"/>
        </w:rPr>
        <w:t xml:space="preserve">тус тус </w:t>
      </w:r>
      <w:r w:rsidRPr="00D817FE">
        <w:rPr>
          <w:rFonts w:ascii="Arial" w:hAnsi="Arial" w:cs="Arial"/>
          <w:sz w:val="24"/>
          <w:szCs w:val="24"/>
        </w:rPr>
        <w:t>хүчингүй болсонд тооцсугай.</w:t>
      </w:r>
    </w:p>
    <w:p w14:paraId="75AA2093" w14:textId="77777777" w:rsidR="00C02611" w:rsidRPr="00D817FE" w:rsidRDefault="00C02611" w:rsidP="004B4526">
      <w:pPr>
        <w:widowControl w:val="0"/>
        <w:spacing w:after="0" w:line="240" w:lineRule="auto"/>
        <w:rPr>
          <w:rFonts w:ascii="Arial" w:hAnsi="Arial" w:cs="Arial"/>
          <w:bCs/>
          <w:sz w:val="24"/>
          <w:szCs w:val="24"/>
          <w:lang w:eastAsia="zh-CN" w:bidi="hi-IN"/>
        </w:rPr>
      </w:pPr>
    </w:p>
    <w:p w14:paraId="75559ED1" w14:textId="77777777" w:rsidR="004B4526" w:rsidRPr="00D817FE" w:rsidRDefault="004B4526" w:rsidP="004B4526">
      <w:pPr>
        <w:widowControl w:val="0"/>
        <w:spacing w:after="0" w:line="240" w:lineRule="auto"/>
        <w:rPr>
          <w:rFonts w:ascii="Arial" w:hAnsi="Arial" w:cs="Arial"/>
          <w:b/>
          <w:bCs/>
          <w:sz w:val="24"/>
          <w:szCs w:val="24"/>
          <w:lang w:eastAsia="zh-CN" w:bidi="hi-IN"/>
        </w:rPr>
      </w:pPr>
    </w:p>
    <w:p w14:paraId="3446F34F" w14:textId="77777777" w:rsidR="00A738F1" w:rsidRPr="00D817FE" w:rsidRDefault="00A738F1" w:rsidP="004B4526">
      <w:pPr>
        <w:widowControl w:val="0"/>
        <w:spacing w:after="0" w:line="240" w:lineRule="auto"/>
        <w:rPr>
          <w:rFonts w:ascii="Arial" w:hAnsi="Arial" w:cs="Arial"/>
          <w:b/>
          <w:bCs/>
          <w:sz w:val="24"/>
          <w:szCs w:val="24"/>
          <w:lang w:eastAsia="zh-CN" w:bidi="hi-IN"/>
        </w:rPr>
      </w:pPr>
    </w:p>
    <w:p w14:paraId="20F0E0EA" w14:textId="77777777" w:rsidR="00A738F1" w:rsidRPr="00D817FE" w:rsidRDefault="00A738F1" w:rsidP="004B4526">
      <w:pPr>
        <w:widowControl w:val="0"/>
        <w:spacing w:after="0" w:line="240" w:lineRule="auto"/>
        <w:rPr>
          <w:rFonts w:ascii="Arial" w:hAnsi="Arial" w:cs="Arial"/>
          <w:bCs/>
          <w:sz w:val="24"/>
          <w:szCs w:val="24"/>
          <w:lang w:eastAsia="zh-CN" w:bidi="hi-IN"/>
        </w:rPr>
      </w:pPr>
    </w:p>
    <w:p w14:paraId="53F121DC" w14:textId="240E98FA" w:rsidR="00A738F1" w:rsidRPr="00D817FE" w:rsidRDefault="00A738F1" w:rsidP="004B4526">
      <w:pPr>
        <w:widowControl w:val="0"/>
        <w:spacing w:after="0" w:line="240" w:lineRule="auto"/>
        <w:rPr>
          <w:rFonts w:ascii="Arial" w:hAnsi="Arial" w:cs="Arial"/>
          <w:bCs/>
          <w:sz w:val="24"/>
          <w:szCs w:val="24"/>
          <w:lang w:eastAsia="zh-CN" w:bidi="hi-IN"/>
        </w:rPr>
      </w:pPr>
      <w:r w:rsidRPr="00D817FE">
        <w:rPr>
          <w:rFonts w:ascii="Arial" w:hAnsi="Arial" w:cs="Arial"/>
          <w:bCs/>
          <w:sz w:val="24"/>
          <w:szCs w:val="24"/>
          <w:lang w:eastAsia="zh-CN" w:bidi="hi-IN"/>
        </w:rPr>
        <w:tab/>
      </w:r>
      <w:r w:rsidRPr="00D817FE">
        <w:rPr>
          <w:rFonts w:ascii="Arial" w:hAnsi="Arial" w:cs="Arial"/>
          <w:bCs/>
          <w:sz w:val="24"/>
          <w:szCs w:val="24"/>
          <w:lang w:eastAsia="zh-CN" w:bidi="hi-IN"/>
        </w:rPr>
        <w:tab/>
        <w:t xml:space="preserve">МОНГОЛ УЛСЫН </w:t>
      </w:r>
    </w:p>
    <w:p w14:paraId="5F0F6F42" w14:textId="12150B75" w:rsidR="00A738F1" w:rsidRPr="00D817FE" w:rsidRDefault="00A738F1" w:rsidP="004B4526">
      <w:pPr>
        <w:widowControl w:val="0"/>
        <w:spacing w:after="0" w:line="240" w:lineRule="auto"/>
        <w:rPr>
          <w:rFonts w:ascii="Arial" w:hAnsi="Arial" w:cs="Arial"/>
          <w:bCs/>
          <w:sz w:val="24"/>
          <w:szCs w:val="24"/>
          <w:lang w:eastAsia="zh-CN" w:bidi="hi-IN"/>
        </w:rPr>
      </w:pPr>
      <w:r w:rsidRPr="00D817FE">
        <w:rPr>
          <w:rFonts w:ascii="Arial" w:hAnsi="Arial" w:cs="Arial"/>
          <w:bCs/>
          <w:sz w:val="24"/>
          <w:szCs w:val="24"/>
          <w:lang w:eastAsia="zh-CN" w:bidi="hi-IN"/>
        </w:rPr>
        <w:tab/>
      </w:r>
      <w:r w:rsidRPr="00D817FE">
        <w:rPr>
          <w:rFonts w:ascii="Arial" w:hAnsi="Arial" w:cs="Arial"/>
          <w:bCs/>
          <w:sz w:val="24"/>
          <w:szCs w:val="24"/>
          <w:lang w:eastAsia="zh-CN" w:bidi="hi-IN"/>
        </w:rPr>
        <w:tab/>
        <w:t>ИХ ХУРЛЫН ДАРГА</w:t>
      </w:r>
      <w:r w:rsidRPr="00D817FE">
        <w:rPr>
          <w:rFonts w:ascii="Arial" w:hAnsi="Arial" w:cs="Arial"/>
          <w:bCs/>
          <w:sz w:val="24"/>
          <w:szCs w:val="24"/>
          <w:lang w:eastAsia="zh-CN" w:bidi="hi-IN"/>
        </w:rPr>
        <w:tab/>
      </w:r>
      <w:r w:rsidRPr="00D817FE">
        <w:rPr>
          <w:rFonts w:ascii="Arial" w:hAnsi="Arial" w:cs="Arial"/>
          <w:bCs/>
          <w:sz w:val="24"/>
          <w:szCs w:val="24"/>
          <w:lang w:eastAsia="zh-CN" w:bidi="hi-IN"/>
        </w:rPr>
        <w:tab/>
      </w:r>
      <w:r w:rsidRPr="00D817FE">
        <w:rPr>
          <w:rFonts w:ascii="Arial" w:hAnsi="Arial" w:cs="Arial"/>
          <w:bCs/>
          <w:sz w:val="24"/>
          <w:szCs w:val="24"/>
          <w:lang w:eastAsia="zh-CN" w:bidi="hi-IN"/>
        </w:rPr>
        <w:tab/>
      </w:r>
      <w:r w:rsidRPr="00D817FE">
        <w:rPr>
          <w:rFonts w:ascii="Arial" w:hAnsi="Arial" w:cs="Arial"/>
          <w:bCs/>
          <w:sz w:val="24"/>
          <w:szCs w:val="24"/>
          <w:lang w:eastAsia="zh-CN" w:bidi="hi-IN"/>
        </w:rPr>
        <w:tab/>
        <w:t>Г.ЗАНДАНШАТАР</w:t>
      </w:r>
    </w:p>
    <w:p w14:paraId="1AB09D9B" w14:textId="77777777" w:rsidR="00C02611" w:rsidRPr="00D817FE" w:rsidRDefault="00C02611" w:rsidP="00C02611">
      <w:pPr>
        <w:widowControl w:val="0"/>
        <w:spacing w:after="0" w:line="240" w:lineRule="auto"/>
        <w:jc w:val="center"/>
        <w:rPr>
          <w:rFonts w:ascii="Arial" w:hAnsi="Arial" w:cs="Arial"/>
          <w:bCs/>
          <w:sz w:val="24"/>
          <w:szCs w:val="24"/>
          <w:lang w:eastAsia="zh-CN" w:bidi="hi-IN"/>
        </w:rPr>
      </w:pPr>
    </w:p>
    <w:p w14:paraId="70BAAF6F" w14:textId="77777777" w:rsidR="004B4526" w:rsidRPr="00D817FE" w:rsidRDefault="004B4526" w:rsidP="00C02611">
      <w:pPr>
        <w:widowControl w:val="0"/>
        <w:spacing w:after="0" w:line="240" w:lineRule="auto"/>
        <w:jc w:val="center"/>
        <w:rPr>
          <w:rFonts w:ascii="Arial" w:hAnsi="Arial" w:cs="Arial"/>
          <w:bCs/>
          <w:sz w:val="24"/>
          <w:szCs w:val="24"/>
          <w:lang w:eastAsia="zh-CN" w:bidi="hi-IN"/>
        </w:rPr>
      </w:pPr>
    </w:p>
    <w:p w14:paraId="44E92ABD" w14:textId="77777777" w:rsidR="004B4526" w:rsidRPr="00D817FE" w:rsidRDefault="004B4526" w:rsidP="00C02611">
      <w:pPr>
        <w:widowControl w:val="0"/>
        <w:spacing w:after="0" w:line="240" w:lineRule="auto"/>
        <w:jc w:val="center"/>
        <w:rPr>
          <w:rFonts w:ascii="Arial" w:hAnsi="Arial" w:cs="Arial"/>
          <w:bCs/>
          <w:sz w:val="24"/>
          <w:szCs w:val="24"/>
          <w:lang w:eastAsia="zh-CN" w:bidi="hi-IN"/>
        </w:rPr>
      </w:pPr>
    </w:p>
    <w:p w14:paraId="4062B4BA"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25BC20EF"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3D4830BD"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15829A2E"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4E61902E"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0FE51AC4"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634093D0"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p w14:paraId="3F737EC2" w14:textId="77777777" w:rsidR="009F4131" w:rsidRPr="00D817FE" w:rsidRDefault="009F4131" w:rsidP="00C02611">
      <w:pPr>
        <w:widowControl w:val="0"/>
        <w:spacing w:after="0" w:line="240" w:lineRule="auto"/>
        <w:jc w:val="center"/>
        <w:rPr>
          <w:rFonts w:ascii="Arial" w:hAnsi="Arial" w:cs="Arial"/>
          <w:bCs/>
          <w:sz w:val="24"/>
          <w:szCs w:val="24"/>
          <w:lang w:eastAsia="zh-CN" w:bidi="hi-IN"/>
        </w:rPr>
      </w:pPr>
    </w:p>
    <w:sectPr w:rsidR="009F4131" w:rsidRPr="00D817FE" w:rsidSect="00A738F1">
      <w:footerReference w:type="default" r:id="rId8"/>
      <w:pgSz w:w="11907" w:h="16840" w:code="9"/>
      <w:pgMar w:top="1134" w:right="851" w:bottom="1134" w:left="1701" w:header="720" w:footer="6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B113B" w14:textId="77777777" w:rsidR="00B35C7D" w:rsidRDefault="00B35C7D" w:rsidP="002F48CB">
      <w:pPr>
        <w:spacing w:after="0" w:line="240" w:lineRule="auto"/>
      </w:pPr>
      <w:r>
        <w:separator/>
      </w:r>
    </w:p>
  </w:endnote>
  <w:endnote w:type="continuationSeparator" w:id="0">
    <w:p w14:paraId="7C39A850" w14:textId="77777777" w:rsidR="00B35C7D" w:rsidRDefault="00B35C7D" w:rsidP="002F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544464"/>
      <w:docPartObj>
        <w:docPartGallery w:val="Page Numbers (Bottom of Page)"/>
        <w:docPartUnique/>
      </w:docPartObj>
    </w:sdtPr>
    <w:sdtEndPr>
      <w:rPr>
        <w:rFonts w:ascii="Arial" w:hAnsi="Arial" w:cs="Arial"/>
        <w:noProof/>
        <w:color w:val="000000" w:themeColor="text1"/>
        <w:sz w:val="20"/>
        <w:szCs w:val="20"/>
      </w:rPr>
    </w:sdtEndPr>
    <w:sdtContent>
      <w:p w14:paraId="31A7E424" w14:textId="311C5F33" w:rsidR="00B35C7D" w:rsidRPr="00A50AE1" w:rsidRDefault="00B35C7D">
        <w:pPr>
          <w:pStyle w:val="Footer"/>
          <w:jc w:val="center"/>
          <w:rPr>
            <w:rFonts w:ascii="Arial" w:hAnsi="Arial" w:cs="Arial"/>
            <w:color w:val="000000" w:themeColor="text1"/>
            <w:sz w:val="20"/>
            <w:szCs w:val="20"/>
          </w:rPr>
        </w:pPr>
        <w:r w:rsidRPr="00A50AE1">
          <w:rPr>
            <w:rFonts w:ascii="Arial" w:hAnsi="Arial" w:cs="Arial"/>
            <w:color w:val="000000" w:themeColor="text1"/>
            <w:sz w:val="20"/>
            <w:szCs w:val="20"/>
          </w:rPr>
          <w:fldChar w:fldCharType="begin"/>
        </w:r>
        <w:r w:rsidRPr="00A50AE1">
          <w:rPr>
            <w:rFonts w:ascii="Arial" w:hAnsi="Arial" w:cs="Arial"/>
            <w:color w:val="000000" w:themeColor="text1"/>
            <w:sz w:val="20"/>
            <w:szCs w:val="20"/>
          </w:rPr>
          <w:instrText xml:space="preserve"> PAGE   \* MERGEFORMAT </w:instrText>
        </w:r>
        <w:r w:rsidRPr="00A50AE1">
          <w:rPr>
            <w:rFonts w:ascii="Arial" w:hAnsi="Arial" w:cs="Arial"/>
            <w:color w:val="000000" w:themeColor="text1"/>
            <w:sz w:val="20"/>
            <w:szCs w:val="20"/>
          </w:rPr>
          <w:fldChar w:fldCharType="separate"/>
        </w:r>
        <w:r w:rsidR="00E760D4">
          <w:rPr>
            <w:rFonts w:ascii="Arial" w:hAnsi="Arial" w:cs="Arial"/>
            <w:noProof/>
            <w:color w:val="000000" w:themeColor="text1"/>
            <w:sz w:val="20"/>
            <w:szCs w:val="20"/>
          </w:rPr>
          <w:t>6</w:t>
        </w:r>
        <w:r w:rsidRPr="00A50AE1">
          <w:rPr>
            <w:rFonts w:ascii="Arial" w:hAnsi="Arial" w:cs="Arial"/>
            <w:noProof/>
            <w:color w:val="000000" w:themeColor="text1"/>
            <w:sz w:val="20"/>
            <w:szCs w:val="20"/>
          </w:rPr>
          <w:fldChar w:fldCharType="end"/>
        </w:r>
      </w:p>
    </w:sdtContent>
  </w:sdt>
  <w:p w14:paraId="5426FC04" w14:textId="77777777" w:rsidR="00B35C7D" w:rsidRDefault="00B35C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6612" w14:textId="77777777" w:rsidR="00B35C7D" w:rsidRDefault="00B35C7D" w:rsidP="002F48CB">
      <w:pPr>
        <w:spacing w:after="0" w:line="240" w:lineRule="auto"/>
      </w:pPr>
      <w:r>
        <w:separator/>
      </w:r>
    </w:p>
  </w:footnote>
  <w:footnote w:type="continuationSeparator" w:id="0">
    <w:p w14:paraId="2A7E46B4" w14:textId="77777777" w:rsidR="00B35C7D" w:rsidRDefault="00B35C7D" w:rsidP="002F4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E5"/>
    <w:rsid w:val="00002A34"/>
    <w:rsid w:val="00003DE0"/>
    <w:rsid w:val="00006737"/>
    <w:rsid w:val="00010B8E"/>
    <w:rsid w:val="000148E5"/>
    <w:rsid w:val="00026A82"/>
    <w:rsid w:val="000327C1"/>
    <w:rsid w:val="00033A44"/>
    <w:rsid w:val="00034596"/>
    <w:rsid w:val="00040CB8"/>
    <w:rsid w:val="00041395"/>
    <w:rsid w:val="00041B79"/>
    <w:rsid w:val="0005017F"/>
    <w:rsid w:val="0005076D"/>
    <w:rsid w:val="0005380C"/>
    <w:rsid w:val="000551D6"/>
    <w:rsid w:val="000566BD"/>
    <w:rsid w:val="000606CC"/>
    <w:rsid w:val="000607D5"/>
    <w:rsid w:val="00062433"/>
    <w:rsid w:val="0007496B"/>
    <w:rsid w:val="00077753"/>
    <w:rsid w:val="000816EF"/>
    <w:rsid w:val="00081DF0"/>
    <w:rsid w:val="00082402"/>
    <w:rsid w:val="000844E0"/>
    <w:rsid w:val="0008595F"/>
    <w:rsid w:val="00092C32"/>
    <w:rsid w:val="00094278"/>
    <w:rsid w:val="0009767F"/>
    <w:rsid w:val="000A42A8"/>
    <w:rsid w:val="000A5B83"/>
    <w:rsid w:val="000B04E5"/>
    <w:rsid w:val="000B0A15"/>
    <w:rsid w:val="000B3DA8"/>
    <w:rsid w:val="000B6982"/>
    <w:rsid w:val="000B69C7"/>
    <w:rsid w:val="000B6CAA"/>
    <w:rsid w:val="000D2EE2"/>
    <w:rsid w:val="000D4043"/>
    <w:rsid w:val="000D6112"/>
    <w:rsid w:val="000D751D"/>
    <w:rsid w:val="000D7D66"/>
    <w:rsid w:val="000E24A9"/>
    <w:rsid w:val="000E3FD6"/>
    <w:rsid w:val="000F24AC"/>
    <w:rsid w:val="000F2B57"/>
    <w:rsid w:val="000F2F75"/>
    <w:rsid w:val="000F7EB6"/>
    <w:rsid w:val="00100C8E"/>
    <w:rsid w:val="001021B7"/>
    <w:rsid w:val="001042D2"/>
    <w:rsid w:val="00106FE3"/>
    <w:rsid w:val="00111194"/>
    <w:rsid w:val="00111B80"/>
    <w:rsid w:val="00112A49"/>
    <w:rsid w:val="001163AE"/>
    <w:rsid w:val="0012024E"/>
    <w:rsid w:val="00122BBB"/>
    <w:rsid w:val="00122C2F"/>
    <w:rsid w:val="0012766A"/>
    <w:rsid w:val="00132082"/>
    <w:rsid w:val="0013426D"/>
    <w:rsid w:val="001364CF"/>
    <w:rsid w:val="0014440B"/>
    <w:rsid w:val="00145C47"/>
    <w:rsid w:val="00152C1D"/>
    <w:rsid w:val="001552C4"/>
    <w:rsid w:val="00156A4B"/>
    <w:rsid w:val="00157ECB"/>
    <w:rsid w:val="00164793"/>
    <w:rsid w:val="00165CAF"/>
    <w:rsid w:val="00166449"/>
    <w:rsid w:val="001706CE"/>
    <w:rsid w:val="00175CD3"/>
    <w:rsid w:val="00182AF6"/>
    <w:rsid w:val="001910E9"/>
    <w:rsid w:val="00192A6A"/>
    <w:rsid w:val="00192C63"/>
    <w:rsid w:val="001942E9"/>
    <w:rsid w:val="00197D35"/>
    <w:rsid w:val="001A6BF5"/>
    <w:rsid w:val="001B3AE8"/>
    <w:rsid w:val="001B61E1"/>
    <w:rsid w:val="001B67D1"/>
    <w:rsid w:val="001B7778"/>
    <w:rsid w:val="001B7FAD"/>
    <w:rsid w:val="001C1180"/>
    <w:rsid w:val="001C2447"/>
    <w:rsid w:val="001C2E45"/>
    <w:rsid w:val="001C6721"/>
    <w:rsid w:val="001D3762"/>
    <w:rsid w:val="001D5702"/>
    <w:rsid w:val="001E090C"/>
    <w:rsid w:val="001E33C6"/>
    <w:rsid w:val="001F1198"/>
    <w:rsid w:val="001F459F"/>
    <w:rsid w:val="00200BAA"/>
    <w:rsid w:val="00202FB1"/>
    <w:rsid w:val="00204CB9"/>
    <w:rsid w:val="00206879"/>
    <w:rsid w:val="00207372"/>
    <w:rsid w:val="002107D3"/>
    <w:rsid w:val="00211B90"/>
    <w:rsid w:val="00217556"/>
    <w:rsid w:val="00223A8A"/>
    <w:rsid w:val="00227141"/>
    <w:rsid w:val="002273A0"/>
    <w:rsid w:val="002278CA"/>
    <w:rsid w:val="00230D94"/>
    <w:rsid w:val="00231B02"/>
    <w:rsid w:val="0024051D"/>
    <w:rsid w:val="0024142B"/>
    <w:rsid w:val="00246901"/>
    <w:rsid w:val="00250255"/>
    <w:rsid w:val="0026181F"/>
    <w:rsid w:val="002620BA"/>
    <w:rsid w:val="00262EC1"/>
    <w:rsid w:val="0026359C"/>
    <w:rsid w:val="00264C25"/>
    <w:rsid w:val="00270FB0"/>
    <w:rsid w:val="002710A5"/>
    <w:rsid w:val="002802CE"/>
    <w:rsid w:val="00282A5F"/>
    <w:rsid w:val="00284F31"/>
    <w:rsid w:val="00285F15"/>
    <w:rsid w:val="002860A1"/>
    <w:rsid w:val="00286B79"/>
    <w:rsid w:val="00286F5F"/>
    <w:rsid w:val="00290245"/>
    <w:rsid w:val="00291D0F"/>
    <w:rsid w:val="00292E40"/>
    <w:rsid w:val="00294B9E"/>
    <w:rsid w:val="0029731B"/>
    <w:rsid w:val="002A3179"/>
    <w:rsid w:val="002A7D14"/>
    <w:rsid w:val="002B1484"/>
    <w:rsid w:val="002B333A"/>
    <w:rsid w:val="002B3794"/>
    <w:rsid w:val="002B42FB"/>
    <w:rsid w:val="002C12DF"/>
    <w:rsid w:val="002C4AAB"/>
    <w:rsid w:val="002D1881"/>
    <w:rsid w:val="002D4569"/>
    <w:rsid w:val="002D47D0"/>
    <w:rsid w:val="002D4F0E"/>
    <w:rsid w:val="002D54E9"/>
    <w:rsid w:val="002E0A45"/>
    <w:rsid w:val="002E1911"/>
    <w:rsid w:val="002E234C"/>
    <w:rsid w:val="002E35EC"/>
    <w:rsid w:val="002F0832"/>
    <w:rsid w:val="002F1113"/>
    <w:rsid w:val="002F181D"/>
    <w:rsid w:val="002F4546"/>
    <w:rsid w:val="002F48CB"/>
    <w:rsid w:val="00301BE6"/>
    <w:rsid w:val="00306C95"/>
    <w:rsid w:val="00307905"/>
    <w:rsid w:val="0031055D"/>
    <w:rsid w:val="00314326"/>
    <w:rsid w:val="00315A69"/>
    <w:rsid w:val="00315A92"/>
    <w:rsid w:val="00316245"/>
    <w:rsid w:val="003165DD"/>
    <w:rsid w:val="00324ECF"/>
    <w:rsid w:val="0033140A"/>
    <w:rsid w:val="00332B64"/>
    <w:rsid w:val="003335D0"/>
    <w:rsid w:val="00334840"/>
    <w:rsid w:val="00342430"/>
    <w:rsid w:val="00343E32"/>
    <w:rsid w:val="0034446A"/>
    <w:rsid w:val="003546D8"/>
    <w:rsid w:val="003567E0"/>
    <w:rsid w:val="00356D66"/>
    <w:rsid w:val="00357854"/>
    <w:rsid w:val="00362E51"/>
    <w:rsid w:val="003705ED"/>
    <w:rsid w:val="00371996"/>
    <w:rsid w:val="00373514"/>
    <w:rsid w:val="00374F3B"/>
    <w:rsid w:val="00385298"/>
    <w:rsid w:val="00386A0A"/>
    <w:rsid w:val="00386A41"/>
    <w:rsid w:val="00392983"/>
    <w:rsid w:val="003A0021"/>
    <w:rsid w:val="003A4F0A"/>
    <w:rsid w:val="003A50E9"/>
    <w:rsid w:val="003A68B2"/>
    <w:rsid w:val="003A6FAE"/>
    <w:rsid w:val="003B0E13"/>
    <w:rsid w:val="003B0EA7"/>
    <w:rsid w:val="003B3970"/>
    <w:rsid w:val="003B457F"/>
    <w:rsid w:val="003B5548"/>
    <w:rsid w:val="003C0E8E"/>
    <w:rsid w:val="003C1965"/>
    <w:rsid w:val="003C4D3D"/>
    <w:rsid w:val="003C6A37"/>
    <w:rsid w:val="003D166E"/>
    <w:rsid w:val="003D1ACA"/>
    <w:rsid w:val="003D4C35"/>
    <w:rsid w:val="003D4CFE"/>
    <w:rsid w:val="003E26E2"/>
    <w:rsid w:val="003E7B22"/>
    <w:rsid w:val="003F2D86"/>
    <w:rsid w:val="00400A13"/>
    <w:rsid w:val="00400C65"/>
    <w:rsid w:val="0040149B"/>
    <w:rsid w:val="00402EAF"/>
    <w:rsid w:val="0040429F"/>
    <w:rsid w:val="00405F01"/>
    <w:rsid w:val="00406B67"/>
    <w:rsid w:val="00411705"/>
    <w:rsid w:val="00411A1E"/>
    <w:rsid w:val="004123E2"/>
    <w:rsid w:val="004150B0"/>
    <w:rsid w:val="00417987"/>
    <w:rsid w:val="004179CE"/>
    <w:rsid w:val="00421053"/>
    <w:rsid w:val="004211C9"/>
    <w:rsid w:val="0042640A"/>
    <w:rsid w:val="00426C96"/>
    <w:rsid w:val="00427980"/>
    <w:rsid w:val="004315A3"/>
    <w:rsid w:val="004343C8"/>
    <w:rsid w:val="00434951"/>
    <w:rsid w:val="00435079"/>
    <w:rsid w:val="00435A9E"/>
    <w:rsid w:val="004365AB"/>
    <w:rsid w:val="004368DD"/>
    <w:rsid w:val="00440EE4"/>
    <w:rsid w:val="004423D0"/>
    <w:rsid w:val="00445309"/>
    <w:rsid w:val="0045206B"/>
    <w:rsid w:val="0045212C"/>
    <w:rsid w:val="00452539"/>
    <w:rsid w:val="0045552C"/>
    <w:rsid w:val="00456C39"/>
    <w:rsid w:val="00460AB2"/>
    <w:rsid w:val="004651FC"/>
    <w:rsid w:val="00467561"/>
    <w:rsid w:val="004706CD"/>
    <w:rsid w:val="00471839"/>
    <w:rsid w:val="004814FE"/>
    <w:rsid w:val="004906CD"/>
    <w:rsid w:val="004A0319"/>
    <w:rsid w:val="004A3656"/>
    <w:rsid w:val="004A4CE3"/>
    <w:rsid w:val="004B3D46"/>
    <w:rsid w:val="004B4526"/>
    <w:rsid w:val="004B7878"/>
    <w:rsid w:val="004C0431"/>
    <w:rsid w:val="004C1F1C"/>
    <w:rsid w:val="004C32B9"/>
    <w:rsid w:val="004C395B"/>
    <w:rsid w:val="004C3FDC"/>
    <w:rsid w:val="004C46C9"/>
    <w:rsid w:val="004C5520"/>
    <w:rsid w:val="004C6EBB"/>
    <w:rsid w:val="004D0600"/>
    <w:rsid w:val="004D0D8B"/>
    <w:rsid w:val="004D3E20"/>
    <w:rsid w:val="004E02DC"/>
    <w:rsid w:val="004E536B"/>
    <w:rsid w:val="004E6E8B"/>
    <w:rsid w:val="004F3F33"/>
    <w:rsid w:val="004F425C"/>
    <w:rsid w:val="004F6C62"/>
    <w:rsid w:val="005033D1"/>
    <w:rsid w:val="005062F4"/>
    <w:rsid w:val="0050794D"/>
    <w:rsid w:val="00510772"/>
    <w:rsid w:val="00512BA3"/>
    <w:rsid w:val="00512DE8"/>
    <w:rsid w:val="005151D7"/>
    <w:rsid w:val="00515C39"/>
    <w:rsid w:val="00516C78"/>
    <w:rsid w:val="005246D5"/>
    <w:rsid w:val="00526F4F"/>
    <w:rsid w:val="005361EB"/>
    <w:rsid w:val="005371CB"/>
    <w:rsid w:val="00543389"/>
    <w:rsid w:val="00544CE0"/>
    <w:rsid w:val="00544EDD"/>
    <w:rsid w:val="00545C67"/>
    <w:rsid w:val="00547446"/>
    <w:rsid w:val="00551089"/>
    <w:rsid w:val="00553445"/>
    <w:rsid w:val="0055375E"/>
    <w:rsid w:val="005634DF"/>
    <w:rsid w:val="00567A92"/>
    <w:rsid w:val="00570CB6"/>
    <w:rsid w:val="00570ECB"/>
    <w:rsid w:val="00580E99"/>
    <w:rsid w:val="0058166A"/>
    <w:rsid w:val="0058636D"/>
    <w:rsid w:val="005873FC"/>
    <w:rsid w:val="00591F7A"/>
    <w:rsid w:val="00593E15"/>
    <w:rsid w:val="00594520"/>
    <w:rsid w:val="00594920"/>
    <w:rsid w:val="00597616"/>
    <w:rsid w:val="00597F79"/>
    <w:rsid w:val="005A0760"/>
    <w:rsid w:val="005A3304"/>
    <w:rsid w:val="005A4FB7"/>
    <w:rsid w:val="005A590E"/>
    <w:rsid w:val="005A6F3D"/>
    <w:rsid w:val="005A7996"/>
    <w:rsid w:val="005C2589"/>
    <w:rsid w:val="005C2932"/>
    <w:rsid w:val="005C676C"/>
    <w:rsid w:val="005D15B4"/>
    <w:rsid w:val="005D58B2"/>
    <w:rsid w:val="005E2540"/>
    <w:rsid w:val="005E3FC2"/>
    <w:rsid w:val="005F4521"/>
    <w:rsid w:val="005F6966"/>
    <w:rsid w:val="0060041D"/>
    <w:rsid w:val="006057A4"/>
    <w:rsid w:val="00606433"/>
    <w:rsid w:val="006128C0"/>
    <w:rsid w:val="00614299"/>
    <w:rsid w:val="00620B89"/>
    <w:rsid w:val="006243B2"/>
    <w:rsid w:val="0062705C"/>
    <w:rsid w:val="006319C5"/>
    <w:rsid w:val="00634C26"/>
    <w:rsid w:val="0064045E"/>
    <w:rsid w:val="00647415"/>
    <w:rsid w:val="00651047"/>
    <w:rsid w:val="00655BEC"/>
    <w:rsid w:val="00660F52"/>
    <w:rsid w:val="00665016"/>
    <w:rsid w:val="00666E6D"/>
    <w:rsid w:val="006725D8"/>
    <w:rsid w:val="00684FC2"/>
    <w:rsid w:val="006851CF"/>
    <w:rsid w:val="006915F6"/>
    <w:rsid w:val="00692E8A"/>
    <w:rsid w:val="00696096"/>
    <w:rsid w:val="006967F2"/>
    <w:rsid w:val="00696E7A"/>
    <w:rsid w:val="006A2D3E"/>
    <w:rsid w:val="006A6886"/>
    <w:rsid w:val="006A75E9"/>
    <w:rsid w:val="006B245C"/>
    <w:rsid w:val="006B3883"/>
    <w:rsid w:val="006C1B0B"/>
    <w:rsid w:val="006C26A2"/>
    <w:rsid w:val="006C58BA"/>
    <w:rsid w:val="006C6578"/>
    <w:rsid w:val="006D3FAB"/>
    <w:rsid w:val="006E2709"/>
    <w:rsid w:val="006E283B"/>
    <w:rsid w:val="006F0608"/>
    <w:rsid w:val="006F0D2D"/>
    <w:rsid w:val="006F6868"/>
    <w:rsid w:val="006F6906"/>
    <w:rsid w:val="006F6D9B"/>
    <w:rsid w:val="00701608"/>
    <w:rsid w:val="00710071"/>
    <w:rsid w:val="00710331"/>
    <w:rsid w:val="00713ABA"/>
    <w:rsid w:val="00720859"/>
    <w:rsid w:val="00721259"/>
    <w:rsid w:val="007328E8"/>
    <w:rsid w:val="00733024"/>
    <w:rsid w:val="00733871"/>
    <w:rsid w:val="00736483"/>
    <w:rsid w:val="00736CDE"/>
    <w:rsid w:val="007429FA"/>
    <w:rsid w:val="0074492B"/>
    <w:rsid w:val="007455FD"/>
    <w:rsid w:val="00745E18"/>
    <w:rsid w:val="007509B6"/>
    <w:rsid w:val="00750C38"/>
    <w:rsid w:val="00750F8F"/>
    <w:rsid w:val="00754F8F"/>
    <w:rsid w:val="0076303E"/>
    <w:rsid w:val="00770B2B"/>
    <w:rsid w:val="007732A1"/>
    <w:rsid w:val="00774438"/>
    <w:rsid w:val="007745B3"/>
    <w:rsid w:val="007764F7"/>
    <w:rsid w:val="00781AB9"/>
    <w:rsid w:val="00787C27"/>
    <w:rsid w:val="00792C8B"/>
    <w:rsid w:val="007952BF"/>
    <w:rsid w:val="00796512"/>
    <w:rsid w:val="00797E74"/>
    <w:rsid w:val="007A419B"/>
    <w:rsid w:val="007A6990"/>
    <w:rsid w:val="007B5441"/>
    <w:rsid w:val="007B5C85"/>
    <w:rsid w:val="007B69BB"/>
    <w:rsid w:val="007C252B"/>
    <w:rsid w:val="007C3611"/>
    <w:rsid w:val="007C3EBC"/>
    <w:rsid w:val="007C6FC4"/>
    <w:rsid w:val="007D662F"/>
    <w:rsid w:val="007E1E6F"/>
    <w:rsid w:val="007F0AEB"/>
    <w:rsid w:val="007F1A7D"/>
    <w:rsid w:val="007F1F06"/>
    <w:rsid w:val="007F2A7C"/>
    <w:rsid w:val="007F476B"/>
    <w:rsid w:val="007F7439"/>
    <w:rsid w:val="00803A16"/>
    <w:rsid w:val="008100CD"/>
    <w:rsid w:val="0081033B"/>
    <w:rsid w:val="008114AC"/>
    <w:rsid w:val="008124FA"/>
    <w:rsid w:val="00822E6F"/>
    <w:rsid w:val="008235BF"/>
    <w:rsid w:val="00827DEE"/>
    <w:rsid w:val="00831111"/>
    <w:rsid w:val="0083360F"/>
    <w:rsid w:val="00833ADC"/>
    <w:rsid w:val="00835F71"/>
    <w:rsid w:val="00842A04"/>
    <w:rsid w:val="0084400E"/>
    <w:rsid w:val="0084548D"/>
    <w:rsid w:val="00852BF5"/>
    <w:rsid w:val="00854BB7"/>
    <w:rsid w:val="00862BD3"/>
    <w:rsid w:val="00866492"/>
    <w:rsid w:val="008703A5"/>
    <w:rsid w:val="00872AA7"/>
    <w:rsid w:val="00874997"/>
    <w:rsid w:val="008759CD"/>
    <w:rsid w:val="00876956"/>
    <w:rsid w:val="00886B13"/>
    <w:rsid w:val="00887A15"/>
    <w:rsid w:val="00890836"/>
    <w:rsid w:val="00895161"/>
    <w:rsid w:val="00896848"/>
    <w:rsid w:val="00897DE8"/>
    <w:rsid w:val="008A01A3"/>
    <w:rsid w:val="008A3EBE"/>
    <w:rsid w:val="008B0DD5"/>
    <w:rsid w:val="008B18CF"/>
    <w:rsid w:val="008C0650"/>
    <w:rsid w:val="008C0C5C"/>
    <w:rsid w:val="008C1FE7"/>
    <w:rsid w:val="008C52D5"/>
    <w:rsid w:val="008D09ED"/>
    <w:rsid w:val="008D38D9"/>
    <w:rsid w:val="008D4FD8"/>
    <w:rsid w:val="008D652A"/>
    <w:rsid w:val="008E1322"/>
    <w:rsid w:val="008E175D"/>
    <w:rsid w:val="008E30BE"/>
    <w:rsid w:val="008E3328"/>
    <w:rsid w:val="008E67F5"/>
    <w:rsid w:val="008E7299"/>
    <w:rsid w:val="008F52A1"/>
    <w:rsid w:val="008F591C"/>
    <w:rsid w:val="008F6447"/>
    <w:rsid w:val="008F70CE"/>
    <w:rsid w:val="008F7778"/>
    <w:rsid w:val="00903334"/>
    <w:rsid w:val="00907623"/>
    <w:rsid w:val="00907922"/>
    <w:rsid w:val="00915F42"/>
    <w:rsid w:val="00916741"/>
    <w:rsid w:val="009200A4"/>
    <w:rsid w:val="00922FF7"/>
    <w:rsid w:val="00923129"/>
    <w:rsid w:val="00923E35"/>
    <w:rsid w:val="0092523F"/>
    <w:rsid w:val="00931AF1"/>
    <w:rsid w:val="00932706"/>
    <w:rsid w:val="009340C9"/>
    <w:rsid w:val="009348F2"/>
    <w:rsid w:val="00936A53"/>
    <w:rsid w:val="0094085D"/>
    <w:rsid w:val="00941205"/>
    <w:rsid w:val="0094759E"/>
    <w:rsid w:val="009508CA"/>
    <w:rsid w:val="00951A74"/>
    <w:rsid w:val="00953B77"/>
    <w:rsid w:val="00954A24"/>
    <w:rsid w:val="00956569"/>
    <w:rsid w:val="0095677C"/>
    <w:rsid w:val="00956FFD"/>
    <w:rsid w:val="00961E2D"/>
    <w:rsid w:val="0096222D"/>
    <w:rsid w:val="0096519C"/>
    <w:rsid w:val="00965524"/>
    <w:rsid w:val="00972FC1"/>
    <w:rsid w:val="009761D4"/>
    <w:rsid w:val="0097631C"/>
    <w:rsid w:val="009772FA"/>
    <w:rsid w:val="009800A9"/>
    <w:rsid w:val="009854E8"/>
    <w:rsid w:val="00990C9E"/>
    <w:rsid w:val="00993CC0"/>
    <w:rsid w:val="009967D0"/>
    <w:rsid w:val="009A1075"/>
    <w:rsid w:val="009A6C68"/>
    <w:rsid w:val="009A72A8"/>
    <w:rsid w:val="009B7A53"/>
    <w:rsid w:val="009C1CCE"/>
    <w:rsid w:val="009C400C"/>
    <w:rsid w:val="009C51D7"/>
    <w:rsid w:val="009C55FF"/>
    <w:rsid w:val="009D0948"/>
    <w:rsid w:val="009D70F2"/>
    <w:rsid w:val="009E05E7"/>
    <w:rsid w:val="009E09A3"/>
    <w:rsid w:val="009E1283"/>
    <w:rsid w:val="009E1F2C"/>
    <w:rsid w:val="009E4956"/>
    <w:rsid w:val="009E71A2"/>
    <w:rsid w:val="009F4131"/>
    <w:rsid w:val="00A07A3E"/>
    <w:rsid w:val="00A11847"/>
    <w:rsid w:val="00A14A8E"/>
    <w:rsid w:val="00A212DA"/>
    <w:rsid w:val="00A21E25"/>
    <w:rsid w:val="00A22671"/>
    <w:rsid w:val="00A2411D"/>
    <w:rsid w:val="00A259B5"/>
    <w:rsid w:val="00A40830"/>
    <w:rsid w:val="00A410A4"/>
    <w:rsid w:val="00A419DF"/>
    <w:rsid w:val="00A4328D"/>
    <w:rsid w:val="00A47972"/>
    <w:rsid w:val="00A47D94"/>
    <w:rsid w:val="00A50AE1"/>
    <w:rsid w:val="00A524A9"/>
    <w:rsid w:val="00A65672"/>
    <w:rsid w:val="00A707FD"/>
    <w:rsid w:val="00A738F1"/>
    <w:rsid w:val="00A749C1"/>
    <w:rsid w:val="00A76352"/>
    <w:rsid w:val="00A82911"/>
    <w:rsid w:val="00A84BB5"/>
    <w:rsid w:val="00A86D83"/>
    <w:rsid w:val="00A87F71"/>
    <w:rsid w:val="00A92188"/>
    <w:rsid w:val="00A92275"/>
    <w:rsid w:val="00AA3778"/>
    <w:rsid w:val="00AA7F2E"/>
    <w:rsid w:val="00AB4816"/>
    <w:rsid w:val="00AB505E"/>
    <w:rsid w:val="00AB7AC0"/>
    <w:rsid w:val="00AB7CBC"/>
    <w:rsid w:val="00AC23E1"/>
    <w:rsid w:val="00AC5636"/>
    <w:rsid w:val="00AC578D"/>
    <w:rsid w:val="00AD1996"/>
    <w:rsid w:val="00AD5E5E"/>
    <w:rsid w:val="00AE2811"/>
    <w:rsid w:val="00AE5A74"/>
    <w:rsid w:val="00AF04AC"/>
    <w:rsid w:val="00AF61C8"/>
    <w:rsid w:val="00B01276"/>
    <w:rsid w:val="00B01B6B"/>
    <w:rsid w:val="00B0409C"/>
    <w:rsid w:val="00B11BDE"/>
    <w:rsid w:val="00B1492A"/>
    <w:rsid w:val="00B15354"/>
    <w:rsid w:val="00B17217"/>
    <w:rsid w:val="00B179FB"/>
    <w:rsid w:val="00B323F2"/>
    <w:rsid w:val="00B35C7D"/>
    <w:rsid w:val="00B43C6D"/>
    <w:rsid w:val="00B46BC0"/>
    <w:rsid w:val="00B5384D"/>
    <w:rsid w:val="00B53AA0"/>
    <w:rsid w:val="00B55186"/>
    <w:rsid w:val="00B56918"/>
    <w:rsid w:val="00B638F4"/>
    <w:rsid w:val="00B66305"/>
    <w:rsid w:val="00B67E0D"/>
    <w:rsid w:val="00B72283"/>
    <w:rsid w:val="00B75EEC"/>
    <w:rsid w:val="00B769F6"/>
    <w:rsid w:val="00B80A73"/>
    <w:rsid w:val="00B832C0"/>
    <w:rsid w:val="00B85486"/>
    <w:rsid w:val="00B94619"/>
    <w:rsid w:val="00B9672D"/>
    <w:rsid w:val="00B97912"/>
    <w:rsid w:val="00BA0301"/>
    <w:rsid w:val="00BA413A"/>
    <w:rsid w:val="00BA6ED6"/>
    <w:rsid w:val="00BB0AD0"/>
    <w:rsid w:val="00BB20F2"/>
    <w:rsid w:val="00BB2B52"/>
    <w:rsid w:val="00BB32C7"/>
    <w:rsid w:val="00BB5B69"/>
    <w:rsid w:val="00BB7454"/>
    <w:rsid w:val="00BB7D5C"/>
    <w:rsid w:val="00BC1219"/>
    <w:rsid w:val="00BC609A"/>
    <w:rsid w:val="00BC796B"/>
    <w:rsid w:val="00BD107B"/>
    <w:rsid w:val="00BD5DBC"/>
    <w:rsid w:val="00BD7045"/>
    <w:rsid w:val="00BE1E11"/>
    <w:rsid w:val="00BE2494"/>
    <w:rsid w:val="00BE3B41"/>
    <w:rsid w:val="00BF1996"/>
    <w:rsid w:val="00BF1D70"/>
    <w:rsid w:val="00BF3DC6"/>
    <w:rsid w:val="00BF5E42"/>
    <w:rsid w:val="00C01282"/>
    <w:rsid w:val="00C02611"/>
    <w:rsid w:val="00C05F9C"/>
    <w:rsid w:val="00C075D9"/>
    <w:rsid w:val="00C10BEC"/>
    <w:rsid w:val="00C12D10"/>
    <w:rsid w:val="00C16048"/>
    <w:rsid w:val="00C229C3"/>
    <w:rsid w:val="00C24B5D"/>
    <w:rsid w:val="00C35236"/>
    <w:rsid w:val="00C35E65"/>
    <w:rsid w:val="00C3792F"/>
    <w:rsid w:val="00C41AE0"/>
    <w:rsid w:val="00C538A8"/>
    <w:rsid w:val="00C54ABB"/>
    <w:rsid w:val="00C57319"/>
    <w:rsid w:val="00C6130F"/>
    <w:rsid w:val="00C6329C"/>
    <w:rsid w:val="00C6519A"/>
    <w:rsid w:val="00C651FC"/>
    <w:rsid w:val="00C6793C"/>
    <w:rsid w:val="00C70A2E"/>
    <w:rsid w:val="00C70A45"/>
    <w:rsid w:val="00C71F0A"/>
    <w:rsid w:val="00C75112"/>
    <w:rsid w:val="00C770E9"/>
    <w:rsid w:val="00C914FE"/>
    <w:rsid w:val="00C96442"/>
    <w:rsid w:val="00CB0CA1"/>
    <w:rsid w:val="00CB5152"/>
    <w:rsid w:val="00CC0473"/>
    <w:rsid w:val="00CC3613"/>
    <w:rsid w:val="00CC4085"/>
    <w:rsid w:val="00CD09D0"/>
    <w:rsid w:val="00CD5212"/>
    <w:rsid w:val="00CE09E5"/>
    <w:rsid w:val="00CE1341"/>
    <w:rsid w:val="00CE231E"/>
    <w:rsid w:val="00CE47AC"/>
    <w:rsid w:val="00CE5902"/>
    <w:rsid w:val="00CE5AA9"/>
    <w:rsid w:val="00CF0118"/>
    <w:rsid w:val="00D01336"/>
    <w:rsid w:val="00D05627"/>
    <w:rsid w:val="00D05BD1"/>
    <w:rsid w:val="00D1105D"/>
    <w:rsid w:val="00D11B86"/>
    <w:rsid w:val="00D126D5"/>
    <w:rsid w:val="00D14458"/>
    <w:rsid w:val="00D15F1B"/>
    <w:rsid w:val="00D167BC"/>
    <w:rsid w:val="00D26390"/>
    <w:rsid w:val="00D26FA6"/>
    <w:rsid w:val="00D3055F"/>
    <w:rsid w:val="00D34ECB"/>
    <w:rsid w:val="00D35E8E"/>
    <w:rsid w:val="00D36E6D"/>
    <w:rsid w:val="00D41354"/>
    <w:rsid w:val="00D438EB"/>
    <w:rsid w:val="00D44152"/>
    <w:rsid w:val="00D6390E"/>
    <w:rsid w:val="00D65F93"/>
    <w:rsid w:val="00D72E93"/>
    <w:rsid w:val="00D7304F"/>
    <w:rsid w:val="00D747BA"/>
    <w:rsid w:val="00D75BB9"/>
    <w:rsid w:val="00D75F82"/>
    <w:rsid w:val="00D764B7"/>
    <w:rsid w:val="00D770B1"/>
    <w:rsid w:val="00D817FE"/>
    <w:rsid w:val="00D87942"/>
    <w:rsid w:val="00D9007F"/>
    <w:rsid w:val="00D90A14"/>
    <w:rsid w:val="00D97466"/>
    <w:rsid w:val="00DA26BC"/>
    <w:rsid w:val="00DA28C6"/>
    <w:rsid w:val="00DB1C31"/>
    <w:rsid w:val="00DB787F"/>
    <w:rsid w:val="00DD07AE"/>
    <w:rsid w:val="00DD24A0"/>
    <w:rsid w:val="00DD5A49"/>
    <w:rsid w:val="00DE70BC"/>
    <w:rsid w:val="00DF09DD"/>
    <w:rsid w:val="00DF4430"/>
    <w:rsid w:val="00DF5F11"/>
    <w:rsid w:val="00DF7AC1"/>
    <w:rsid w:val="00E008CF"/>
    <w:rsid w:val="00E03880"/>
    <w:rsid w:val="00E03CBA"/>
    <w:rsid w:val="00E06FEF"/>
    <w:rsid w:val="00E11217"/>
    <w:rsid w:val="00E21937"/>
    <w:rsid w:val="00E22D74"/>
    <w:rsid w:val="00E3060C"/>
    <w:rsid w:val="00E324E5"/>
    <w:rsid w:val="00E42784"/>
    <w:rsid w:val="00E5090C"/>
    <w:rsid w:val="00E5269E"/>
    <w:rsid w:val="00E55083"/>
    <w:rsid w:val="00E56D5F"/>
    <w:rsid w:val="00E64645"/>
    <w:rsid w:val="00E66055"/>
    <w:rsid w:val="00E668B8"/>
    <w:rsid w:val="00E66CDE"/>
    <w:rsid w:val="00E72F9A"/>
    <w:rsid w:val="00E742B8"/>
    <w:rsid w:val="00E743A2"/>
    <w:rsid w:val="00E760D4"/>
    <w:rsid w:val="00E771D2"/>
    <w:rsid w:val="00E77C72"/>
    <w:rsid w:val="00E8544C"/>
    <w:rsid w:val="00E860DD"/>
    <w:rsid w:val="00E93C86"/>
    <w:rsid w:val="00E949E9"/>
    <w:rsid w:val="00E96565"/>
    <w:rsid w:val="00E97D36"/>
    <w:rsid w:val="00EA1A48"/>
    <w:rsid w:val="00EA44FB"/>
    <w:rsid w:val="00EA4F80"/>
    <w:rsid w:val="00EB0054"/>
    <w:rsid w:val="00EB22FC"/>
    <w:rsid w:val="00EB56E7"/>
    <w:rsid w:val="00EB6F4A"/>
    <w:rsid w:val="00EC18C0"/>
    <w:rsid w:val="00ED20EB"/>
    <w:rsid w:val="00ED3A92"/>
    <w:rsid w:val="00EE0324"/>
    <w:rsid w:val="00EE508F"/>
    <w:rsid w:val="00EE7CBE"/>
    <w:rsid w:val="00EF2325"/>
    <w:rsid w:val="00EF285C"/>
    <w:rsid w:val="00EF5FE8"/>
    <w:rsid w:val="00F0212F"/>
    <w:rsid w:val="00F03FE8"/>
    <w:rsid w:val="00F04240"/>
    <w:rsid w:val="00F0496C"/>
    <w:rsid w:val="00F04CDA"/>
    <w:rsid w:val="00F04D3B"/>
    <w:rsid w:val="00F06D25"/>
    <w:rsid w:val="00F11271"/>
    <w:rsid w:val="00F117ED"/>
    <w:rsid w:val="00F211B7"/>
    <w:rsid w:val="00F2418B"/>
    <w:rsid w:val="00F26100"/>
    <w:rsid w:val="00F279BB"/>
    <w:rsid w:val="00F32EB2"/>
    <w:rsid w:val="00F3317E"/>
    <w:rsid w:val="00F34766"/>
    <w:rsid w:val="00F34BED"/>
    <w:rsid w:val="00F361F2"/>
    <w:rsid w:val="00F36C32"/>
    <w:rsid w:val="00F41B94"/>
    <w:rsid w:val="00F4666B"/>
    <w:rsid w:val="00F501EB"/>
    <w:rsid w:val="00F51622"/>
    <w:rsid w:val="00F53B2F"/>
    <w:rsid w:val="00F578B9"/>
    <w:rsid w:val="00F6047B"/>
    <w:rsid w:val="00F70271"/>
    <w:rsid w:val="00F720E5"/>
    <w:rsid w:val="00F739A0"/>
    <w:rsid w:val="00F74835"/>
    <w:rsid w:val="00F80717"/>
    <w:rsid w:val="00F85353"/>
    <w:rsid w:val="00F9195E"/>
    <w:rsid w:val="00F929AA"/>
    <w:rsid w:val="00F92E85"/>
    <w:rsid w:val="00F93DDB"/>
    <w:rsid w:val="00F95B92"/>
    <w:rsid w:val="00F96233"/>
    <w:rsid w:val="00FA03A5"/>
    <w:rsid w:val="00FA46DE"/>
    <w:rsid w:val="00FB1CE5"/>
    <w:rsid w:val="00FB2528"/>
    <w:rsid w:val="00FB4B6C"/>
    <w:rsid w:val="00FB694A"/>
    <w:rsid w:val="00FC257E"/>
    <w:rsid w:val="00FC42B5"/>
    <w:rsid w:val="00FC4C1E"/>
    <w:rsid w:val="00FC5F48"/>
    <w:rsid w:val="00FD110B"/>
    <w:rsid w:val="00FD2B55"/>
    <w:rsid w:val="00FD6AA1"/>
    <w:rsid w:val="00FE241E"/>
    <w:rsid w:val="00FE29BA"/>
    <w:rsid w:val="00FE2D46"/>
    <w:rsid w:val="00FE3141"/>
    <w:rsid w:val="00FE4BB0"/>
    <w:rsid w:val="00FE77FA"/>
    <w:rsid w:val="00FF26F2"/>
    <w:rsid w:val="00FF705E"/>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788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26F4F"/>
    <w:pPr>
      <w:widowControl w:val="0"/>
      <w:suppressAutoHyphens/>
      <w:overflowPunct w:val="0"/>
      <w:autoSpaceDE w:val="0"/>
      <w:autoSpaceDN w:val="0"/>
      <w:spacing w:after="0" w:line="240" w:lineRule="auto"/>
      <w:textAlignment w:val="baseline"/>
    </w:pPr>
    <w:rPr>
      <w:rFonts w:ascii="Times" w:eastAsia="游明朝" w:hAnsi="Times" w:cs="Arial"/>
      <w:kern w:val="3"/>
      <w:sz w:val="24"/>
      <w:lang w:eastAsia="ja-JP"/>
    </w:rPr>
  </w:style>
  <w:style w:type="table" w:styleId="TableGrid">
    <w:name w:val="Table Grid"/>
    <w:basedOn w:val="TableNormal"/>
    <w:uiPriority w:val="39"/>
    <w:rsid w:val="00385298"/>
    <w:pPr>
      <w:spacing w:after="0" w:line="240" w:lineRule="auto"/>
    </w:pPr>
    <w:rPr>
      <w:rFonts w:ascii="Arial" w:eastAsiaTheme="minorHAns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2"/>
    <w:rsid w:val="002F48CB"/>
    <w:rPr>
      <w:rFonts w:eastAsia="Arial" w:cs="Arial"/>
      <w:sz w:val="21"/>
      <w:szCs w:val="21"/>
      <w:shd w:val="clear" w:color="auto" w:fill="FFFFFF"/>
    </w:rPr>
  </w:style>
  <w:style w:type="paragraph" w:customStyle="1" w:styleId="BodyText2">
    <w:name w:val="Body Text2"/>
    <w:basedOn w:val="Normal"/>
    <w:link w:val="Bodytext"/>
    <w:rsid w:val="002F48CB"/>
    <w:pPr>
      <w:widowControl w:val="0"/>
      <w:shd w:val="clear" w:color="auto" w:fill="FFFFFF"/>
      <w:spacing w:after="0" w:line="266" w:lineRule="exact"/>
      <w:jc w:val="both"/>
    </w:pPr>
    <w:rPr>
      <w:rFonts w:eastAsia="Arial" w:cs="Arial"/>
      <w:sz w:val="21"/>
      <w:szCs w:val="21"/>
    </w:rPr>
  </w:style>
  <w:style w:type="paragraph" w:styleId="NormalWeb">
    <w:name w:val="Normal (Web)"/>
    <w:basedOn w:val="Normal"/>
    <w:uiPriority w:val="99"/>
    <w:unhideWhenUsed/>
    <w:rsid w:val="002F48C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F48CB"/>
    <w:rPr>
      <w:b/>
      <w:bCs/>
    </w:rPr>
  </w:style>
  <w:style w:type="paragraph" w:styleId="NoSpacing">
    <w:name w:val="No Spacing"/>
    <w:uiPriority w:val="1"/>
    <w:qFormat/>
    <w:rsid w:val="002F48CB"/>
    <w:pPr>
      <w:spacing w:after="0" w:line="240" w:lineRule="auto"/>
    </w:pPr>
    <w:rPr>
      <w:rFonts w:eastAsiaTheme="minorHAnsi"/>
    </w:rPr>
  </w:style>
  <w:style w:type="paragraph" w:customStyle="1" w:styleId="BodyText9">
    <w:name w:val="Body Text9"/>
    <w:basedOn w:val="Normal"/>
    <w:rsid w:val="002F48CB"/>
    <w:pPr>
      <w:widowControl w:val="0"/>
      <w:shd w:val="clear" w:color="auto" w:fill="FFFFFF"/>
      <w:spacing w:after="300" w:line="0" w:lineRule="atLeast"/>
    </w:pPr>
    <w:rPr>
      <w:rFonts w:ascii="Arial" w:eastAsia="Arial" w:hAnsi="Arial" w:cs="Arial"/>
      <w:sz w:val="23"/>
      <w:szCs w:val="23"/>
    </w:rPr>
  </w:style>
  <w:style w:type="paragraph" w:styleId="FootnoteText">
    <w:name w:val="footnote text"/>
    <w:basedOn w:val="Normal"/>
    <w:link w:val="FootnoteTextChar"/>
    <w:uiPriority w:val="99"/>
    <w:unhideWhenUsed/>
    <w:rsid w:val="002F48CB"/>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2F48CB"/>
    <w:rPr>
      <w:rFonts w:eastAsiaTheme="minorHAnsi"/>
      <w:sz w:val="24"/>
      <w:szCs w:val="24"/>
    </w:rPr>
  </w:style>
  <w:style w:type="character" w:styleId="FootnoteReference">
    <w:name w:val="footnote reference"/>
    <w:basedOn w:val="DefaultParagraphFont"/>
    <w:uiPriority w:val="99"/>
    <w:unhideWhenUsed/>
    <w:rsid w:val="002F48CB"/>
    <w:rPr>
      <w:vertAlign w:val="superscript"/>
    </w:rPr>
  </w:style>
  <w:style w:type="paragraph" w:styleId="BalloonText">
    <w:name w:val="Balloon Text"/>
    <w:basedOn w:val="Normal"/>
    <w:link w:val="BalloonTextChar"/>
    <w:uiPriority w:val="99"/>
    <w:unhideWhenUsed/>
    <w:rsid w:val="00C0261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02611"/>
    <w:rPr>
      <w:rFonts w:ascii="Segoe UI" w:eastAsia="Calibri" w:hAnsi="Segoe UI" w:cs="Segoe UI"/>
      <w:sz w:val="18"/>
      <w:szCs w:val="18"/>
    </w:rPr>
  </w:style>
  <w:style w:type="paragraph" w:styleId="Header">
    <w:name w:val="header"/>
    <w:basedOn w:val="Normal"/>
    <w:link w:val="HeaderChar"/>
    <w:uiPriority w:val="99"/>
    <w:unhideWhenUsed/>
    <w:rsid w:val="00A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F1"/>
  </w:style>
  <w:style w:type="paragraph" w:styleId="Footer">
    <w:name w:val="footer"/>
    <w:basedOn w:val="Normal"/>
    <w:link w:val="FooterChar"/>
    <w:uiPriority w:val="99"/>
    <w:unhideWhenUsed/>
    <w:rsid w:val="00A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F1"/>
  </w:style>
  <w:style w:type="paragraph" w:styleId="Title">
    <w:name w:val="Title"/>
    <w:basedOn w:val="Normal"/>
    <w:link w:val="TitleChar"/>
    <w:qFormat/>
    <w:rsid w:val="00DE70BC"/>
    <w:pPr>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DE70BC"/>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4B2011-792F-F04B-9D04-1F614E3F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2284</Words>
  <Characters>13019</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Naranbat</dc:creator>
  <cp:keywords/>
  <dc:description/>
  <cp:lastModifiedBy>Microsoft Office User</cp:lastModifiedBy>
  <cp:revision>3</cp:revision>
  <cp:lastPrinted>2020-02-04T04:31:00Z</cp:lastPrinted>
  <dcterms:created xsi:type="dcterms:W3CDTF">2020-03-04T02:52:00Z</dcterms:created>
  <dcterms:modified xsi:type="dcterms:W3CDTF">2020-03-04T08:51:00Z</dcterms:modified>
</cp:coreProperties>
</file>