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BC5" w:rsidRPr="00A17C9C" w:rsidRDefault="00E60BC5" w:rsidP="00814A9E">
      <w:pPr>
        <w:rPr>
          <w:rFonts w:cs="Arial"/>
          <w:b/>
          <w:bCs/>
          <w:color w:val="000000" w:themeColor="text1"/>
        </w:rPr>
      </w:pPr>
    </w:p>
    <w:p w:rsidR="00F6029C" w:rsidRPr="009C1047" w:rsidRDefault="00F6029C" w:rsidP="00F6029C">
      <w:pPr>
        <w:jc w:val="center"/>
        <w:rPr>
          <w:rFonts w:cs="Arial"/>
        </w:rPr>
      </w:pPr>
      <w:r w:rsidRPr="009C1047">
        <w:rPr>
          <w:rFonts w:cs="Arial"/>
          <w:b/>
          <w:bCs/>
          <w:lang w:val="mn-MN"/>
        </w:rPr>
        <w:t xml:space="preserve">ХУУЛЬ, УЛСЫН ИХ ХУРАЛ, БАЙНГЫН ХОРООНЫ ТОГТООЛООР </w:t>
      </w:r>
      <w:r w:rsidRPr="009C1047">
        <w:rPr>
          <w:rFonts w:cs="Arial"/>
          <w:b/>
          <w:bCs/>
        </w:rPr>
        <w:t xml:space="preserve">ЗАСГИЙН ГАЗАРТ ҮҮРЭГ ЧИГЛЭЛ ӨГӨГДСӨН </w:t>
      </w:r>
      <w:r w:rsidRPr="009C1047">
        <w:rPr>
          <w:rFonts w:cs="Arial"/>
          <w:b/>
          <w:bCs/>
          <w:lang w:val="mn-MN"/>
        </w:rPr>
        <w:t>ШИЙДВЭРИЙН</w:t>
      </w:r>
      <w:r w:rsidRPr="009C1047">
        <w:rPr>
          <w:rFonts w:cs="Arial"/>
          <w:b/>
          <w:bCs/>
        </w:rPr>
        <w:t xml:space="preserve"> ХЭРЭГЖИЛТИЙН </w:t>
      </w:r>
    </w:p>
    <w:p w:rsidR="00F6029C" w:rsidRDefault="00F6029C" w:rsidP="00F6029C">
      <w:pPr>
        <w:jc w:val="center"/>
        <w:rPr>
          <w:rFonts w:cs="Arial"/>
          <w:b/>
          <w:color w:val="000000" w:themeColor="text1"/>
        </w:rPr>
      </w:pPr>
      <w:r w:rsidRPr="009C1047">
        <w:rPr>
          <w:rFonts w:cs="Arial"/>
          <w:b/>
          <w:bCs/>
        </w:rPr>
        <w:t xml:space="preserve"> ТАНИЛЦУУЛГА</w:t>
      </w:r>
    </w:p>
    <w:p w:rsidR="00A83963" w:rsidRPr="00A17C9C" w:rsidRDefault="00A83963" w:rsidP="00A83963">
      <w:pPr>
        <w:jc w:val="center"/>
        <w:rPr>
          <w:rFonts w:cs="Arial"/>
          <w:b/>
          <w:color w:val="000000" w:themeColor="text1"/>
        </w:rPr>
      </w:pPr>
      <w:r w:rsidRPr="00A17C9C">
        <w:rPr>
          <w:rFonts w:cs="Arial"/>
          <w:b/>
          <w:color w:val="000000" w:themeColor="text1"/>
        </w:rPr>
        <w:t>/</w:t>
      </w:r>
      <w:r w:rsidRPr="00A17C9C">
        <w:rPr>
          <w:rFonts w:cs="Arial"/>
          <w:color w:val="000000" w:themeColor="text1"/>
        </w:rPr>
        <w:t>Төрийн байгуулалтын байнгын хороо</w:t>
      </w:r>
      <w:r w:rsidRPr="00A17C9C">
        <w:rPr>
          <w:rFonts w:cs="Arial"/>
          <w:b/>
          <w:color w:val="000000" w:themeColor="text1"/>
        </w:rPr>
        <w:t>/</w:t>
      </w:r>
    </w:p>
    <w:p w:rsidR="00A83963" w:rsidRPr="00A17C9C" w:rsidRDefault="00A83963" w:rsidP="00A83963">
      <w:pPr>
        <w:jc w:val="center"/>
        <w:rPr>
          <w:rFonts w:cs="Arial"/>
          <w:color w:val="000000" w:themeColor="text1"/>
        </w:rPr>
      </w:pPr>
    </w:p>
    <w:p w:rsidR="00A83963" w:rsidRPr="00A17C9C" w:rsidRDefault="00800DAF" w:rsidP="00A83963">
      <w:pPr>
        <w:ind w:left="410" w:hanging="436"/>
        <w:jc w:val="both"/>
        <w:rPr>
          <w:rFonts w:cs="Arial"/>
          <w:color w:val="000000" w:themeColor="text1"/>
        </w:rPr>
      </w:pPr>
      <w:r>
        <w:rPr>
          <w:rFonts w:cs="Arial"/>
          <w:color w:val="000000" w:themeColor="text1"/>
        </w:rPr>
        <w:tab/>
      </w:r>
      <w:r>
        <w:rPr>
          <w:rFonts w:cs="Arial"/>
          <w:color w:val="000000" w:themeColor="text1"/>
        </w:rPr>
        <w:tab/>
        <w:t>2015.06</w:t>
      </w:r>
      <w:r w:rsidR="007E361C">
        <w:rPr>
          <w:rFonts w:cs="Arial"/>
          <w:color w:val="000000" w:themeColor="text1"/>
        </w:rPr>
        <w:t>.</w:t>
      </w:r>
      <w:r>
        <w:rPr>
          <w:rFonts w:cs="Arial"/>
          <w:color w:val="000000" w:themeColor="text1"/>
        </w:rPr>
        <w:t>02</w:t>
      </w:r>
      <w:r w:rsidR="007E361C">
        <w:rPr>
          <w:rFonts w:cs="Arial"/>
          <w:color w:val="000000" w:themeColor="text1"/>
        </w:rPr>
        <w:t xml:space="preserve"> </w:t>
      </w:r>
      <w:r w:rsidR="00A83963" w:rsidRPr="00A17C9C">
        <w:rPr>
          <w:rFonts w:cs="Arial"/>
          <w:color w:val="000000" w:themeColor="text1"/>
        </w:rPr>
        <w:tab/>
        <w:t xml:space="preserve">   </w:t>
      </w:r>
      <w:r w:rsidR="00A83963" w:rsidRPr="00A17C9C">
        <w:rPr>
          <w:rFonts w:cs="Arial"/>
          <w:color w:val="000000" w:themeColor="text1"/>
        </w:rPr>
        <w:tab/>
      </w:r>
      <w:r w:rsidR="00A83963" w:rsidRPr="00A17C9C">
        <w:rPr>
          <w:rFonts w:cs="Arial"/>
          <w:color w:val="000000" w:themeColor="text1"/>
        </w:rPr>
        <w:tab/>
      </w:r>
      <w:r w:rsidR="00A83963" w:rsidRPr="00A17C9C">
        <w:rPr>
          <w:rFonts w:cs="Arial"/>
          <w:color w:val="000000" w:themeColor="text1"/>
        </w:rPr>
        <w:tab/>
      </w:r>
      <w:r w:rsidR="00A83963" w:rsidRPr="00A17C9C">
        <w:rPr>
          <w:rFonts w:cs="Arial"/>
          <w:color w:val="000000" w:themeColor="text1"/>
        </w:rPr>
        <w:tab/>
        <w:t xml:space="preserve">         </w:t>
      </w:r>
      <w:r w:rsidR="00D5188D" w:rsidRPr="00A17C9C">
        <w:rPr>
          <w:rFonts w:cs="Arial"/>
          <w:color w:val="000000" w:themeColor="text1"/>
        </w:rPr>
        <w:t xml:space="preserve">                    </w:t>
      </w:r>
      <w:r w:rsidR="00A83963" w:rsidRPr="00A17C9C">
        <w:rPr>
          <w:rFonts w:cs="Arial"/>
          <w:color w:val="000000" w:themeColor="text1"/>
        </w:rPr>
        <w:t xml:space="preserve"> </w:t>
      </w:r>
      <w:r w:rsidR="004D7EC2" w:rsidRPr="00A17C9C">
        <w:rPr>
          <w:rFonts w:cs="Arial"/>
          <w:color w:val="000000" w:themeColor="text1"/>
        </w:rPr>
        <w:t xml:space="preserve">    </w:t>
      </w:r>
      <w:r w:rsidR="00E60BC5">
        <w:rPr>
          <w:rFonts w:cs="Arial"/>
          <w:color w:val="000000" w:themeColor="text1"/>
        </w:rPr>
        <w:t xml:space="preserve">  </w:t>
      </w:r>
      <w:r w:rsidR="0071432B">
        <w:rPr>
          <w:rFonts w:cs="Arial"/>
          <w:color w:val="000000" w:themeColor="text1"/>
        </w:rPr>
        <w:t xml:space="preserve">    </w:t>
      </w:r>
      <w:r w:rsidR="00A83963" w:rsidRPr="00A17C9C">
        <w:rPr>
          <w:rFonts w:cs="Arial"/>
          <w:color w:val="000000" w:themeColor="text1"/>
        </w:rPr>
        <w:t>Улаанбаатар хот</w:t>
      </w:r>
    </w:p>
    <w:p w:rsidR="00A83963" w:rsidRPr="00A17C9C" w:rsidRDefault="00A83963" w:rsidP="00A83963">
      <w:pPr>
        <w:jc w:val="both"/>
        <w:rPr>
          <w:rFonts w:cs="Arial"/>
          <w:color w:val="000000" w:themeColor="text1"/>
        </w:rPr>
      </w:pPr>
    </w:p>
    <w:p w:rsidR="00A83963" w:rsidRPr="00A17C9C" w:rsidRDefault="00A83963" w:rsidP="00A83963">
      <w:pPr>
        <w:jc w:val="both"/>
        <w:rPr>
          <w:rFonts w:cs="Arial"/>
          <w:color w:val="000000" w:themeColor="text1"/>
        </w:rPr>
      </w:pPr>
      <w:r w:rsidRPr="00A17C9C">
        <w:rPr>
          <w:rFonts w:cs="Arial"/>
          <w:b/>
          <w:bCs/>
          <w:color w:val="000000" w:themeColor="text1"/>
        </w:rPr>
        <w:tab/>
        <w:t>Нэг. Үндэслэл</w:t>
      </w:r>
    </w:p>
    <w:p w:rsidR="00A83963" w:rsidRPr="00A17C9C" w:rsidRDefault="00A83963" w:rsidP="00A83963">
      <w:pPr>
        <w:jc w:val="both"/>
        <w:rPr>
          <w:rFonts w:cs="Arial"/>
          <w:color w:val="000000" w:themeColor="text1"/>
        </w:rPr>
      </w:pPr>
    </w:p>
    <w:p w:rsidR="00A83963" w:rsidRPr="00A17C9C" w:rsidRDefault="00A83963" w:rsidP="00A83963">
      <w:pPr>
        <w:jc w:val="both"/>
        <w:rPr>
          <w:rFonts w:cs="Arial"/>
          <w:color w:val="000000" w:themeColor="text1"/>
        </w:rPr>
      </w:pPr>
      <w:r w:rsidRPr="00A17C9C">
        <w:rPr>
          <w:rFonts w:cs="Arial"/>
          <w:color w:val="000000" w:themeColor="text1"/>
        </w:rPr>
        <w:tab/>
        <w:t xml:space="preserve">Монгол Улсын Их Хурлын чуулганы хуралдааны дэгийн тухай хуулийн 51.1-д “Засгийн газрын гишүүд хагас жил тутам хууль тогтоомж, Улсын Их Хурлаас баталсан бодлогын баримт бичгийн болон Засгийн газрын үйл ажиллагааны хөтөлбөр, тухайн жилийн төсөв, үндсэн чиглэлийн хэрэгжилтийн талаарх тайланг холбогдох Байнгын хороонд ирүүлнэ” гэж заасны дагуу Засгийн </w:t>
      </w:r>
      <w:r w:rsidR="002A61BD" w:rsidRPr="00A17C9C">
        <w:rPr>
          <w:rFonts w:cs="Arial"/>
          <w:color w:val="000000" w:themeColor="text1"/>
        </w:rPr>
        <w:t xml:space="preserve">газрын Хэрэг эрхлэх газраас 2014 оны жилийн эцсийн </w:t>
      </w:r>
      <w:r w:rsidRPr="00A17C9C">
        <w:rPr>
          <w:rFonts w:cs="Arial"/>
          <w:color w:val="000000" w:themeColor="text1"/>
        </w:rPr>
        <w:t>байдлаар</w:t>
      </w:r>
      <w:r w:rsidR="00420B0A" w:rsidRPr="00A17C9C">
        <w:rPr>
          <w:rFonts w:cs="Arial"/>
          <w:color w:val="000000" w:themeColor="text1"/>
        </w:rPr>
        <w:t>х</w:t>
      </w:r>
      <w:r w:rsidRPr="00A17C9C">
        <w:rPr>
          <w:rFonts w:cs="Arial"/>
          <w:color w:val="000000" w:themeColor="text1"/>
        </w:rPr>
        <w:t xml:space="preserve"> хууль тогтоомжийн хэрэгжилтийн мэдээг ирүүлсэн байна.</w:t>
      </w:r>
      <w:r w:rsidR="00D17C39">
        <w:rPr>
          <w:rFonts w:cs="Arial"/>
          <w:color w:val="000000" w:themeColor="text1"/>
        </w:rPr>
        <w:t xml:space="preserve"> </w:t>
      </w:r>
      <w:r w:rsidRPr="00A17C9C">
        <w:rPr>
          <w:rFonts w:cs="Arial"/>
          <w:color w:val="000000" w:themeColor="text1"/>
        </w:rPr>
        <w:t xml:space="preserve">  </w:t>
      </w:r>
    </w:p>
    <w:p w:rsidR="00A83963" w:rsidRPr="00A17C9C" w:rsidRDefault="00A83963" w:rsidP="00A83963">
      <w:pPr>
        <w:jc w:val="both"/>
        <w:rPr>
          <w:rFonts w:cs="Arial"/>
          <w:color w:val="000000" w:themeColor="text1"/>
        </w:rPr>
      </w:pPr>
    </w:p>
    <w:p w:rsidR="0043469D" w:rsidRDefault="00A83963" w:rsidP="00A83963">
      <w:pPr>
        <w:jc w:val="both"/>
        <w:rPr>
          <w:rFonts w:cs="Arial"/>
          <w:color w:val="000000" w:themeColor="text1"/>
        </w:rPr>
      </w:pPr>
      <w:r w:rsidRPr="00A17C9C">
        <w:rPr>
          <w:rFonts w:cs="Arial"/>
          <w:color w:val="000000" w:themeColor="text1"/>
        </w:rPr>
        <w:tab/>
        <w:t xml:space="preserve">Танилцуулгыг Засгийн газрын Хэрэг эрхлэх газраас </w:t>
      </w:r>
      <w:r w:rsidRPr="00A17C9C">
        <w:rPr>
          <w:rFonts w:cs="Arial"/>
          <w:color w:val="000000" w:themeColor="text1"/>
          <w:lang w:val="mn-MN"/>
        </w:rPr>
        <w:t xml:space="preserve">Улсын Их Хурлын Тамгын газарт </w:t>
      </w:r>
      <w:r w:rsidR="00596E58" w:rsidRPr="00A17C9C">
        <w:rPr>
          <w:rFonts w:cs="Arial"/>
          <w:color w:val="000000" w:themeColor="text1"/>
        </w:rPr>
        <w:t>2015</w:t>
      </w:r>
      <w:r w:rsidRPr="00A17C9C">
        <w:rPr>
          <w:rFonts w:cs="Arial"/>
          <w:color w:val="000000" w:themeColor="text1"/>
        </w:rPr>
        <w:t xml:space="preserve"> оны </w:t>
      </w:r>
      <w:r w:rsidR="00596E58" w:rsidRPr="00A17C9C">
        <w:rPr>
          <w:rFonts w:cs="Arial"/>
          <w:color w:val="000000" w:themeColor="text1"/>
        </w:rPr>
        <w:t xml:space="preserve">05 </w:t>
      </w:r>
      <w:r w:rsidR="00596E58" w:rsidRPr="00A17C9C">
        <w:rPr>
          <w:rFonts w:cs="Arial"/>
          <w:color w:val="000000" w:themeColor="text1"/>
          <w:lang w:val="mn-MN"/>
        </w:rPr>
        <w:t>д</w:t>
      </w:r>
      <w:r w:rsidR="00596E58" w:rsidRPr="00A17C9C">
        <w:rPr>
          <w:rFonts w:cs="Arial"/>
          <w:color w:val="000000" w:themeColor="text1"/>
        </w:rPr>
        <w:t>у</w:t>
      </w:r>
      <w:r w:rsidR="00596E58" w:rsidRPr="00A17C9C">
        <w:rPr>
          <w:rFonts w:cs="Arial"/>
          <w:color w:val="000000" w:themeColor="text1"/>
          <w:lang w:val="mn-MN"/>
        </w:rPr>
        <w:t>г</w:t>
      </w:r>
      <w:r w:rsidR="00596E58" w:rsidRPr="00A17C9C">
        <w:rPr>
          <w:rFonts w:cs="Arial"/>
          <w:color w:val="000000" w:themeColor="text1"/>
        </w:rPr>
        <w:t>аа</w:t>
      </w:r>
      <w:r w:rsidR="00596E58" w:rsidRPr="00A17C9C">
        <w:rPr>
          <w:rFonts w:cs="Arial"/>
          <w:color w:val="000000" w:themeColor="text1"/>
          <w:lang w:val="mn-MN"/>
        </w:rPr>
        <w:t xml:space="preserve">р сарын </w:t>
      </w:r>
      <w:r w:rsidR="00596E58" w:rsidRPr="00A17C9C">
        <w:rPr>
          <w:rFonts w:cs="Arial"/>
          <w:color w:val="000000" w:themeColor="text1"/>
        </w:rPr>
        <w:t>05</w:t>
      </w:r>
      <w:r w:rsidR="002707D7" w:rsidRPr="00A17C9C">
        <w:rPr>
          <w:rFonts w:cs="Arial"/>
          <w:color w:val="000000" w:themeColor="text1"/>
          <w:lang w:val="mn-MN"/>
        </w:rPr>
        <w:t>-ны өдөр ХЭГ/</w:t>
      </w:r>
      <w:r w:rsidRPr="00A17C9C">
        <w:rPr>
          <w:rFonts w:cs="Arial"/>
          <w:color w:val="000000" w:themeColor="text1"/>
          <w:lang w:val="mn-MN"/>
        </w:rPr>
        <w:t>8</w:t>
      </w:r>
      <w:r w:rsidR="002707D7" w:rsidRPr="00A17C9C">
        <w:rPr>
          <w:rFonts w:cs="Arial"/>
          <w:color w:val="000000" w:themeColor="text1"/>
        </w:rPr>
        <w:t>90</w:t>
      </w:r>
      <w:r w:rsidRPr="00A17C9C">
        <w:rPr>
          <w:rFonts w:cs="Arial"/>
          <w:color w:val="000000" w:themeColor="text1"/>
          <w:lang w:val="mn-MN"/>
        </w:rPr>
        <w:t xml:space="preserve"> тоот албан бичгээр </w:t>
      </w:r>
      <w:r w:rsidRPr="00A17C9C">
        <w:rPr>
          <w:rFonts w:cs="Arial"/>
          <w:color w:val="000000" w:themeColor="text1"/>
        </w:rPr>
        <w:t>ирүүлсэн</w:t>
      </w:r>
      <w:r w:rsidR="00233D93" w:rsidRPr="00A17C9C">
        <w:rPr>
          <w:rFonts w:cs="Arial"/>
          <w:color w:val="000000" w:themeColor="text1"/>
        </w:rPr>
        <w:t xml:space="preserve"> </w:t>
      </w:r>
      <w:r w:rsidR="00233D93" w:rsidRPr="00A17C9C">
        <w:rPr>
          <w:rFonts w:cs="Arial"/>
        </w:rPr>
        <w:t>мэдээнд үндэслэн гаргасан б</w:t>
      </w:r>
      <w:r w:rsidR="00233D93" w:rsidRPr="00A17C9C">
        <w:rPr>
          <w:rFonts w:cs="Arial"/>
          <w:lang w:val="mn-MN"/>
        </w:rPr>
        <w:t xml:space="preserve">өгөөд </w:t>
      </w:r>
      <w:r w:rsidR="00233D93" w:rsidRPr="00A17C9C">
        <w:rPr>
          <w:rFonts w:cs="Arial"/>
          <w:color w:val="000000" w:themeColor="text1"/>
        </w:rPr>
        <w:t xml:space="preserve">дэлгэрэнгүй мэдээг </w:t>
      </w:r>
      <w:hyperlink r:id="rId5" w:history="1">
        <w:r w:rsidR="00233D93" w:rsidRPr="00A17C9C">
          <w:rPr>
            <w:rFonts w:eastAsia="Times New Roman" w:cs="Arial"/>
            <w:i/>
            <w:iCs/>
            <w:color w:val="0000FF"/>
            <w:u w:val="single"/>
          </w:rPr>
          <w:t>www.parliament.mn</w:t>
        </w:r>
      </w:hyperlink>
      <w:r w:rsidR="00233D93" w:rsidRPr="00A17C9C">
        <w:rPr>
          <w:rFonts w:eastAsia="Times New Roman" w:cs="Arial"/>
          <w:cs/>
        </w:rPr>
        <w:t xml:space="preserve"> </w:t>
      </w:r>
      <w:r w:rsidR="00233D93" w:rsidRPr="00A17C9C">
        <w:rPr>
          <w:rFonts w:eastAsia="Times New Roman" w:cs="Arial"/>
          <w:i/>
          <w:iCs/>
          <w:cs/>
          <w:lang w:val="mn-MN"/>
        </w:rPr>
        <w:t xml:space="preserve">болон хөдөлгөөнт оффисын </w:t>
      </w:r>
      <w:r w:rsidR="00233D93" w:rsidRPr="00A17C9C">
        <w:rPr>
          <w:rFonts w:eastAsia="Times New Roman" w:cs="Arial"/>
          <w:i/>
          <w:iCs/>
          <w:u w:val="single"/>
          <w:cs/>
          <w:lang w:val="mn-MN"/>
        </w:rPr>
        <w:t>MyParl</w:t>
      </w:r>
      <w:r w:rsidR="00233D93" w:rsidRPr="00A17C9C">
        <w:rPr>
          <w:rFonts w:eastAsia="Times New Roman" w:cs="Arial"/>
          <w:iCs/>
          <w:u w:val="single"/>
          <w:cs/>
          <w:lang w:val="mn-MN"/>
        </w:rPr>
        <w:t xml:space="preserve"> </w:t>
      </w:r>
      <w:r w:rsidR="00233D93" w:rsidRPr="00A17C9C">
        <w:rPr>
          <w:rFonts w:eastAsia="Times New Roman" w:cs="Arial"/>
          <w:iCs/>
          <w:cs/>
          <w:lang w:val="mn-MN"/>
        </w:rPr>
        <w:t xml:space="preserve"> </w:t>
      </w:r>
      <w:r w:rsidR="00233D93" w:rsidRPr="00A17C9C">
        <w:rPr>
          <w:rFonts w:eastAsia="Times New Roman" w:cs="Arial"/>
          <w:i/>
          <w:iCs/>
          <w:cs/>
          <w:lang w:val="mn-MN"/>
        </w:rPr>
        <w:t xml:space="preserve">системийн мэдээллийн санд </w:t>
      </w:r>
      <w:r w:rsidR="00233D93" w:rsidRPr="00A17C9C">
        <w:rPr>
          <w:rFonts w:eastAsia="Times New Roman" w:cs="Arial"/>
          <w:iCs/>
          <w:cs/>
          <w:lang w:val="mn-MN"/>
        </w:rPr>
        <w:t xml:space="preserve"> </w:t>
      </w:r>
      <w:r w:rsidR="00233D93" w:rsidRPr="00A17C9C">
        <w:rPr>
          <w:rFonts w:eastAsia="Times New Roman" w:cs="Arial"/>
          <w:iCs/>
        </w:rPr>
        <w:t xml:space="preserve">байрлуулсан болно. </w:t>
      </w:r>
      <w:r w:rsidR="0043469D" w:rsidRPr="00A17C9C">
        <w:rPr>
          <w:rFonts w:cs="Arial"/>
          <w:color w:val="000000" w:themeColor="text1"/>
        </w:rPr>
        <w:t xml:space="preserve"> </w:t>
      </w:r>
    </w:p>
    <w:p w:rsidR="00B20B8B" w:rsidRPr="00A17C9C" w:rsidRDefault="00B20B8B" w:rsidP="00A83963">
      <w:pPr>
        <w:jc w:val="both"/>
        <w:rPr>
          <w:rFonts w:cs="Arial"/>
          <w:color w:val="000000" w:themeColor="text1"/>
        </w:rPr>
      </w:pPr>
    </w:p>
    <w:p w:rsidR="00A83963" w:rsidRDefault="00A83963" w:rsidP="00A83963">
      <w:pPr>
        <w:jc w:val="both"/>
        <w:rPr>
          <w:rFonts w:cs="Arial"/>
          <w:b/>
          <w:bCs/>
          <w:color w:val="000000" w:themeColor="text1"/>
        </w:rPr>
      </w:pPr>
      <w:r w:rsidRPr="00A17C9C">
        <w:rPr>
          <w:rFonts w:cs="Arial"/>
          <w:b/>
          <w:bCs/>
          <w:color w:val="000000" w:themeColor="text1"/>
        </w:rPr>
        <w:tab/>
        <w:t>Хоёр</w:t>
      </w:r>
      <w:r w:rsidRPr="00A17C9C">
        <w:rPr>
          <w:rFonts w:cs="Arial"/>
          <w:b/>
          <w:bCs/>
          <w:color w:val="000000" w:themeColor="text1"/>
          <w:lang w:val="mn-MN"/>
        </w:rPr>
        <w:t xml:space="preserve">. </w:t>
      </w:r>
      <w:r w:rsidRPr="00A17C9C">
        <w:rPr>
          <w:rFonts w:cs="Arial"/>
          <w:b/>
          <w:bCs/>
          <w:color w:val="000000" w:themeColor="text1"/>
        </w:rPr>
        <w:t xml:space="preserve">Монгол Улсын хуулиар Засгийн газар болон Засгийн газрын гишүүдэд журам батлах тусгайлан эрх олгосон заалтын хэрэгжилтийн талаар  </w:t>
      </w:r>
    </w:p>
    <w:p w:rsidR="00715A55" w:rsidRDefault="00715A55" w:rsidP="00A83963">
      <w:pPr>
        <w:jc w:val="both"/>
        <w:rPr>
          <w:rFonts w:cs="Arial"/>
          <w:b/>
          <w:bCs/>
          <w:color w:val="000000" w:themeColor="text1"/>
        </w:rPr>
      </w:pPr>
    </w:p>
    <w:p w:rsidR="00715A55" w:rsidRPr="00715A55" w:rsidRDefault="00715A55" w:rsidP="00A83963">
      <w:pPr>
        <w:jc w:val="both"/>
        <w:rPr>
          <w:rFonts w:cs="Arial"/>
          <w:bCs/>
          <w:color w:val="000000" w:themeColor="text1"/>
        </w:rPr>
      </w:pPr>
      <w:r>
        <w:rPr>
          <w:rFonts w:cs="Arial"/>
          <w:bCs/>
          <w:color w:val="000000" w:themeColor="text1"/>
        </w:rPr>
        <w:tab/>
      </w:r>
      <w:r w:rsidRPr="00715A55">
        <w:rPr>
          <w:rFonts w:cs="Arial"/>
          <w:bCs/>
          <w:color w:val="000000" w:themeColor="text1"/>
        </w:rPr>
        <w:t xml:space="preserve">Улсын Их Хурлаас баталсан зарим хуулиудад Засгийн газрын </w:t>
      </w:r>
      <w:r w:rsidR="00535360">
        <w:rPr>
          <w:rFonts w:cs="Arial"/>
          <w:bCs/>
          <w:color w:val="000000" w:themeColor="text1"/>
        </w:rPr>
        <w:t xml:space="preserve">болон Засгийн газрын </w:t>
      </w:r>
      <w:r w:rsidRPr="00715A55">
        <w:rPr>
          <w:rFonts w:cs="Arial"/>
          <w:bCs/>
          <w:color w:val="000000" w:themeColor="text1"/>
        </w:rPr>
        <w:t>гишүүдэд хууль хэрэгжүүлэхтэй нийцүүлэн холбогдох дүрэм, журам</w:t>
      </w:r>
      <w:r>
        <w:rPr>
          <w:rFonts w:cs="Arial"/>
          <w:bCs/>
          <w:color w:val="000000" w:themeColor="text1"/>
        </w:rPr>
        <w:t>, жагсаалтыг батлан гаргахаар тусгайлан эрх олгосон Монгол Улсын 52 хуулийн 212 заалтыг хяналтад авснаас 121 заалт хэрэгжиж, 89 заалт хэрэгжих шатандаа тайлагнах хугацаа болоогүй 2 заалт</w:t>
      </w:r>
      <w:r w:rsidR="00B457B3">
        <w:rPr>
          <w:rFonts w:cs="Arial"/>
          <w:bCs/>
          <w:color w:val="000000" w:themeColor="text1"/>
        </w:rPr>
        <w:t>ын мэдээг ирүүлжээ</w:t>
      </w:r>
      <w:r>
        <w:rPr>
          <w:rFonts w:cs="Arial"/>
          <w:bCs/>
          <w:color w:val="000000" w:themeColor="text1"/>
        </w:rPr>
        <w:t>.</w:t>
      </w:r>
      <w:r w:rsidR="00B457B3">
        <w:rPr>
          <w:rFonts w:cs="Arial"/>
          <w:bCs/>
          <w:color w:val="000000" w:themeColor="text1"/>
        </w:rPr>
        <w:t xml:space="preserve"> </w:t>
      </w:r>
      <w:r>
        <w:rPr>
          <w:rFonts w:cs="Arial"/>
          <w:bCs/>
          <w:color w:val="000000" w:themeColor="text1"/>
        </w:rPr>
        <w:t xml:space="preserve"> </w:t>
      </w:r>
    </w:p>
    <w:p w:rsidR="00A83963" w:rsidRPr="00715A55" w:rsidRDefault="00A83963" w:rsidP="00A83963">
      <w:pPr>
        <w:jc w:val="both"/>
        <w:rPr>
          <w:rFonts w:cs="Arial"/>
          <w:bCs/>
          <w:color w:val="000000" w:themeColor="text1"/>
        </w:rPr>
      </w:pPr>
    </w:p>
    <w:p w:rsidR="006E71E9" w:rsidRPr="00C52743" w:rsidRDefault="00A83963" w:rsidP="00B721E9">
      <w:pPr>
        <w:tabs>
          <w:tab w:val="clear" w:pos="720"/>
          <w:tab w:val="left" w:pos="0"/>
        </w:tabs>
        <w:jc w:val="both"/>
        <w:rPr>
          <w:rFonts w:cs="Arial"/>
          <w:bCs/>
          <w:color w:val="000000" w:themeColor="text1"/>
        </w:rPr>
      </w:pPr>
      <w:r w:rsidRPr="00A17C9C">
        <w:rPr>
          <w:rFonts w:cs="Arial"/>
          <w:bCs/>
          <w:color w:val="000000" w:themeColor="text1"/>
        </w:rPr>
        <w:tab/>
      </w:r>
      <w:r w:rsidR="00920486">
        <w:rPr>
          <w:rFonts w:cs="Arial"/>
          <w:bCs/>
          <w:color w:val="000000" w:themeColor="text1"/>
        </w:rPr>
        <w:t>Төрийн байгуулалтын б</w:t>
      </w:r>
      <w:r w:rsidRPr="00A17C9C">
        <w:rPr>
          <w:rFonts w:cs="Arial"/>
          <w:bCs/>
          <w:color w:val="000000" w:themeColor="text1"/>
        </w:rPr>
        <w:t>айнгын хорооны эрхлэх асуудлын хүрээн</w:t>
      </w:r>
      <w:r w:rsidR="000A65AE">
        <w:rPr>
          <w:rFonts w:cs="Arial"/>
          <w:bCs/>
          <w:color w:val="000000" w:themeColor="text1"/>
        </w:rPr>
        <w:t xml:space="preserve">д </w:t>
      </w:r>
      <w:r w:rsidR="00826352">
        <w:rPr>
          <w:rFonts w:cs="Arial"/>
          <w:bCs/>
          <w:color w:val="000000" w:themeColor="text1"/>
        </w:rPr>
        <w:t xml:space="preserve">1 хуулийн 5 заалтын хэрэгжилтийн мэдээг </w:t>
      </w:r>
      <w:r w:rsidR="000A65AE">
        <w:rPr>
          <w:rFonts w:cs="Arial"/>
          <w:bCs/>
          <w:color w:val="000000" w:themeColor="text1"/>
        </w:rPr>
        <w:t xml:space="preserve">нэмж </w:t>
      </w:r>
      <w:r w:rsidR="00826352">
        <w:rPr>
          <w:rFonts w:cs="Arial"/>
          <w:bCs/>
          <w:color w:val="000000" w:themeColor="text1"/>
        </w:rPr>
        <w:t xml:space="preserve">ирүүлсэн байна. </w:t>
      </w:r>
      <w:r w:rsidR="00437AA5">
        <w:rPr>
          <w:rFonts w:cs="Arial"/>
          <w:bCs/>
          <w:color w:val="000000" w:themeColor="text1"/>
        </w:rPr>
        <w:t>Тухайлбал “</w:t>
      </w:r>
      <w:r w:rsidR="00A77B7D" w:rsidRPr="00A17C9C">
        <w:rPr>
          <w:rFonts w:cs="Arial"/>
          <w:color w:val="000000" w:themeColor="text1"/>
        </w:rPr>
        <w:t>Бүсчилсэн хөгжлийн удирдлага зохицуулалтын тухай</w:t>
      </w:r>
      <w:r w:rsidR="00437AA5">
        <w:rPr>
          <w:rFonts w:cs="Arial"/>
          <w:color w:val="000000" w:themeColor="text1"/>
        </w:rPr>
        <w:t>”</w:t>
      </w:r>
      <w:r w:rsidR="00A77B7D" w:rsidRPr="007268AE">
        <w:rPr>
          <w:rFonts w:eastAsia="Arial" w:cs="Arial"/>
        </w:rPr>
        <w:t xml:space="preserve"> </w:t>
      </w:r>
      <w:r w:rsidR="00AF45DD">
        <w:rPr>
          <w:rFonts w:eastAsia="Arial" w:cs="Arial"/>
        </w:rPr>
        <w:t>хуули</w:t>
      </w:r>
      <w:r w:rsidR="0036033E">
        <w:rPr>
          <w:rFonts w:eastAsia="Arial" w:cs="Arial"/>
        </w:rPr>
        <w:t>йн 13.1.1-13.1.4-</w:t>
      </w:r>
      <w:r w:rsidR="00AF45DD">
        <w:rPr>
          <w:rFonts w:eastAsia="Arial" w:cs="Arial"/>
        </w:rPr>
        <w:t xml:space="preserve">д </w:t>
      </w:r>
      <w:r w:rsidR="00C15489">
        <w:rPr>
          <w:rFonts w:eastAsia="Arial" w:cs="Arial"/>
        </w:rPr>
        <w:t xml:space="preserve">заасан </w:t>
      </w:r>
      <w:r w:rsidR="00AF45DD">
        <w:rPr>
          <w:rFonts w:eastAsia="Arial" w:cs="Arial"/>
        </w:rPr>
        <w:t xml:space="preserve">Засгийн газрын бүрэн эрхтэй холбоотой заалтууд, </w:t>
      </w:r>
      <w:r w:rsidR="00C15489">
        <w:rPr>
          <w:rFonts w:eastAsia="Arial" w:cs="Arial"/>
        </w:rPr>
        <w:t>м</w:t>
      </w:r>
      <w:r w:rsidR="00F21CC5" w:rsidRPr="00F21CC5">
        <w:rPr>
          <w:rFonts w:eastAsia="Arial" w:cs="Arial"/>
        </w:rPr>
        <w:t xml:space="preserve">өн хуулийн </w:t>
      </w:r>
      <w:r w:rsidR="00DF3872" w:rsidRPr="00F21CC5">
        <w:rPr>
          <w:rFonts w:eastAsia="Arial" w:cs="Arial"/>
        </w:rPr>
        <w:t>6.1</w:t>
      </w:r>
      <w:r w:rsidR="0026431C">
        <w:rPr>
          <w:rFonts w:eastAsia="Arial" w:cs="Arial"/>
        </w:rPr>
        <w:t>-6.6-д</w:t>
      </w:r>
      <w:r w:rsidR="003C5F23">
        <w:rPr>
          <w:rFonts w:eastAsia="Arial" w:cs="Arial"/>
        </w:rPr>
        <w:t xml:space="preserve"> заасан </w:t>
      </w:r>
      <w:r w:rsidR="0026431C">
        <w:rPr>
          <w:rFonts w:eastAsia="Arial" w:cs="Arial"/>
        </w:rPr>
        <w:t xml:space="preserve"> </w:t>
      </w:r>
      <w:r w:rsidR="00AF45DD">
        <w:rPr>
          <w:rFonts w:eastAsia="Arial" w:cs="Arial"/>
        </w:rPr>
        <w:t>Үндэсний х</w:t>
      </w:r>
      <w:r w:rsidR="00511456">
        <w:rPr>
          <w:rFonts w:eastAsia="Arial" w:cs="Arial"/>
        </w:rPr>
        <w:t>орооны бүрэлдэхүүн</w:t>
      </w:r>
      <w:r w:rsidR="00AF45DD">
        <w:rPr>
          <w:rFonts w:eastAsia="Arial" w:cs="Arial"/>
        </w:rPr>
        <w:t xml:space="preserve">, </w:t>
      </w:r>
      <w:r w:rsidR="00BF6FE6" w:rsidRPr="00AB707B">
        <w:rPr>
          <w:rFonts w:eastAsia="Arial" w:cs="Arial"/>
        </w:rPr>
        <w:t>7.4</w:t>
      </w:r>
      <w:r w:rsidR="003C5F23">
        <w:rPr>
          <w:rFonts w:eastAsia="Arial" w:cs="Arial"/>
        </w:rPr>
        <w:t xml:space="preserve">-д заасан </w:t>
      </w:r>
      <w:r w:rsidR="00EA44F4">
        <w:rPr>
          <w:rFonts w:eastAsia="Arial" w:cs="Arial"/>
        </w:rPr>
        <w:t>“</w:t>
      </w:r>
      <w:r w:rsidR="00671766">
        <w:rPr>
          <w:rFonts w:eastAsia="Arial" w:cs="Arial"/>
        </w:rPr>
        <w:t>Зөвлөлийн даргын бүрэн эрхтэй</w:t>
      </w:r>
      <w:r w:rsidR="00BF6FE6" w:rsidRPr="00E546A1">
        <w:rPr>
          <w:rFonts w:eastAsia="Arial" w:cs="Arial"/>
        </w:rPr>
        <w:t xml:space="preserve"> </w:t>
      </w:r>
      <w:r w:rsidR="00671766">
        <w:rPr>
          <w:rFonts w:eastAsia="Arial" w:cs="Arial"/>
        </w:rPr>
        <w:t xml:space="preserve">холбоотой </w:t>
      </w:r>
      <w:r w:rsidR="00C36343" w:rsidRPr="00E546A1">
        <w:rPr>
          <w:rFonts w:eastAsia="Arial" w:cs="Arial"/>
        </w:rPr>
        <w:t>заа</w:t>
      </w:r>
      <w:r w:rsidR="003F443B">
        <w:rPr>
          <w:rFonts w:eastAsia="Arial" w:cs="Arial"/>
        </w:rPr>
        <w:t xml:space="preserve">лтууд </w:t>
      </w:r>
      <w:r w:rsidR="00EB30EA" w:rsidRPr="00E546A1">
        <w:rPr>
          <w:rFonts w:eastAsia="Arial" w:cs="Arial"/>
        </w:rPr>
        <w:t xml:space="preserve">хэрэгжих шатанд </w:t>
      </w:r>
      <w:r w:rsidR="00FA04CC">
        <w:rPr>
          <w:rFonts w:eastAsia="Arial" w:cs="Arial"/>
        </w:rPr>
        <w:t>байна</w:t>
      </w:r>
      <w:r w:rsidR="004D1895" w:rsidRPr="00E546A1">
        <w:rPr>
          <w:rFonts w:eastAsia="Arial" w:cs="Arial"/>
        </w:rPr>
        <w:t xml:space="preserve">. </w:t>
      </w:r>
    </w:p>
    <w:p w:rsidR="000835E0" w:rsidRDefault="000835E0" w:rsidP="003C0FF8">
      <w:pPr>
        <w:jc w:val="both"/>
        <w:rPr>
          <w:rFonts w:cs="Arial"/>
          <w:b/>
          <w:color w:val="000000" w:themeColor="text1"/>
        </w:rPr>
      </w:pPr>
    </w:p>
    <w:p w:rsidR="001128E5" w:rsidRDefault="000835E0" w:rsidP="003C0FF8">
      <w:pPr>
        <w:jc w:val="both"/>
        <w:rPr>
          <w:rFonts w:cs="Arial"/>
          <w:b/>
          <w:bCs/>
          <w:color w:val="000000" w:themeColor="text1"/>
        </w:rPr>
      </w:pPr>
      <w:r>
        <w:rPr>
          <w:rFonts w:cs="Arial"/>
          <w:b/>
          <w:color w:val="000000" w:themeColor="text1"/>
        </w:rPr>
        <w:tab/>
      </w:r>
      <w:r w:rsidR="005018A0" w:rsidRPr="00A17C9C">
        <w:rPr>
          <w:rFonts w:cs="Arial"/>
          <w:b/>
          <w:color w:val="000000" w:themeColor="text1"/>
        </w:rPr>
        <w:t>Гурав</w:t>
      </w:r>
      <w:r w:rsidR="003F60C0" w:rsidRPr="00A17C9C">
        <w:rPr>
          <w:rFonts w:cs="Arial"/>
          <w:b/>
          <w:color w:val="000000" w:themeColor="text1"/>
        </w:rPr>
        <w:t xml:space="preserve">. </w:t>
      </w:r>
      <w:r w:rsidR="001128E5" w:rsidRPr="00A17C9C">
        <w:rPr>
          <w:rFonts w:cs="Arial"/>
          <w:b/>
          <w:bCs/>
          <w:color w:val="000000" w:themeColor="text1"/>
          <w:lang w:val="mn-MN"/>
        </w:rPr>
        <w:t>Улсын Их Хурлын тогтоолын хэрэгжилтийн талаар</w:t>
      </w:r>
      <w:r w:rsidR="00192C99">
        <w:rPr>
          <w:rFonts w:cs="Arial"/>
          <w:b/>
          <w:bCs/>
          <w:color w:val="000000" w:themeColor="text1"/>
        </w:rPr>
        <w:t xml:space="preserve"> </w:t>
      </w:r>
    </w:p>
    <w:p w:rsidR="00A55669" w:rsidRDefault="00A55669" w:rsidP="003C0FF8">
      <w:pPr>
        <w:jc w:val="both"/>
        <w:rPr>
          <w:rFonts w:cs="Arial"/>
          <w:b/>
          <w:bCs/>
          <w:color w:val="000000" w:themeColor="text1"/>
        </w:rPr>
      </w:pPr>
    </w:p>
    <w:p w:rsidR="00A55669" w:rsidRPr="00960424" w:rsidRDefault="00960424" w:rsidP="003C0FF8">
      <w:pPr>
        <w:jc w:val="both"/>
        <w:rPr>
          <w:rFonts w:cs="Arial"/>
          <w:bCs/>
          <w:color w:val="000000" w:themeColor="text1"/>
        </w:rPr>
      </w:pPr>
      <w:r>
        <w:rPr>
          <w:rFonts w:cs="Arial"/>
          <w:bCs/>
          <w:color w:val="000000" w:themeColor="text1"/>
        </w:rPr>
        <w:tab/>
      </w:r>
      <w:r w:rsidR="00A55669" w:rsidRPr="00960424">
        <w:rPr>
          <w:rFonts w:cs="Arial"/>
          <w:bCs/>
          <w:color w:val="000000" w:themeColor="text1"/>
        </w:rPr>
        <w:t>Улсын И</w:t>
      </w:r>
      <w:r w:rsidRPr="00960424">
        <w:rPr>
          <w:rFonts w:cs="Arial"/>
          <w:bCs/>
          <w:color w:val="000000" w:themeColor="text1"/>
        </w:rPr>
        <w:t>х Хурлын тогтоолоор Засгийн газарт үүрэг болгосон заалтуудын хэрэгжилтийн мэдээнд Улсын Их Хурлын 54 тогтоолын 191 заалтыг хамруулсан бөгөөд</w:t>
      </w:r>
      <w:r>
        <w:rPr>
          <w:rFonts w:cs="Arial"/>
          <w:bCs/>
          <w:color w:val="000000" w:themeColor="text1"/>
        </w:rPr>
        <w:t xml:space="preserve"> 72 заалт хэрэгжиж, 112 заалт хэрэгжих шатандаа, 2 заалтын хэрэгжилт </w:t>
      </w:r>
      <w:r w:rsidR="009D7085">
        <w:rPr>
          <w:rFonts w:cs="Arial"/>
          <w:bCs/>
          <w:color w:val="000000" w:themeColor="text1"/>
        </w:rPr>
        <w:t>удааширсан, 5 заалтын биелэлтийн</w:t>
      </w:r>
      <w:r>
        <w:rPr>
          <w:rFonts w:cs="Arial"/>
          <w:bCs/>
          <w:color w:val="000000" w:themeColor="text1"/>
        </w:rPr>
        <w:t xml:space="preserve"> дү</w:t>
      </w:r>
      <w:r w:rsidR="009D7085">
        <w:rPr>
          <w:rFonts w:cs="Arial"/>
          <w:bCs/>
          <w:color w:val="000000" w:themeColor="text1"/>
        </w:rPr>
        <w:t xml:space="preserve">гнэх хугацаа болоогүй </w:t>
      </w:r>
      <w:r>
        <w:rPr>
          <w:rFonts w:cs="Arial"/>
          <w:bCs/>
          <w:color w:val="000000" w:themeColor="text1"/>
        </w:rPr>
        <w:t xml:space="preserve">байна. </w:t>
      </w:r>
    </w:p>
    <w:p w:rsidR="00B65D50" w:rsidRPr="00A17C9C" w:rsidRDefault="00B65D50" w:rsidP="001128E5">
      <w:pPr>
        <w:jc w:val="both"/>
        <w:rPr>
          <w:rFonts w:cs="Arial"/>
          <w:color w:val="000000" w:themeColor="text1"/>
        </w:rPr>
      </w:pPr>
    </w:p>
    <w:p w:rsidR="004960DC" w:rsidRDefault="001C3548" w:rsidP="003A352B">
      <w:pPr>
        <w:tabs>
          <w:tab w:val="clear" w:pos="720"/>
          <w:tab w:val="left" w:pos="0"/>
        </w:tabs>
        <w:jc w:val="both"/>
        <w:rPr>
          <w:rFonts w:cs="Arial"/>
          <w:bCs/>
          <w:color w:val="000000" w:themeColor="text1"/>
        </w:rPr>
      </w:pPr>
      <w:r>
        <w:rPr>
          <w:rFonts w:cs="Arial"/>
          <w:color w:val="000000" w:themeColor="text1"/>
        </w:rPr>
        <w:tab/>
      </w:r>
      <w:r w:rsidR="00623CAA" w:rsidRPr="00DB7FB5">
        <w:rPr>
          <w:rFonts w:cs="Arial"/>
          <w:bCs/>
          <w:color w:val="000000" w:themeColor="text1"/>
        </w:rPr>
        <w:t xml:space="preserve">Хяналт үнэлгээний хэлтсийн </w:t>
      </w:r>
      <w:r w:rsidR="000F7649" w:rsidRPr="00DB7FB5">
        <w:rPr>
          <w:rFonts w:cs="Arial"/>
          <w:bCs/>
          <w:color w:val="000000" w:themeColor="text1"/>
        </w:rPr>
        <w:t>мэдээллийн санд Засгийн газар</w:t>
      </w:r>
      <w:r w:rsidR="00FE6D04" w:rsidRPr="00DB7FB5">
        <w:rPr>
          <w:rFonts w:cs="Arial"/>
          <w:bCs/>
          <w:color w:val="000000" w:themeColor="text1"/>
        </w:rPr>
        <w:t>т</w:t>
      </w:r>
      <w:r w:rsidR="005704FC" w:rsidRPr="00DB7FB5">
        <w:rPr>
          <w:rFonts w:cs="Arial"/>
          <w:bCs/>
          <w:color w:val="000000" w:themeColor="text1"/>
        </w:rPr>
        <w:t xml:space="preserve"> үүрэг болгосон </w:t>
      </w:r>
      <w:r w:rsidR="000F7649" w:rsidRPr="00DB7FB5">
        <w:rPr>
          <w:rFonts w:cs="Arial"/>
          <w:bCs/>
          <w:color w:val="000000" w:themeColor="text1"/>
        </w:rPr>
        <w:t>нийт 64 тогтоол</w:t>
      </w:r>
      <w:r w:rsidR="0009692E" w:rsidRPr="00DB7FB5">
        <w:rPr>
          <w:rFonts w:cs="Arial"/>
          <w:bCs/>
          <w:color w:val="000000" w:themeColor="text1"/>
        </w:rPr>
        <w:t>ын 204 заалт хяналтад байгааг</w:t>
      </w:r>
      <w:r w:rsidR="00AD74DF" w:rsidRPr="00DB7FB5">
        <w:rPr>
          <w:rFonts w:cs="Arial"/>
          <w:bCs/>
          <w:color w:val="000000" w:themeColor="text1"/>
        </w:rPr>
        <w:t xml:space="preserve">аас </w:t>
      </w:r>
      <w:r w:rsidR="005268AF" w:rsidRPr="00DB7FB5">
        <w:rPr>
          <w:rFonts w:cs="Arial"/>
          <w:bCs/>
          <w:color w:val="000000" w:themeColor="text1"/>
        </w:rPr>
        <w:t xml:space="preserve">Төрийн байгуулалтын </w:t>
      </w:r>
      <w:r w:rsidR="00E552D4" w:rsidRPr="00DB7FB5">
        <w:rPr>
          <w:rFonts w:cs="Arial"/>
          <w:bCs/>
          <w:color w:val="000000" w:themeColor="text1"/>
        </w:rPr>
        <w:t xml:space="preserve">Байнгын хорооны эрхлэх асуудлын </w:t>
      </w:r>
      <w:r w:rsidR="003D4C31" w:rsidRPr="00DB7FB5">
        <w:rPr>
          <w:rFonts w:cs="Arial"/>
          <w:bCs/>
          <w:color w:val="000000" w:themeColor="text1"/>
        </w:rPr>
        <w:t>хүрээнд</w:t>
      </w:r>
      <w:r w:rsidR="008C7B3C">
        <w:rPr>
          <w:rFonts w:cs="Arial"/>
          <w:bCs/>
          <w:color w:val="000000" w:themeColor="text1"/>
        </w:rPr>
        <w:t xml:space="preserve"> </w:t>
      </w:r>
      <w:r w:rsidR="008E2DC0" w:rsidRPr="00DB7FB5">
        <w:rPr>
          <w:rFonts w:cs="Arial"/>
          <w:bCs/>
          <w:color w:val="000000" w:themeColor="text1"/>
        </w:rPr>
        <w:t xml:space="preserve">5 тогтоолын 5 заалт </w:t>
      </w:r>
      <w:r w:rsidR="00961A6C" w:rsidRPr="00DB7FB5">
        <w:rPr>
          <w:rFonts w:cs="Arial"/>
          <w:bCs/>
          <w:color w:val="000000" w:themeColor="text1"/>
        </w:rPr>
        <w:t>байна.</w:t>
      </w:r>
      <w:r w:rsidR="006B2636">
        <w:rPr>
          <w:rFonts w:cs="Arial"/>
          <w:bCs/>
          <w:color w:val="000000" w:themeColor="text1"/>
        </w:rPr>
        <w:t xml:space="preserve"> </w:t>
      </w:r>
      <w:r w:rsidR="00E956D8">
        <w:rPr>
          <w:rFonts w:cs="Arial"/>
          <w:bCs/>
          <w:color w:val="000000" w:themeColor="text1"/>
        </w:rPr>
        <w:t>Эдгээр</w:t>
      </w:r>
      <w:r w:rsidR="006B2636" w:rsidRPr="00DB7FB5">
        <w:rPr>
          <w:rFonts w:cs="Arial"/>
          <w:bCs/>
          <w:color w:val="000000" w:themeColor="text1"/>
        </w:rPr>
        <w:t>ээс</w:t>
      </w:r>
      <w:r w:rsidR="00E956D8">
        <w:rPr>
          <w:rFonts w:cs="Arial"/>
          <w:bCs/>
          <w:color w:val="000000" w:themeColor="text1"/>
        </w:rPr>
        <w:t xml:space="preserve"> </w:t>
      </w:r>
      <w:r w:rsidR="006B2636" w:rsidRPr="00DB7FB5">
        <w:rPr>
          <w:rFonts w:cs="Arial"/>
          <w:bCs/>
          <w:color w:val="000000" w:themeColor="text1"/>
        </w:rPr>
        <w:t xml:space="preserve">“Монгол Улсын эдийн засаг нийгмийг 2010 онд хөгжүүлэх үндсэн чиглэлийн биелэлттэй холбогдуулан авах зарим арга хэмжээний тухай” 2011 оны 34 </w:t>
      </w:r>
      <w:r w:rsidR="006B2636">
        <w:rPr>
          <w:rFonts w:cs="Arial"/>
          <w:bCs/>
          <w:color w:val="000000" w:themeColor="text1"/>
        </w:rPr>
        <w:t xml:space="preserve">дүгээр </w:t>
      </w:r>
      <w:r w:rsidR="006B2636" w:rsidRPr="00F43EAA">
        <w:rPr>
          <w:rFonts w:cs="Arial"/>
          <w:bCs/>
          <w:color w:val="000000" w:themeColor="text1"/>
        </w:rPr>
        <w:t xml:space="preserve">тогтоолын </w:t>
      </w:r>
      <w:r w:rsidR="00F43EAA" w:rsidRPr="00F43EAA">
        <w:rPr>
          <w:rFonts w:eastAsia="Times New Roman"/>
          <w:color w:val="000000"/>
        </w:rPr>
        <w:t>2</w:t>
      </w:r>
      <w:r w:rsidR="00F43EAA" w:rsidRPr="00F43EAA">
        <w:rPr>
          <w:rFonts w:eastAsia="Times New Roman"/>
          <w:color w:val="000000" w:themeColor="text1"/>
        </w:rPr>
        <w:t xml:space="preserve"> дахь заалт </w:t>
      </w:r>
      <w:r w:rsidR="00066487">
        <w:rPr>
          <w:rFonts w:eastAsia="Times New Roman"/>
          <w:color w:val="000000" w:themeColor="text1"/>
        </w:rPr>
        <w:t xml:space="preserve">болох </w:t>
      </w:r>
      <w:r w:rsidR="00F43EAA">
        <w:rPr>
          <w:rFonts w:eastAsia="Times New Roman"/>
          <w:color w:val="000000" w:themeColor="text1"/>
        </w:rPr>
        <w:t>“У</w:t>
      </w:r>
      <w:r w:rsidR="00F43EAA" w:rsidRPr="00F43EAA">
        <w:rPr>
          <w:rFonts w:eastAsia="Times New Roman"/>
          <w:color w:val="000000"/>
        </w:rPr>
        <w:t xml:space="preserve">лс орны хөгжлийн бодлогын урт, дунд, богино хугацааны баримт бичгийг төлөвлөх, боловсруулах, батлах, хэрэгжилтэд хяналт-шинжилгээ, үнэлгээ хийх чиглэлээрх эрх зүйн орчныг боловсронгуй болгох хүрээнд Хөгжлийн бодлого, </w:t>
      </w:r>
      <w:r w:rsidR="00F43EAA" w:rsidRPr="00F43EAA">
        <w:rPr>
          <w:rFonts w:eastAsia="Times New Roman"/>
          <w:color w:val="000000"/>
        </w:rPr>
        <w:lastRenderedPageBreak/>
        <w:t>төлөвлөлтийн тухай хуулийн төсөл боловсруулж, холбогдох бусад хууль тогтоомжид өөрчлөлт оруулах саналын хамт 2011 оны 7 дугаар сарын 01-ний дотор Улсын Их Хуралд өргөн мэдүүлэх</w:t>
      </w:r>
      <w:r w:rsidR="00FB5A30">
        <w:rPr>
          <w:rFonts w:eastAsia="Times New Roman"/>
          <w:color w:val="000000" w:themeColor="text1"/>
        </w:rPr>
        <w:t>”</w:t>
      </w:r>
      <w:r w:rsidR="00F43EAA" w:rsidRPr="00F43EAA">
        <w:rPr>
          <w:rFonts w:eastAsia="Times New Roman"/>
          <w:color w:val="000000"/>
        </w:rPr>
        <w:t>;</w:t>
      </w:r>
      <w:r w:rsidR="00FB5A30">
        <w:rPr>
          <w:rFonts w:eastAsia="Times New Roman"/>
          <w:color w:val="000000" w:themeColor="text1"/>
        </w:rPr>
        <w:t xml:space="preserve"> </w:t>
      </w:r>
      <w:r w:rsidR="00FB5A30">
        <w:rPr>
          <w:rFonts w:cs="Arial"/>
          <w:bCs/>
          <w:color w:val="000000" w:themeColor="text1"/>
        </w:rPr>
        <w:t>гэсэн</w:t>
      </w:r>
      <w:r w:rsidR="006B2636" w:rsidRPr="00F43EAA">
        <w:rPr>
          <w:rFonts w:cs="Arial"/>
          <w:bCs/>
          <w:color w:val="000000" w:themeColor="text1"/>
        </w:rPr>
        <w:t xml:space="preserve"> </w:t>
      </w:r>
      <w:r w:rsidR="006B2636">
        <w:rPr>
          <w:rFonts w:cs="Arial"/>
          <w:bCs/>
          <w:color w:val="000000" w:themeColor="text1"/>
        </w:rPr>
        <w:t>заалтын хэрэгжилт удаашралтай,</w:t>
      </w:r>
      <w:r w:rsidR="00D11BAB">
        <w:rPr>
          <w:rFonts w:cs="Arial"/>
          <w:bCs/>
          <w:color w:val="000000" w:themeColor="text1"/>
        </w:rPr>
        <w:t xml:space="preserve"> </w:t>
      </w:r>
      <w:r w:rsidR="006B2636" w:rsidRPr="00DB7FB5">
        <w:rPr>
          <w:rFonts w:cs="Arial"/>
          <w:bCs/>
          <w:color w:val="000000" w:themeColor="text1"/>
        </w:rPr>
        <w:t>“Монгол Улсын эдийн засаг</w:t>
      </w:r>
      <w:r w:rsidR="00D23EEC">
        <w:rPr>
          <w:rFonts w:cs="Arial"/>
          <w:bCs/>
          <w:color w:val="000000" w:themeColor="text1"/>
        </w:rPr>
        <w:t>,</w:t>
      </w:r>
      <w:r w:rsidR="006B2636" w:rsidRPr="00DB7FB5">
        <w:rPr>
          <w:rFonts w:cs="Arial"/>
          <w:bCs/>
          <w:color w:val="000000" w:themeColor="text1"/>
        </w:rPr>
        <w:t xml:space="preserve"> нийгмийг 201</w:t>
      </w:r>
      <w:r w:rsidR="0098071F">
        <w:rPr>
          <w:rFonts w:cs="Arial"/>
          <w:bCs/>
          <w:color w:val="000000" w:themeColor="text1"/>
        </w:rPr>
        <w:t>5</w:t>
      </w:r>
      <w:r w:rsidR="006B2636" w:rsidRPr="00DB7FB5">
        <w:rPr>
          <w:rFonts w:cs="Arial"/>
          <w:bCs/>
          <w:color w:val="000000" w:themeColor="text1"/>
        </w:rPr>
        <w:t xml:space="preserve"> онд хөгжүүлэх үндсэн чиглэл батлах тухай 2014 оны 53 дугаар тогтоолын</w:t>
      </w:r>
      <w:r w:rsidR="006B2636">
        <w:rPr>
          <w:rFonts w:cs="Arial"/>
          <w:bCs/>
          <w:color w:val="000000" w:themeColor="text1"/>
        </w:rPr>
        <w:t xml:space="preserve"> хугацаа болоогүй гэсэн мэдээг 2014 оны эхний хагас жилээр ирүүлсэн боловч 2014 оны жилийн эцсийн байдлаар хэрэгжилтийг орхигдуулсан байна. </w:t>
      </w:r>
    </w:p>
    <w:p w:rsidR="004960DC" w:rsidRDefault="004960DC" w:rsidP="004F12EC">
      <w:pPr>
        <w:jc w:val="both"/>
        <w:rPr>
          <w:rFonts w:cs="Arial"/>
          <w:bCs/>
          <w:color w:val="000000" w:themeColor="text1"/>
        </w:rPr>
      </w:pPr>
    </w:p>
    <w:p w:rsidR="00AF3D81" w:rsidRPr="00784394" w:rsidRDefault="00105C73" w:rsidP="004F12EC">
      <w:pPr>
        <w:jc w:val="both"/>
        <w:rPr>
          <w:rFonts w:cs="Arial"/>
          <w:bCs/>
          <w:color w:val="000000" w:themeColor="text1"/>
        </w:rPr>
      </w:pPr>
      <w:r>
        <w:rPr>
          <w:rFonts w:cs="Arial"/>
          <w:bCs/>
          <w:color w:val="000000" w:themeColor="text1"/>
        </w:rPr>
        <w:tab/>
      </w:r>
      <w:r w:rsidR="00981297">
        <w:rPr>
          <w:rFonts w:cs="Arial"/>
          <w:bCs/>
          <w:color w:val="000000" w:themeColor="text1"/>
        </w:rPr>
        <w:t xml:space="preserve">Засгийн газрын Хэрэг </w:t>
      </w:r>
      <w:r w:rsidR="00B7489E">
        <w:rPr>
          <w:rFonts w:cs="Arial"/>
          <w:bCs/>
          <w:color w:val="000000" w:themeColor="text1"/>
        </w:rPr>
        <w:t>э</w:t>
      </w:r>
      <w:r w:rsidR="00981297">
        <w:rPr>
          <w:rFonts w:cs="Arial"/>
          <w:bCs/>
          <w:color w:val="000000" w:themeColor="text1"/>
        </w:rPr>
        <w:t>р</w:t>
      </w:r>
      <w:r w:rsidR="00B7489E">
        <w:rPr>
          <w:rFonts w:cs="Arial"/>
          <w:bCs/>
          <w:color w:val="000000" w:themeColor="text1"/>
        </w:rPr>
        <w:t>хлэх газраас</w:t>
      </w:r>
      <w:r w:rsidR="00F32194">
        <w:rPr>
          <w:rFonts w:cs="Arial"/>
          <w:bCs/>
          <w:color w:val="000000" w:themeColor="text1"/>
        </w:rPr>
        <w:t xml:space="preserve"> 2014 оны жилийн эцсийн байдлаар</w:t>
      </w:r>
      <w:r w:rsidR="00B7489E">
        <w:rPr>
          <w:rFonts w:cs="Arial"/>
          <w:bCs/>
          <w:color w:val="000000" w:themeColor="text1"/>
        </w:rPr>
        <w:t xml:space="preserve"> </w:t>
      </w:r>
      <w:r w:rsidR="003D4C31">
        <w:rPr>
          <w:rFonts w:cs="Arial"/>
          <w:bCs/>
          <w:color w:val="000000" w:themeColor="text1"/>
        </w:rPr>
        <w:t>3 тогтоолын хэрэгжилтийн мэдээг</w:t>
      </w:r>
      <w:r w:rsidR="00E552D4">
        <w:rPr>
          <w:rFonts w:cs="Arial"/>
          <w:bCs/>
          <w:color w:val="000000" w:themeColor="text1"/>
        </w:rPr>
        <w:t xml:space="preserve"> ирүүлсэн. </w:t>
      </w:r>
      <w:r w:rsidR="001128E5" w:rsidRPr="00A17C9C">
        <w:rPr>
          <w:rFonts w:cs="Arial"/>
          <w:color w:val="000000" w:themeColor="text1"/>
        </w:rPr>
        <w:t xml:space="preserve">Монгол Улсын Засгийн газрын 2012-2016 оны үйл ажиллагааны хөтөлбөр батлах тухай 2012 оны 37 дугаар тогтоол, Монгол  Улсын  эдийн засаг, нийгмийг 2012 онд хөгжүүлэх үндсэн чиглэлийн биелэлттэй холбогдуулан </w:t>
      </w:r>
      <w:r w:rsidR="00CF719B" w:rsidRPr="00A17C9C">
        <w:rPr>
          <w:rFonts w:cs="Arial"/>
          <w:color w:val="000000" w:themeColor="text1"/>
        </w:rPr>
        <w:t xml:space="preserve">авах зарим арга хэмжээний тухай </w:t>
      </w:r>
      <w:r w:rsidR="001128E5" w:rsidRPr="00A17C9C">
        <w:rPr>
          <w:rFonts w:cs="Arial"/>
          <w:color w:val="000000" w:themeColor="text1"/>
        </w:rPr>
        <w:t>2013 оны 35 дугаар тогтоол, Монгол Улсын эдийн засаг, нийгмийг 2014 онд хөгжүүлэх үндсэн чиглэл  батлах тухай 2013 оны 39</w:t>
      </w:r>
      <w:r w:rsidR="0017540E">
        <w:rPr>
          <w:rFonts w:cs="Arial"/>
          <w:color w:val="000000" w:themeColor="text1"/>
        </w:rPr>
        <w:t xml:space="preserve"> зэрэг</w:t>
      </w:r>
      <w:r w:rsidR="00E52DBE">
        <w:rPr>
          <w:rFonts w:cs="Arial"/>
          <w:color w:val="000000" w:themeColor="text1"/>
        </w:rPr>
        <w:t xml:space="preserve"> </w:t>
      </w:r>
      <w:r w:rsidR="00220DEF" w:rsidRPr="00A17C9C">
        <w:rPr>
          <w:rFonts w:cs="Arial"/>
          <w:color w:val="000000" w:themeColor="text1"/>
        </w:rPr>
        <w:t xml:space="preserve">3 </w:t>
      </w:r>
      <w:r w:rsidR="003B7FBC">
        <w:rPr>
          <w:rFonts w:cs="Arial"/>
          <w:color w:val="000000" w:themeColor="text1"/>
        </w:rPr>
        <w:t xml:space="preserve">тогтоолын </w:t>
      </w:r>
      <w:r w:rsidR="00A33E9F" w:rsidRPr="00A17C9C">
        <w:rPr>
          <w:rFonts w:cs="Arial"/>
          <w:color w:val="000000" w:themeColor="text1"/>
        </w:rPr>
        <w:t>4 заалт</w:t>
      </w:r>
      <w:r w:rsidR="003B7FBC">
        <w:rPr>
          <w:rFonts w:cs="Arial"/>
          <w:color w:val="000000" w:themeColor="text1"/>
        </w:rPr>
        <w:t xml:space="preserve"> буюу</w:t>
      </w:r>
      <w:r w:rsidR="00A33E9F" w:rsidRPr="00A17C9C">
        <w:rPr>
          <w:rFonts w:cs="Arial"/>
          <w:color w:val="000000" w:themeColor="text1"/>
        </w:rPr>
        <w:t xml:space="preserve"> </w:t>
      </w:r>
      <w:r w:rsidR="003B7FBC">
        <w:rPr>
          <w:rFonts w:cs="Arial"/>
          <w:color w:val="000000" w:themeColor="text1"/>
        </w:rPr>
        <w:t xml:space="preserve">80 хувь нь </w:t>
      </w:r>
      <w:r w:rsidR="00A33E9F" w:rsidRPr="00A17C9C">
        <w:rPr>
          <w:rFonts w:cs="Arial"/>
          <w:color w:val="000000" w:themeColor="text1"/>
        </w:rPr>
        <w:t>хэ</w:t>
      </w:r>
      <w:r w:rsidR="001128E5" w:rsidRPr="00A17C9C">
        <w:rPr>
          <w:rFonts w:cs="Arial"/>
          <w:color w:val="000000" w:themeColor="text1"/>
        </w:rPr>
        <w:t xml:space="preserve">рэгжсэн, </w:t>
      </w:r>
      <w:r w:rsidR="00AD44C1" w:rsidRPr="00A17C9C">
        <w:rPr>
          <w:rFonts w:cs="Arial"/>
          <w:color w:val="000000" w:themeColor="text1"/>
        </w:rPr>
        <w:t xml:space="preserve">1 </w:t>
      </w:r>
      <w:r w:rsidR="00D251E2">
        <w:rPr>
          <w:rFonts w:cs="Arial"/>
          <w:color w:val="000000" w:themeColor="text1"/>
        </w:rPr>
        <w:t xml:space="preserve">заалт буюу 20 хувь нь хэрэгжих шатанд </w:t>
      </w:r>
      <w:r w:rsidR="007B7A41" w:rsidRPr="00A17C9C">
        <w:rPr>
          <w:rFonts w:cs="Arial"/>
          <w:color w:val="000000" w:themeColor="text1"/>
        </w:rPr>
        <w:t xml:space="preserve">гэсэн </w:t>
      </w:r>
      <w:r w:rsidR="001128E5" w:rsidRPr="00A17C9C">
        <w:rPr>
          <w:rFonts w:cs="Arial"/>
          <w:color w:val="000000" w:themeColor="text1"/>
        </w:rPr>
        <w:t xml:space="preserve">мэдээг Засгийн газраас </w:t>
      </w:r>
      <w:r w:rsidR="00220DEF" w:rsidRPr="00A17C9C">
        <w:rPr>
          <w:rFonts w:cs="Arial"/>
          <w:color w:val="000000" w:themeColor="text1"/>
        </w:rPr>
        <w:t xml:space="preserve">ирүүлсэн байна. </w:t>
      </w:r>
    </w:p>
    <w:p w:rsidR="004F12EC" w:rsidRDefault="0017304C" w:rsidP="004F12EC">
      <w:pPr>
        <w:jc w:val="both"/>
        <w:rPr>
          <w:rFonts w:cs="Arial"/>
          <w:color w:val="000000" w:themeColor="text1"/>
        </w:rPr>
      </w:pPr>
      <w:r>
        <w:rPr>
          <w:rFonts w:cs="Arial"/>
          <w:color w:val="000000" w:themeColor="text1"/>
        </w:rPr>
        <w:t xml:space="preserve"> </w:t>
      </w:r>
    </w:p>
    <w:p w:rsidR="00AA01A2" w:rsidRDefault="004F12EC" w:rsidP="004F12EC">
      <w:pPr>
        <w:jc w:val="both"/>
        <w:rPr>
          <w:rFonts w:cs="Arial"/>
          <w:color w:val="000000" w:themeColor="text1"/>
        </w:rPr>
      </w:pPr>
      <w:r>
        <w:rPr>
          <w:rFonts w:cs="Arial"/>
          <w:color w:val="000000" w:themeColor="text1"/>
        </w:rPr>
        <w:tab/>
      </w:r>
      <w:r w:rsidR="0017304C">
        <w:rPr>
          <w:rFonts w:cs="Arial"/>
          <w:color w:val="000000" w:themeColor="text1"/>
        </w:rPr>
        <w:t>Тухайлбал</w:t>
      </w:r>
      <w:r w:rsidR="00211365">
        <w:rPr>
          <w:rFonts w:cs="Arial"/>
          <w:color w:val="000000" w:themeColor="text1"/>
        </w:rPr>
        <w:t>;</w:t>
      </w:r>
      <w:r w:rsidR="0017304C">
        <w:rPr>
          <w:rFonts w:cs="Arial"/>
          <w:color w:val="000000" w:themeColor="text1"/>
        </w:rPr>
        <w:t xml:space="preserve"> </w:t>
      </w:r>
      <w:r w:rsidR="0017304C" w:rsidRPr="00A17C9C">
        <w:rPr>
          <w:rFonts w:cs="Arial"/>
          <w:color w:val="000000" w:themeColor="text1"/>
        </w:rPr>
        <w:t>Монгол Улсын Засгийн газрын 2012-2016 оны үйл ажиллагааны хөтөлбөр батлах тухай 2012 оны 37 дугаар тогтоолын 2 дахь заалтад Монгол Улсын Засгийн газрын 2012-2016 оны үйл ажиллагааны хөтөлбөрт дэвшүүлсэн зорилтыг жил бүрийн төсвийн хүрээний мэдэгдэл, эдийн засаг, нийгмийг хөгжүүлэх үндсэн чиглэл, улсын төсөвт тусган хэрэгжүүлэх</w:t>
      </w:r>
      <w:r w:rsidR="0017304C" w:rsidRPr="00A17C9C">
        <w:rPr>
          <w:rFonts w:eastAsia="Calibri" w:cs="Arial"/>
          <w:color w:val="000000" w:themeColor="text1"/>
        </w:rPr>
        <w:t xml:space="preserve"> </w:t>
      </w:r>
      <w:r w:rsidR="0017304C" w:rsidRPr="00A17C9C">
        <w:rPr>
          <w:rFonts w:cs="Arial"/>
          <w:color w:val="000000" w:themeColor="text1"/>
        </w:rPr>
        <w:t>гэсэн заалтыг “хэрэгжилт тогтмолжсон”</w:t>
      </w:r>
      <w:r w:rsidR="0017304C">
        <w:rPr>
          <w:rFonts w:cs="Arial"/>
          <w:color w:val="000000" w:themeColor="text1"/>
        </w:rPr>
        <w:t xml:space="preserve"> гэсэн тайлбараар хэрэгжилтийн явцыг ирүүлсэн нь Засгийн газрын 322 дугаар тогтоолын </w:t>
      </w:r>
      <w:r w:rsidR="00B87618">
        <w:rPr>
          <w:rFonts w:cs="Arial"/>
          <w:color w:val="000000" w:themeColor="text1"/>
        </w:rPr>
        <w:t xml:space="preserve">шаардлагыг хангаагүй </w:t>
      </w:r>
      <w:r w:rsidR="0017304C" w:rsidRPr="009C1047">
        <w:rPr>
          <w:rFonts w:eastAsia="Times New Roman" w:cs="Arial"/>
          <w:color w:val="000000"/>
          <w:kern w:val="1"/>
        </w:rPr>
        <w:t>байн</w:t>
      </w:r>
      <w:r w:rsidR="0017304C">
        <w:rPr>
          <w:rFonts w:eastAsia="Times New Roman" w:cs="Arial"/>
          <w:color w:val="000000"/>
          <w:kern w:val="1"/>
        </w:rPr>
        <w:t xml:space="preserve">а.  </w:t>
      </w:r>
    </w:p>
    <w:p w:rsidR="00AA01A2" w:rsidRDefault="00AA01A2" w:rsidP="00B721E9">
      <w:pPr>
        <w:jc w:val="both"/>
        <w:rPr>
          <w:rFonts w:cs="Arial"/>
          <w:color w:val="000000" w:themeColor="text1"/>
        </w:rPr>
      </w:pPr>
    </w:p>
    <w:p w:rsidR="001128E5" w:rsidRPr="00B721E9" w:rsidRDefault="001128E5" w:rsidP="00B721E9">
      <w:pPr>
        <w:jc w:val="center"/>
        <w:rPr>
          <w:rFonts w:cs="Arial"/>
          <w:color w:val="000000" w:themeColor="text1"/>
        </w:rPr>
      </w:pPr>
      <w:r w:rsidRPr="00A17C9C">
        <w:rPr>
          <w:rFonts w:cs="Arial"/>
          <w:i/>
          <w:color w:val="000000" w:themeColor="text1"/>
          <w:lang w:val="mn-MN"/>
        </w:rPr>
        <w:t>Улсын Их Хурлын</w:t>
      </w:r>
      <w:r w:rsidRPr="00A17C9C">
        <w:rPr>
          <w:rFonts w:cs="Arial"/>
          <w:i/>
          <w:color w:val="000000" w:themeColor="text1"/>
        </w:rPr>
        <w:t xml:space="preserve"> </w:t>
      </w:r>
      <w:r w:rsidRPr="00A17C9C">
        <w:rPr>
          <w:rFonts w:cs="Arial"/>
          <w:i/>
          <w:color w:val="000000" w:themeColor="text1"/>
          <w:lang w:val="mn-MN"/>
        </w:rPr>
        <w:t>т</w:t>
      </w:r>
      <w:r w:rsidRPr="00A17C9C">
        <w:rPr>
          <w:rFonts w:cs="Arial"/>
          <w:i/>
          <w:color w:val="000000" w:themeColor="text1"/>
        </w:rPr>
        <w:t>огтоолын хэрэгжилтийн мэдээ</w:t>
      </w:r>
    </w:p>
    <w:tbl>
      <w:tblPr>
        <w:tblStyle w:val="TableGrid"/>
        <w:tblW w:w="0" w:type="auto"/>
        <w:tblLook w:val="04A0"/>
      </w:tblPr>
      <w:tblGrid>
        <w:gridCol w:w="669"/>
        <w:gridCol w:w="2588"/>
        <w:gridCol w:w="1508"/>
        <w:gridCol w:w="1496"/>
        <w:gridCol w:w="1803"/>
        <w:gridCol w:w="1791"/>
      </w:tblGrid>
      <w:tr w:rsidR="0058264F" w:rsidRPr="000D77B0" w:rsidTr="009C40A0">
        <w:tc>
          <w:tcPr>
            <w:tcW w:w="669" w:type="dxa"/>
          </w:tcPr>
          <w:p w:rsidR="0058264F" w:rsidRPr="00B721E9" w:rsidRDefault="0058264F" w:rsidP="00C54568">
            <w:pPr>
              <w:pStyle w:val="Textbody"/>
              <w:jc w:val="center"/>
              <w:rPr>
                <w:rFonts w:cs="Arial"/>
                <w:b/>
                <w:color w:val="000000" w:themeColor="text1"/>
              </w:rPr>
            </w:pPr>
            <w:r w:rsidRPr="00B721E9">
              <w:rPr>
                <w:rFonts w:cs="Arial"/>
                <w:b/>
                <w:color w:val="000000" w:themeColor="text1"/>
              </w:rPr>
              <w:t>№</w:t>
            </w:r>
          </w:p>
        </w:tc>
        <w:tc>
          <w:tcPr>
            <w:tcW w:w="2588" w:type="dxa"/>
          </w:tcPr>
          <w:p w:rsidR="0058264F" w:rsidRPr="00B721E9" w:rsidRDefault="00057632" w:rsidP="00C54568">
            <w:pPr>
              <w:pStyle w:val="Textbody"/>
              <w:jc w:val="center"/>
              <w:rPr>
                <w:rFonts w:cs="Arial"/>
                <w:b/>
                <w:color w:val="000000" w:themeColor="text1"/>
              </w:rPr>
            </w:pPr>
            <w:r>
              <w:rPr>
                <w:rFonts w:cs="Arial"/>
                <w:b/>
                <w:color w:val="000000" w:themeColor="text1"/>
              </w:rPr>
              <w:t>Байнгын хороо</w:t>
            </w:r>
          </w:p>
        </w:tc>
        <w:tc>
          <w:tcPr>
            <w:tcW w:w="3004" w:type="dxa"/>
            <w:gridSpan w:val="2"/>
          </w:tcPr>
          <w:p w:rsidR="0058264F" w:rsidRPr="00B721E9" w:rsidRDefault="0058264F" w:rsidP="00C54568">
            <w:pPr>
              <w:pStyle w:val="Textbody"/>
              <w:jc w:val="center"/>
              <w:rPr>
                <w:rFonts w:cs="Arial"/>
                <w:b/>
                <w:color w:val="000000" w:themeColor="text1"/>
              </w:rPr>
            </w:pPr>
            <w:r w:rsidRPr="00B721E9">
              <w:rPr>
                <w:rFonts w:cs="Arial"/>
                <w:b/>
                <w:color w:val="000000" w:themeColor="text1"/>
              </w:rPr>
              <w:t>Хэрэгжсэн</w:t>
            </w:r>
          </w:p>
        </w:tc>
        <w:tc>
          <w:tcPr>
            <w:tcW w:w="3594" w:type="dxa"/>
            <w:gridSpan w:val="2"/>
          </w:tcPr>
          <w:p w:rsidR="0058264F" w:rsidRPr="00B721E9" w:rsidRDefault="0058264F" w:rsidP="00C54568">
            <w:pPr>
              <w:pStyle w:val="Textbody"/>
              <w:jc w:val="center"/>
              <w:rPr>
                <w:rFonts w:cs="Arial"/>
                <w:b/>
                <w:color w:val="000000" w:themeColor="text1"/>
              </w:rPr>
            </w:pPr>
            <w:r w:rsidRPr="00B721E9">
              <w:rPr>
                <w:rFonts w:cs="Arial"/>
                <w:b/>
                <w:color w:val="000000" w:themeColor="text1"/>
              </w:rPr>
              <w:t>Хэрэгжих шат</w:t>
            </w:r>
          </w:p>
        </w:tc>
      </w:tr>
      <w:tr w:rsidR="009C40A0" w:rsidRPr="000D77B0" w:rsidTr="009C40A0">
        <w:tc>
          <w:tcPr>
            <w:tcW w:w="669" w:type="dxa"/>
            <w:vMerge w:val="restart"/>
          </w:tcPr>
          <w:p w:rsidR="009C40A0" w:rsidRPr="00B721E9" w:rsidRDefault="009C40A0" w:rsidP="009C40A0">
            <w:pPr>
              <w:pStyle w:val="Textbody"/>
              <w:rPr>
                <w:rFonts w:cs="Arial"/>
                <w:color w:val="000000" w:themeColor="text1"/>
              </w:rPr>
            </w:pPr>
            <w:r>
              <w:rPr>
                <w:rFonts w:cs="Arial"/>
                <w:color w:val="000000" w:themeColor="text1"/>
              </w:rPr>
              <w:t>1</w:t>
            </w:r>
          </w:p>
        </w:tc>
        <w:tc>
          <w:tcPr>
            <w:tcW w:w="2588" w:type="dxa"/>
            <w:vMerge w:val="restart"/>
          </w:tcPr>
          <w:p w:rsidR="009C40A0" w:rsidRPr="00B721E9" w:rsidRDefault="009C40A0" w:rsidP="0024306B">
            <w:pPr>
              <w:pStyle w:val="Textbody"/>
              <w:jc w:val="center"/>
              <w:rPr>
                <w:rFonts w:cs="Arial"/>
                <w:color w:val="000000" w:themeColor="text1"/>
              </w:rPr>
            </w:pPr>
            <w:r w:rsidRPr="00B721E9">
              <w:rPr>
                <w:rFonts w:cs="Arial"/>
                <w:color w:val="000000" w:themeColor="text1"/>
              </w:rPr>
              <w:t>Төрийн байгуулалтын байнгын хороо</w:t>
            </w:r>
          </w:p>
        </w:tc>
        <w:tc>
          <w:tcPr>
            <w:tcW w:w="1508" w:type="dxa"/>
          </w:tcPr>
          <w:p w:rsidR="009C40A0" w:rsidRPr="00B721E9" w:rsidRDefault="009C40A0" w:rsidP="00B14227">
            <w:pPr>
              <w:pStyle w:val="Textbody"/>
              <w:jc w:val="center"/>
              <w:rPr>
                <w:rFonts w:cs="Arial"/>
                <w:color w:val="000000" w:themeColor="text1"/>
              </w:rPr>
            </w:pPr>
            <w:r w:rsidRPr="00B721E9">
              <w:rPr>
                <w:rFonts w:cs="Arial"/>
                <w:color w:val="000000" w:themeColor="text1"/>
              </w:rPr>
              <w:t>Тогтоол</w:t>
            </w:r>
          </w:p>
        </w:tc>
        <w:tc>
          <w:tcPr>
            <w:tcW w:w="1496" w:type="dxa"/>
          </w:tcPr>
          <w:p w:rsidR="009C40A0" w:rsidRPr="00B721E9" w:rsidRDefault="009C40A0" w:rsidP="00B14227">
            <w:pPr>
              <w:pStyle w:val="Textbody"/>
              <w:jc w:val="center"/>
              <w:rPr>
                <w:rFonts w:cs="Arial"/>
                <w:color w:val="000000" w:themeColor="text1"/>
              </w:rPr>
            </w:pPr>
            <w:r w:rsidRPr="00B721E9">
              <w:rPr>
                <w:rFonts w:cs="Arial"/>
                <w:color w:val="000000" w:themeColor="text1"/>
              </w:rPr>
              <w:t>Заалт</w:t>
            </w:r>
          </w:p>
        </w:tc>
        <w:tc>
          <w:tcPr>
            <w:tcW w:w="1803" w:type="dxa"/>
          </w:tcPr>
          <w:p w:rsidR="009C40A0" w:rsidRPr="00B721E9" w:rsidRDefault="009C40A0" w:rsidP="00B14227">
            <w:pPr>
              <w:pStyle w:val="Textbody"/>
              <w:jc w:val="center"/>
              <w:rPr>
                <w:rFonts w:cs="Arial"/>
                <w:color w:val="000000" w:themeColor="text1"/>
              </w:rPr>
            </w:pPr>
            <w:r w:rsidRPr="00B721E9">
              <w:rPr>
                <w:rFonts w:cs="Arial"/>
                <w:color w:val="000000" w:themeColor="text1"/>
              </w:rPr>
              <w:t>Тогтоол</w:t>
            </w:r>
          </w:p>
        </w:tc>
        <w:tc>
          <w:tcPr>
            <w:tcW w:w="1791" w:type="dxa"/>
          </w:tcPr>
          <w:p w:rsidR="009C40A0" w:rsidRPr="00B721E9" w:rsidRDefault="009C40A0" w:rsidP="00B14227">
            <w:pPr>
              <w:pStyle w:val="Textbody"/>
              <w:jc w:val="center"/>
              <w:rPr>
                <w:rFonts w:cs="Arial"/>
                <w:color w:val="000000" w:themeColor="text1"/>
              </w:rPr>
            </w:pPr>
            <w:r w:rsidRPr="00B721E9">
              <w:rPr>
                <w:rFonts w:cs="Arial"/>
                <w:color w:val="000000" w:themeColor="text1"/>
              </w:rPr>
              <w:t>Заалт</w:t>
            </w:r>
          </w:p>
        </w:tc>
      </w:tr>
      <w:tr w:rsidR="009C40A0" w:rsidRPr="000D77B0" w:rsidTr="009C40A0">
        <w:tc>
          <w:tcPr>
            <w:tcW w:w="669" w:type="dxa"/>
            <w:vMerge/>
          </w:tcPr>
          <w:p w:rsidR="009C40A0" w:rsidRPr="00B721E9" w:rsidRDefault="009C40A0" w:rsidP="00B74EE5">
            <w:pPr>
              <w:pStyle w:val="Textbody"/>
              <w:jc w:val="center"/>
              <w:rPr>
                <w:rFonts w:cs="Arial"/>
                <w:color w:val="000000" w:themeColor="text1"/>
              </w:rPr>
            </w:pPr>
          </w:p>
        </w:tc>
        <w:tc>
          <w:tcPr>
            <w:tcW w:w="2588" w:type="dxa"/>
            <w:vMerge/>
          </w:tcPr>
          <w:p w:rsidR="009C40A0" w:rsidRPr="00B721E9" w:rsidRDefault="009C40A0" w:rsidP="00B74EE5">
            <w:pPr>
              <w:pStyle w:val="Textbody"/>
              <w:jc w:val="center"/>
              <w:rPr>
                <w:rFonts w:cs="Arial"/>
                <w:color w:val="000000" w:themeColor="text1"/>
              </w:rPr>
            </w:pPr>
          </w:p>
        </w:tc>
        <w:tc>
          <w:tcPr>
            <w:tcW w:w="1508" w:type="dxa"/>
          </w:tcPr>
          <w:p w:rsidR="009C40A0" w:rsidRPr="00B721E9" w:rsidRDefault="009C40A0" w:rsidP="00B74EE5">
            <w:pPr>
              <w:pStyle w:val="Textbody"/>
              <w:jc w:val="center"/>
              <w:rPr>
                <w:rFonts w:cs="Arial"/>
                <w:color w:val="000000" w:themeColor="text1"/>
              </w:rPr>
            </w:pPr>
            <w:r w:rsidRPr="00B721E9">
              <w:rPr>
                <w:rFonts w:cs="Arial"/>
                <w:color w:val="000000" w:themeColor="text1"/>
              </w:rPr>
              <w:t>3</w:t>
            </w:r>
          </w:p>
        </w:tc>
        <w:tc>
          <w:tcPr>
            <w:tcW w:w="1496" w:type="dxa"/>
          </w:tcPr>
          <w:p w:rsidR="009C40A0" w:rsidRPr="00B721E9" w:rsidRDefault="009C40A0" w:rsidP="00B74EE5">
            <w:pPr>
              <w:pStyle w:val="Textbody"/>
              <w:jc w:val="center"/>
              <w:rPr>
                <w:rFonts w:cs="Arial"/>
                <w:color w:val="000000" w:themeColor="text1"/>
              </w:rPr>
            </w:pPr>
            <w:r w:rsidRPr="00B721E9">
              <w:rPr>
                <w:rFonts w:cs="Arial"/>
                <w:color w:val="000000" w:themeColor="text1"/>
              </w:rPr>
              <w:t>4</w:t>
            </w:r>
          </w:p>
        </w:tc>
        <w:tc>
          <w:tcPr>
            <w:tcW w:w="1803" w:type="dxa"/>
          </w:tcPr>
          <w:p w:rsidR="009C40A0" w:rsidRPr="00B721E9" w:rsidRDefault="009C40A0" w:rsidP="00B74EE5">
            <w:pPr>
              <w:pStyle w:val="Textbody"/>
              <w:jc w:val="center"/>
              <w:rPr>
                <w:rFonts w:cs="Arial"/>
                <w:color w:val="000000" w:themeColor="text1"/>
              </w:rPr>
            </w:pPr>
            <w:r w:rsidRPr="00B721E9">
              <w:rPr>
                <w:rFonts w:cs="Arial"/>
                <w:color w:val="000000" w:themeColor="text1"/>
              </w:rPr>
              <w:t>1</w:t>
            </w:r>
          </w:p>
        </w:tc>
        <w:tc>
          <w:tcPr>
            <w:tcW w:w="1791" w:type="dxa"/>
          </w:tcPr>
          <w:p w:rsidR="009C40A0" w:rsidRPr="00B721E9" w:rsidRDefault="009C40A0" w:rsidP="00B74EE5">
            <w:pPr>
              <w:pStyle w:val="Textbody"/>
              <w:jc w:val="center"/>
              <w:rPr>
                <w:rFonts w:cs="Arial"/>
                <w:color w:val="000000" w:themeColor="text1"/>
              </w:rPr>
            </w:pPr>
            <w:r w:rsidRPr="00B721E9">
              <w:rPr>
                <w:rFonts w:cs="Arial"/>
                <w:color w:val="000000" w:themeColor="text1"/>
              </w:rPr>
              <w:t>1</w:t>
            </w:r>
          </w:p>
        </w:tc>
      </w:tr>
    </w:tbl>
    <w:p w:rsidR="00AC73E0" w:rsidRPr="00F047E1" w:rsidRDefault="00AC73E0" w:rsidP="0017304C">
      <w:pPr>
        <w:tabs>
          <w:tab w:val="clear" w:pos="720"/>
        </w:tabs>
        <w:suppressAutoHyphens w:val="0"/>
        <w:autoSpaceDE w:val="0"/>
        <w:autoSpaceDN w:val="0"/>
        <w:adjustRightInd w:val="0"/>
        <w:spacing w:line="240" w:lineRule="auto"/>
        <w:jc w:val="both"/>
        <w:rPr>
          <w:rFonts w:eastAsia="Times New Roman" w:cs="Arial"/>
          <w:kern w:val="1"/>
        </w:rPr>
      </w:pPr>
    </w:p>
    <w:p w:rsidR="001128E5" w:rsidRPr="00A17C9C" w:rsidRDefault="0002584F" w:rsidP="001128E5">
      <w:pPr>
        <w:jc w:val="both"/>
        <w:rPr>
          <w:rFonts w:eastAsia="Times New Roman" w:cs="Arial"/>
          <w:color w:val="000000" w:themeColor="text1"/>
        </w:rPr>
      </w:pPr>
      <w:r>
        <w:rPr>
          <w:rFonts w:cs="Arial"/>
          <w:color w:val="000000" w:themeColor="text1"/>
        </w:rPr>
        <w:tab/>
      </w:r>
      <w:r w:rsidR="001128E5" w:rsidRPr="00A17C9C">
        <w:rPr>
          <w:rFonts w:cs="Arial"/>
          <w:color w:val="000000" w:themeColor="text1"/>
        </w:rPr>
        <w:t>Төрийн байгуулалтын бай</w:t>
      </w:r>
      <w:r w:rsidR="001128E5" w:rsidRPr="00A17C9C">
        <w:rPr>
          <w:rFonts w:eastAsia="Times New Roman" w:cs="Arial"/>
          <w:color w:val="000000" w:themeColor="text1"/>
          <w:lang w:val="mn-MN"/>
        </w:rPr>
        <w:t>нгын хорооны эрхлэх асуудлын х</w:t>
      </w:r>
      <w:r w:rsidR="001128E5" w:rsidRPr="00A17C9C">
        <w:rPr>
          <w:rFonts w:eastAsia="MS Gothic" w:cs="Arial"/>
          <w:color w:val="000000" w:themeColor="text1"/>
          <w:lang w:val="mn-MN"/>
        </w:rPr>
        <w:t>ү</w:t>
      </w:r>
      <w:r w:rsidR="001128E5" w:rsidRPr="00A17C9C">
        <w:rPr>
          <w:rFonts w:cs="Arial"/>
          <w:color w:val="000000" w:themeColor="text1"/>
          <w:lang w:val="mn-MN"/>
        </w:rPr>
        <w:t>рээн</w:t>
      </w:r>
      <w:r w:rsidR="001128E5" w:rsidRPr="00A17C9C">
        <w:rPr>
          <w:rFonts w:eastAsia="Times New Roman" w:cs="Arial"/>
          <w:color w:val="000000" w:themeColor="text1"/>
          <w:lang w:val="mn-MN"/>
        </w:rPr>
        <w:t xml:space="preserve"> дэх </w:t>
      </w:r>
      <w:r w:rsidR="001128E5" w:rsidRPr="00A17C9C">
        <w:rPr>
          <w:rFonts w:eastAsia="Times New Roman" w:cs="Arial"/>
          <w:color w:val="000000" w:themeColor="text1"/>
        </w:rPr>
        <w:t xml:space="preserve">бүрэн хэрэгжсэн Улсын Их Хурлын 3 </w:t>
      </w:r>
      <w:r w:rsidR="001128E5" w:rsidRPr="00A17C9C">
        <w:rPr>
          <w:rFonts w:eastAsia="Times New Roman" w:cs="Arial"/>
          <w:color w:val="000000" w:themeColor="text1"/>
          <w:lang w:val="mn-MN"/>
        </w:rPr>
        <w:t>тогтоол</w:t>
      </w:r>
      <w:r w:rsidR="001128E5" w:rsidRPr="00A17C9C">
        <w:rPr>
          <w:rFonts w:eastAsia="Times New Roman" w:cs="Arial"/>
          <w:color w:val="000000" w:themeColor="text1"/>
        </w:rPr>
        <w:t xml:space="preserve">ын 4 заалтыг </w:t>
      </w:r>
      <w:r w:rsidR="001128E5" w:rsidRPr="00A17C9C">
        <w:rPr>
          <w:rFonts w:eastAsia="Times New Roman" w:cs="Arial"/>
          <w:color w:val="000000" w:themeColor="text1"/>
          <w:lang w:val="mn-MN"/>
        </w:rPr>
        <w:t>хяналтын б</w:t>
      </w:r>
      <w:r w:rsidR="001128E5" w:rsidRPr="00A17C9C">
        <w:rPr>
          <w:rFonts w:eastAsia="MS Gothic" w:cs="Arial"/>
          <w:color w:val="000000" w:themeColor="text1"/>
          <w:lang w:val="mn-MN"/>
        </w:rPr>
        <w:t>ү</w:t>
      </w:r>
      <w:r w:rsidR="001128E5" w:rsidRPr="00A17C9C">
        <w:rPr>
          <w:rFonts w:cs="Arial"/>
          <w:color w:val="000000" w:themeColor="text1"/>
          <w:lang w:val="mn-MN"/>
        </w:rPr>
        <w:t>ртгэлээс</w:t>
      </w:r>
      <w:r w:rsidR="001128E5" w:rsidRPr="00A17C9C">
        <w:rPr>
          <w:rFonts w:eastAsia="Times New Roman" w:cs="Arial"/>
          <w:color w:val="000000" w:themeColor="text1"/>
          <w:lang w:val="mn-MN"/>
        </w:rPr>
        <w:t xml:space="preserve"> хаса</w:t>
      </w:r>
      <w:r w:rsidR="001128E5" w:rsidRPr="00A17C9C">
        <w:rPr>
          <w:rFonts w:eastAsia="Times New Roman" w:cs="Arial"/>
          <w:color w:val="000000" w:themeColor="text1"/>
        </w:rPr>
        <w:t>х саналыг тус Байнгын хороонд х</w:t>
      </w:r>
      <w:r w:rsidR="001128E5" w:rsidRPr="00A17C9C">
        <w:rPr>
          <w:rFonts w:eastAsia="MS Gothic" w:cs="Arial"/>
          <w:color w:val="000000" w:themeColor="text1"/>
        </w:rPr>
        <w:t>ү</w:t>
      </w:r>
      <w:r w:rsidR="001128E5" w:rsidRPr="00A17C9C">
        <w:rPr>
          <w:rFonts w:cs="Arial"/>
          <w:color w:val="000000" w:themeColor="text1"/>
        </w:rPr>
        <w:t>рг</w:t>
      </w:r>
      <w:r w:rsidR="001128E5" w:rsidRPr="00A17C9C">
        <w:rPr>
          <w:rFonts w:eastAsia="MS Gothic" w:cs="Arial"/>
          <w:color w:val="000000" w:themeColor="text1"/>
        </w:rPr>
        <w:t>үү</w:t>
      </w:r>
      <w:r w:rsidR="001128E5" w:rsidRPr="00A17C9C">
        <w:rPr>
          <w:rFonts w:cs="Arial"/>
          <w:color w:val="000000" w:themeColor="text1"/>
        </w:rPr>
        <w:t>лж</w:t>
      </w:r>
      <w:r w:rsidR="001128E5" w:rsidRPr="00A17C9C">
        <w:rPr>
          <w:rFonts w:eastAsia="Times New Roman" w:cs="Arial"/>
          <w:color w:val="000000" w:themeColor="text1"/>
        </w:rPr>
        <w:t xml:space="preserve"> байна</w:t>
      </w:r>
      <w:r w:rsidR="001128E5" w:rsidRPr="00A17C9C">
        <w:rPr>
          <w:rFonts w:eastAsia="Times New Roman" w:cs="Arial"/>
          <w:color w:val="000000" w:themeColor="text1"/>
          <w:lang w:val="mn-MN"/>
        </w:rPr>
        <w:t xml:space="preserve">. </w:t>
      </w:r>
      <w:r w:rsidR="00CF2663">
        <w:rPr>
          <w:rFonts w:eastAsia="Times New Roman" w:cs="Arial"/>
          <w:color w:val="000000" w:themeColor="text1"/>
        </w:rPr>
        <w:t>/Хавсралт 1</w:t>
      </w:r>
      <w:r w:rsidR="001128E5" w:rsidRPr="00A17C9C">
        <w:rPr>
          <w:rFonts w:eastAsia="Times New Roman" w:cs="Arial"/>
          <w:color w:val="000000" w:themeColor="text1"/>
        </w:rPr>
        <w:t>/</w:t>
      </w:r>
    </w:p>
    <w:p w:rsidR="001128E5" w:rsidRPr="00A17C9C" w:rsidRDefault="001128E5" w:rsidP="003C0FF8">
      <w:pPr>
        <w:jc w:val="both"/>
        <w:rPr>
          <w:rFonts w:cs="Arial"/>
          <w:b/>
          <w:color w:val="000000" w:themeColor="text1"/>
        </w:rPr>
      </w:pPr>
    </w:p>
    <w:p w:rsidR="003C0FF8" w:rsidRDefault="006F0F57" w:rsidP="003C0FF8">
      <w:pPr>
        <w:jc w:val="both"/>
        <w:rPr>
          <w:rFonts w:cs="Arial"/>
          <w:b/>
          <w:bCs/>
          <w:color w:val="000000" w:themeColor="text1"/>
        </w:rPr>
      </w:pPr>
      <w:r w:rsidRPr="00A17C9C">
        <w:rPr>
          <w:rFonts w:cs="Arial"/>
          <w:b/>
          <w:bCs/>
          <w:color w:val="000000" w:themeColor="text1"/>
        </w:rPr>
        <w:tab/>
      </w:r>
      <w:r w:rsidR="0056323C" w:rsidRPr="00A17C9C">
        <w:rPr>
          <w:rFonts w:cs="Arial"/>
          <w:b/>
          <w:bCs/>
          <w:color w:val="000000" w:themeColor="text1"/>
        </w:rPr>
        <w:t xml:space="preserve">Дөрөв. </w:t>
      </w:r>
      <w:r w:rsidR="003C0FF8" w:rsidRPr="00A17C9C">
        <w:rPr>
          <w:rFonts w:cs="Arial"/>
          <w:b/>
          <w:bCs/>
          <w:color w:val="000000" w:themeColor="text1"/>
          <w:lang w:val="mn-MN"/>
        </w:rPr>
        <w:t>Байнгын хорооны тогтоолын хэрэгжилтийн талаар</w:t>
      </w:r>
    </w:p>
    <w:p w:rsidR="00416732" w:rsidRPr="00416732" w:rsidRDefault="00416732" w:rsidP="003C0FF8">
      <w:pPr>
        <w:jc w:val="both"/>
        <w:rPr>
          <w:rFonts w:cs="Arial"/>
          <w:b/>
          <w:bCs/>
          <w:color w:val="000000" w:themeColor="text1"/>
        </w:rPr>
      </w:pPr>
    </w:p>
    <w:p w:rsidR="00C8389A" w:rsidRPr="000D05BF" w:rsidRDefault="002C605A" w:rsidP="003C0FF8">
      <w:pPr>
        <w:jc w:val="both"/>
        <w:rPr>
          <w:rFonts w:cs="Arial"/>
          <w:bCs/>
          <w:color w:val="000000" w:themeColor="text1"/>
        </w:rPr>
      </w:pPr>
      <w:r>
        <w:rPr>
          <w:rFonts w:cs="Arial"/>
          <w:bCs/>
          <w:color w:val="000000" w:themeColor="text1"/>
        </w:rPr>
        <w:tab/>
      </w:r>
      <w:r w:rsidR="00416732" w:rsidRPr="00416732">
        <w:rPr>
          <w:rFonts w:cs="Arial"/>
          <w:bCs/>
          <w:color w:val="000000" w:themeColor="text1"/>
        </w:rPr>
        <w:t xml:space="preserve">Засгийн газрын Хэрэг эрхлэх газраас </w:t>
      </w:r>
      <w:r w:rsidR="00416732">
        <w:rPr>
          <w:rFonts w:cs="Arial"/>
          <w:bCs/>
          <w:color w:val="000000" w:themeColor="text1"/>
        </w:rPr>
        <w:t xml:space="preserve">Улсын Их Хурлын </w:t>
      </w:r>
      <w:r w:rsidR="00DE2EC0">
        <w:rPr>
          <w:rFonts w:cs="Arial"/>
          <w:bCs/>
          <w:color w:val="000000" w:themeColor="text1"/>
        </w:rPr>
        <w:t>байнгын хорооны 42 тогтоолын 163</w:t>
      </w:r>
      <w:r w:rsidR="00416732">
        <w:rPr>
          <w:rFonts w:cs="Arial"/>
          <w:bCs/>
          <w:color w:val="000000" w:themeColor="text1"/>
        </w:rPr>
        <w:t xml:space="preserve"> заалтын мэдээг ирүүлсэн бөгөөд 22 заалт хэрэгжиж, 139 заалт хэрэгжих шатандаа, 2 заалтын хэрэгжилт удааширсан үзүүлэлттэй байна. Үүнээс </w:t>
      </w:r>
      <w:r w:rsidR="00557ABA">
        <w:rPr>
          <w:rFonts w:cs="Arial"/>
          <w:color w:val="000000" w:themeColor="text1"/>
        </w:rPr>
        <w:t xml:space="preserve">Хяналт үнэлгээний хэлтсийн мэдээллийн санд </w:t>
      </w:r>
      <w:r w:rsidR="00D25546">
        <w:rPr>
          <w:rFonts w:cs="Arial"/>
          <w:color w:val="000000" w:themeColor="text1"/>
        </w:rPr>
        <w:t>Байнгын хороод</w:t>
      </w:r>
      <w:r w:rsidR="00557ABA">
        <w:rPr>
          <w:rFonts w:cs="Arial"/>
          <w:color w:val="000000" w:themeColor="text1"/>
        </w:rPr>
        <w:t xml:space="preserve">оос Засгийн газар болон УИХ-д ажлаа шууд хариуцан тайлагнадаг байгууллагын удирдлагад үүрэг чиглэл өгсөн нийт 55 тогтоолын 386 заалт хяналтад байгаагаас </w:t>
      </w:r>
      <w:r w:rsidR="00066BCC" w:rsidRPr="00A17C9C">
        <w:rPr>
          <w:rFonts w:cs="Arial"/>
          <w:color w:val="000000" w:themeColor="text1"/>
        </w:rPr>
        <w:t xml:space="preserve">Төрийн байгуулалтын байнгын </w:t>
      </w:r>
      <w:r w:rsidR="00F86D6F">
        <w:rPr>
          <w:rFonts w:cs="Arial"/>
          <w:color w:val="000000" w:themeColor="text1"/>
        </w:rPr>
        <w:t xml:space="preserve">хорооны эрхлэх асуудлын хүрээнд </w:t>
      </w:r>
      <w:r w:rsidR="00AA6AF4">
        <w:rPr>
          <w:rFonts w:cs="Arial"/>
          <w:color w:val="000000" w:themeColor="text1"/>
        </w:rPr>
        <w:t>2 тогтоолын 8</w:t>
      </w:r>
      <w:r w:rsidR="00257487">
        <w:rPr>
          <w:rFonts w:cs="Arial"/>
          <w:color w:val="000000" w:themeColor="text1"/>
        </w:rPr>
        <w:t xml:space="preserve"> заалт </w:t>
      </w:r>
      <w:r w:rsidR="00D90159">
        <w:rPr>
          <w:rFonts w:cs="Arial"/>
          <w:color w:val="000000" w:themeColor="text1"/>
        </w:rPr>
        <w:t xml:space="preserve">хамрагдаж байгаа бөгөөд </w:t>
      </w:r>
      <w:r w:rsidR="00CC75C4">
        <w:rPr>
          <w:rFonts w:cs="Arial"/>
          <w:color w:val="000000" w:themeColor="text1"/>
        </w:rPr>
        <w:t xml:space="preserve">2014 оны жилийн </w:t>
      </w:r>
      <w:r w:rsidR="00066BCC">
        <w:rPr>
          <w:rFonts w:cs="Arial"/>
          <w:color w:val="000000" w:themeColor="text1"/>
        </w:rPr>
        <w:t>эцсийн байдлаар байнгын хорооны тогтоол</w:t>
      </w:r>
      <w:r w:rsidR="00D53DEC">
        <w:rPr>
          <w:rFonts w:cs="Arial"/>
          <w:color w:val="000000" w:themeColor="text1"/>
        </w:rPr>
        <w:t>ын хэрэгжилтийн мэдээ</w:t>
      </w:r>
      <w:r w:rsidR="00411010">
        <w:rPr>
          <w:rFonts w:cs="Arial"/>
          <w:color w:val="000000" w:themeColor="text1"/>
        </w:rPr>
        <w:t>г</w:t>
      </w:r>
      <w:r w:rsidR="00066BCC">
        <w:rPr>
          <w:rFonts w:cs="Arial"/>
          <w:color w:val="000000" w:themeColor="text1"/>
        </w:rPr>
        <w:t xml:space="preserve"> ирүүлээгүй болно.</w:t>
      </w:r>
      <w:r w:rsidR="00CC75C4">
        <w:rPr>
          <w:rFonts w:cs="Arial"/>
          <w:color w:val="000000" w:themeColor="text1"/>
        </w:rPr>
        <w:t xml:space="preserve"> </w:t>
      </w:r>
      <w:r w:rsidR="00066BCC">
        <w:rPr>
          <w:rFonts w:cs="Arial"/>
          <w:color w:val="000000" w:themeColor="text1"/>
        </w:rPr>
        <w:t xml:space="preserve"> </w:t>
      </w:r>
    </w:p>
    <w:p w:rsidR="00C8389A" w:rsidRDefault="00C8389A" w:rsidP="003C0FF8">
      <w:pPr>
        <w:jc w:val="both"/>
        <w:rPr>
          <w:rFonts w:cs="Arial"/>
          <w:color w:val="000000" w:themeColor="text1"/>
        </w:rPr>
      </w:pPr>
    </w:p>
    <w:p w:rsidR="00631BD4" w:rsidRPr="0066750E" w:rsidRDefault="00C8389A" w:rsidP="0066750E">
      <w:pPr>
        <w:pStyle w:val="CharChar11"/>
        <w:spacing w:after="0" w:line="100" w:lineRule="atLeast"/>
        <w:jc w:val="both"/>
        <w:rPr>
          <w:rFonts w:ascii="Arial" w:hAnsi="Arial" w:cs="Arial"/>
          <w:color w:val="000000" w:themeColor="text1"/>
          <w:sz w:val="24"/>
          <w:szCs w:val="24"/>
        </w:rPr>
      </w:pPr>
      <w:r>
        <w:rPr>
          <w:rFonts w:cs="Arial"/>
          <w:color w:val="000000" w:themeColor="text1"/>
        </w:rPr>
        <w:tab/>
      </w:r>
      <w:r w:rsidR="000E1574" w:rsidRPr="00920BC5">
        <w:rPr>
          <w:rFonts w:ascii="Arial" w:hAnsi="Arial" w:cs="Arial"/>
          <w:color w:val="000000" w:themeColor="text1"/>
          <w:sz w:val="24"/>
          <w:szCs w:val="24"/>
        </w:rPr>
        <w:t xml:space="preserve">Мөн </w:t>
      </w:r>
      <w:r w:rsidR="007751FA" w:rsidRPr="00920BC5">
        <w:rPr>
          <w:rFonts w:ascii="Arial" w:hAnsi="Arial" w:cs="Arial"/>
          <w:color w:val="000000" w:themeColor="text1"/>
          <w:sz w:val="24"/>
          <w:szCs w:val="24"/>
        </w:rPr>
        <w:t xml:space="preserve">Засгийн газраас </w:t>
      </w:r>
      <w:r w:rsidR="003F0BC8" w:rsidRPr="00920BC5">
        <w:rPr>
          <w:rFonts w:ascii="Arial" w:hAnsi="Arial" w:cs="Arial"/>
          <w:color w:val="000000" w:themeColor="text1"/>
          <w:sz w:val="24"/>
          <w:szCs w:val="24"/>
        </w:rPr>
        <w:t xml:space="preserve">2014 оны </w:t>
      </w:r>
      <w:r w:rsidR="00012075" w:rsidRPr="00920BC5">
        <w:rPr>
          <w:rFonts w:ascii="Arial" w:hAnsi="Arial" w:cs="Arial"/>
          <w:color w:val="000000" w:themeColor="text1"/>
          <w:sz w:val="24"/>
          <w:szCs w:val="24"/>
        </w:rPr>
        <w:t xml:space="preserve">эхний </w:t>
      </w:r>
      <w:r w:rsidR="003F0BC8" w:rsidRPr="00920BC5">
        <w:rPr>
          <w:rFonts w:ascii="Arial" w:hAnsi="Arial" w:cs="Arial"/>
          <w:color w:val="000000" w:themeColor="text1"/>
          <w:sz w:val="24"/>
          <w:szCs w:val="24"/>
        </w:rPr>
        <w:t>хагас жилийн хууль тогтоомжийн</w:t>
      </w:r>
      <w:r w:rsidR="0042028C">
        <w:rPr>
          <w:rFonts w:ascii="Arial" w:hAnsi="Arial" w:cs="Arial"/>
          <w:color w:val="000000" w:themeColor="text1"/>
          <w:sz w:val="24"/>
          <w:szCs w:val="24"/>
        </w:rPr>
        <w:t xml:space="preserve"> мэдээнд</w:t>
      </w:r>
      <w:r w:rsidR="00920BC5" w:rsidRPr="00920BC5">
        <w:rPr>
          <w:rStyle w:val="Strong"/>
          <w:rFonts w:ascii="Arial" w:hAnsi="Arial" w:cs="Arial"/>
          <w:b w:val="0"/>
          <w:sz w:val="24"/>
          <w:szCs w:val="24"/>
        </w:rPr>
        <w:t xml:space="preserve"> </w:t>
      </w:r>
      <w:r w:rsidR="0029255B" w:rsidRPr="00920BC5">
        <w:rPr>
          <w:rFonts w:ascii="Arial" w:hAnsi="Arial" w:cs="Arial"/>
          <w:color w:val="000000" w:themeColor="text1"/>
          <w:sz w:val="24"/>
          <w:szCs w:val="24"/>
        </w:rPr>
        <w:t xml:space="preserve">2013 оны </w:t>
      </w:r>
      <w:r w:rsidR="00DC382A" w:rsidRPr="00920BC5">
        <w:rPr>
          <w:rFonts w:ascii="Arial" w:hAnsi="Arial" w:cs="Arial"/>
          <w:color w:val="000000" w:themeColor="text1"/>
          <w:sz w:val="24"/>
          <w:szCs w:val="24"/>
        </w:rPr>
        <w:t xml:space="preserve">“Зарим аймаг, дүүрэгт хуулийн хэрэгжилттэй танилцсан дүнгийн тухай” </w:t>
      </w:r>
      <w:r w:rsidR="0029255B" w:rsidRPr="00920BC5">
        <w:rPr>
          <w:rFonts w:ascii="Arial" w:hAnsi="Arial" w:cs="Arial"/>
          <w:color w:val="000000" w:themeColor="text1"/>
          <w:sz w:val="24"/>
          <w:szCs w:val="24"/>
        </w:rPr>
        <w:t>07 дугаар тогтоолы</w:t>
      </w:r>
      <w:r w:rsidR="003F0BC8" w:rsidRPr="00920BC5">
        <w:rPr>
          <w:rFonts w:ascii="Arial" w:hAnsi="Arial" w:cs="Arial"/>
          <w:color w:val="000000" w:themeColor="text1"/>
          <w:sz w:val="24"/>
          <w:szCs w:val="24"/>
        </w:rPr>
        <w:t>н хэрэгжилтийг “хэрэгжих шатанд”</w:t>
      </w:r>
      <w:r w:rsidR="00821AE3" w:rsidRPr="00920BC5">
        <w:rPr>
          <w:rFonts w:ascii="Arial" w:hAnsi="Arial" w:cs="Arial"/>
          <w:color w:val="000000" w:themeColor="text1"/>
          <w:sz w:val="24"/>
          <w:szCs w:val="24"/>
        </w:rPr>
        <w:t xml:space="preserve">, </w:t>
      </w:r>
      <w:r w:rsidR="00A60F1E" w:rsidRPr="00920BC5">
        <w:rPr>
          <w:rFonts w:ascii="Arial" w:hAnsi="Arial" w:cs="Arial"/>
          <w:color w:val="000000" w:themeColor="text1"/>
          <w:sz w:val="24"/>
          <w:szCs w:val="24"/>
        </w:rPr>
        <w:t xml:space="preserve">2013 оны </w:t>
      </w:r>
      <w:r w:rsidR="003C0FF8" w:rsidRPr="00920BC5">
        <w:rPr>
          <w:rFonts w:ascii="Arial" w:hAnsi="Arial" w:cs="Arial"/>
          <w:color w:val="000000" w:themeColor="text1"/>
          <w:sz w:val="24"/>
          <w:szCs w:val="24"/>
        </w:rPr>
        <w:t>“Чиглэл</w:t>
      </w:r>
      <w:r w:rsidR="0094562F" w:rsidRPr="00920BC5">
        <w:rPr>
          <w:rFonts w:ascii="Arial" w:hAnsi="Arial" w:cs="Arial"/>
          <w:color w:val="000000" w:themeColor="text1"/>
          <w:sz w:val="24"/>
          <w:szCs w:val="24"/>
        </w:rPr>
        <w:t xml:space="preserve"> өгөх тухай” 08 дугаар тогтоолыг</w:t>
      </w:r>
      <w:r w:rsidR="003C0FF8" w:rsidRPr="00920BC5">
        <w:rPr>
          <w:rFonts w:ascii="Arial" w:hAnsi="Arial" w:cs="Arial"/>
          <w:color w:val="000000" w:themeColor="text1"/>
          <w:sz w:val="24"/>
          <w:szCs w:val="24"/>
        </w:rPr>
        <w:t xml:space="preserve"> “судалгааны</w:t>
      </w:r>
      <w:r w:rsidR="003F038A" w:rsidRPr="00920BC5">
        <w:rPr>
          <w:rFonts w:ascii="Arial" w:hAnsi="Arial" w:cs="Arial"/>
          <w:color w:val="000000" w:themeColor="text1"/>
          <w:sz w:val="24"/>
          <w:szCs w:val="24"/>
        </w:rPr>
        <w:t xml:space="preserve"> шатанд байгаа” </w:t>
      </w:r>
      <w:r w:rsidR="001F3A0E" w:rsidRPr="00920BC5">
        <w:rPr>
          <w:rFonts w:ascii="Arial" w:hAnsi="Arial" w:cs="Arial"/>
          <w:color w:val="000000" w:themeColor="text1"/>
          <w:sz w:val="24"/>
          <w:szCs w:val="24"/>
        </w:rPr>
        <w:t xml:space="preserve"> </w:t>
      </w:r>
      <w:r w:rsidR="005C15B6" w:rsidRPr="00920BC5">
        <w:rPr>
          <w:rFonts w:ascii="Arial" w:hAnsi="Arial" w:cs="Arial"/>
          <w:color w:val="000000" w:themeColor="text1"/>
          <w:sz w:val="24"/>
          <w:szCs w:val="24"/>
        </w:rPr>
        <w:t>г</w:t>
      </w:r>
      <w:r w:rsidR="00703ECA" w:rsidRPr="00920BC5">
        <w:rPr>
          <w:rFonts w:ascii="Arial" w:hAnsi="Arial" w:cs="Arial"/>
          <w:color w:val="000000" w:themeColor="text1"/>
          <w:sz w:val="24"/>
          <w:szCs w:val="24"/>
        </w:rPr>
        <w:t xml:space="preserve">эсэн тайлбараар ирүүлсэн ч </w:t>
      </w:r>
      <w:r w:rsidR="00281A81" w:rsidRPr="00920BC5">
        <w:rPr>
          <w:rFonts w:ascii="Arial" w:hAnsi="Arial" w:cs="Arial"/>
          <w:color w:val="000000" w:themeColor="text1"/>
          <w:sz w:val="24"/>
          <w:szCs w:val="24"/>
        </w:rPr>
        <w:t xml:space="preserve">2014 оны жилийн </w:t>
      </w:r>
      <w:r w:rsidR="003F038A" w:rsidRPr="00920BC5">
        <w:rPr>
          <w:rFonts w:ascii="Arial" w:hAnsi="Arial" w:cs="Arial"/>
          <w:color w:val="000000" w:themeColor="text1"/>
          <w:sz w:val="24"/>
          <w:szCs w:val="24"/>
        </w:rPr>
        <w:t xml:space="preserve">эцсийн </w:t>
      </w:r>
      <w:r w:rsidR="00217DCA" w:rsidRPr="00920BC5">
        <w:rPr>
          <w:rFonts w:ascii="Arial" w:hAnsi="Arial" w:cs="Arial"/>
          <w:color w:val="000000" w:themeColor="text1"/>
          <w:sz w:val="24"/>
          <w:szCs w:val="24"/>
        </w:rPr>
        <w:t xml:space="preserve">байдлаар </w:t>
      </w:r>
      <w:r w:rsidR="00834010" w:rsidRPr="00920BC5">
        <w:rPr>
          <w:rFonts w:ascii="Arial" w:hAnsi="Arial" w:cs="Arial"/>
          <w:color w:val="000000" w:themeColor="text1"/>
          <w:sz w:val="24"/>
          <w:szCs w:val="24"/>
        </w:rPr>
        <w:t xml:space="preserve">байнгын хорооны </w:t>
      </w:r>
      <w:r w:rsidR="009D4A78" w:rsidRPr="00920BC5">
        <w:rPr>
          <w:rFonts w:ascii="Arial" w:hAnsi="Arial" w:cs="Arial"/>
          <w:color w:val="000000" w:themeColor="text1"/>
          <w:sz w:val="24"/>
          <w:szCs w:val="24"/>
        </w:rPr>
        <w:t>дээ</w:t>
      </w:r>
      <w:r w:rsidR="00712B82" w:rsidRPr="00920BC5">
        <w:rPr>
          <w:rFonts w:ascii="Arial" w:hAnsi="Arial" w:cs="Arial"/>
          <w:color w:val="000000" w:themeColor="text1"/>
          <w:sz w:val="24"/>
          <w:szCs w:val="24"/>
        </w:rPr>
        <w:t>рх тогтоолуудын</w:t>
      </w:r>
      <w:r w:rsidR="00EC0B9C" w:rsidRPr="00920BC5">
        <w:rPr>
          <w:rFonts w:ascii="Arial" w:hAnsi="Arial" w:cs="Arial"/>
          <w:color w:val="000000" w:themeColor="text1"/>
          <w:sz w:val="24"/>
          <w:szCs w:val="24"/>
        </w:rPr>
        <w:t xml:space="preserve"> </w:t>
      </w:r>
      <w:r w:rsidR="001B301B" w:rsidRPr="00920BC5">
        <w:rPr>
          <w:rFonts w:ascii="Arial" w:hAnsi="Arial" w:cs="Arial"/>
          <w:color w:val="000000" w:themeColor="text1"/>
          <w:sz w:val="24"/>
          <w:szCs w:val="24"/>
        </w:rPr>
        <w:t xml:space="preserve">хэрэгжилтийг </w:t>
      </w:r>
      <w:r w:rsidR="001411B6" w:rsidRPr="00920BC5">
        <w:rPr>
          <w:rFonts w:ascii="Arial" w:hAnsi="Arial" w:cs="Arial"/>
          <w:color w:val="000000" w:themeColor="text1"/>
          <w:sz w:val="24"/>
          <w:szCs w:val="24"/>
        </w:rPr>
        <w:t xml:space="preserve">мэдээг </w:t>
      </w:r>
      <w:r w:rsidR="0066750E">
        <w:rPr>
          <w:rFonts w:ascii="Arial" w:hAnsi="Arial" w:cs="Arial"/>
          <w:color w:val="000000" w:themeColor="text1"/>
          <w:sz w:val="24"/>
          <w:szCs w:val="24"/>
        </w:rPr>
        <w:t xml:space="preserve">орхигдуулсан байна. </w:t>
      </w:r>
      <w:r w:rsidR="00417D0B">
        <w:rPr>
          <w:rFonts w:ascii="Arial" w:hAnsi="Arial" w:cs="Arial"/>
          <w:color w:val="000000" w:themeColor="text1"/>
          <w:sz w:val="24"/>
          <w:szCs w:val="24"/>
        </w:rPr>
        <w:t xml:space="preserve">Байнгын хорооны хэрэгжилт ирүүлээгүй тогтоолуудыг хавсаргав. </w:t>
      </w:r>
      <w:r w:rsidR="006C362A">
        <w:rPr>
          <w:rFonts w:ascii="Arial" w:hAnsi="Arial" w:cs="Arial"/>
          <w:color w:val="000000" w:themeColor="text1"/>
          <w:sz w:val="24"/>
          <w:szCs w:val="24"/>
        </w:rPr>
        <w:t>/Хавсралт 2</w:t>
      </w:r>
      <w:r w:rsidR="00E4071B" w:rsidRPr="00920BC5">
        <w:rPr>
          <w:rFonts w:ascii="Arial" w:hAnsi="Arial" w:cs="Arial"/>
          <w:color w:val="000000" w:themeColor="text1"/>
          <w:sz w:val="24"/>
          <w:szCs w:val="24"/>
        </w:rPr>
        <w:t>/</w:t>
      </w:r>
      <w:r w:rsidR="00B469D1" w:rsidRPr="00920BC5">
        <w:rPr>
          <w:rFonts w:ascii="Arial" w:hAnsi="Arial" w:cs="Arial"/>
          <w:color w:val="000000" w:themeColor="text1"/>
          <w:sz w:val="24"/>
          <w:szCs w:val="24"/>
        </w:rPr>
        <w:t xml:space="preserve"> </w:t>
      </w:r>
    </w:p>
    <w:p w:rsidR="00631BD4" w:rsidRPr="00A17C9C" w:rsidRDefault="00631BD4" w:rsidP="00A83963">
      <w:pPr>
        <w:jc w:val="both"/>
        <w:rPr>
          <w:rFonts w:cs="Arial"/>
          <w:color w:val="000000" w:themeColor="text1"/>
        </w:rPr>
      </w:pPr>
    </w:p>
    <w:p w:rsidR="00123B34" w:rsidRPr="00A17C9C" w:rsidRDefault="002337D7" w:rsidP="009753C2">
      <w:pPr>
        <w:jc w:val="both"/>
        <w:rPr>
          <w:rFonts w:cs="Arial"/>
          <w:b/>
        </w:rPr>
      </w:pPr>
      <w:r w:rsidRPr="00A17C9C">
        <w:rPr>
          <w:rFonts w:cs="Arial"/>
          <w:b/>
          <w:color w:val="000000" w:themeColor="text1"/>
        </w:rPr>
        <w:tab/>
      </w:r>
      <w:r w:rsidR="00E55EC9" w:rsidRPr="00A17C9C">
        <w:rPr>
          <w:rFonts w:cs="Arial"/>
          <w:b/>
          <w:color w:val="000000" w:themeColor="text1"/>
        </w:rPr>
        <w:t>Т</w:t>
      </w:r>
      <w:r w:rsidR="00EC4BDA" w:rsidRPr="00A17C9C">
        <w:rPr>
          <w:rFonts w:cs="Arial"/>
          <w:b/>
          <w:color w:val="000000" w:themeColor="text1"/>
        </w:rPr>
        <w:t>ав</w:t>
      </w:r>
      <w:r w:rsidR="00EC4BDA" w:rsidRPr="00A17C9C">
        <w:rPr>
          <w:rFonts w:cs="Arial"/>
          <w:b/>
          <w:bCs/>
          <w:color w:val="000000" w:themeColor="text1"/>
          <w:lang w:val="mn-MN"/>
        </w:rPr>
        <w:t xml:space="preserve">. </w:t>
      </w:r>
      <w:r w:rsidR="00EC4BDA" w:rsidRPr="00A17C9C">
        <w:rPr>
          <w:rFonts w:cs="Arial"/>
          <w:b/>
        </w:rPr>
        <w:t xml:space="preserve">Төрийн байгуулалтын байнгын хорооны </w:t>
      </w:r>
      <w:r w:rsidR="00EC4BDA" w:rsidRPr="00A17C9C">
        <w:rPr>
          <w:rFonts w:cs="Arial"/>
          <w:b/>
          <w:lang w:val="mn-MN"/>
        </w:rPr>
        <w:t>хуралдааны</w:t>
      </w:r>
      <w:r w:rsidR="00EC4BDA" w:rsidRPr="00A17C9C">
        <w:rPr>
          <w:rFonts w:cs="Arial"/>
          <w:b/>
          <w:color w:val="000000" w:themeColor="text1"/>
        </w:rPr>
        <w:t xml:space="preserve"> </w:t>
      </w:r>
      <w:r w:rsidR="00EC4BDA" w:rsidRPr="00A17C9C">
        <w:rPr>
          <w:rFonts w:cs="Arial"/>
          <w:b/>
          <w:lang w:val="mn-MN"/>
        </w:rPr>
        <w:t>тэмдэглэлээр өгсөн үүргийн</w:t>
      </w:r>
      <w:r w:rsidR="00C6048F">
        <w:rPr>
          <w:rFonts w:cs="Arial"/>
          <w:b/>
        </w:rPr>
        <w:t xml:space="preserve"> хэрэгжилт</w:t>
      </w:r>
    </w:p>
    <w:p w:rsidR="002F1495" w:rsidRPr="00A17C9C" w:rsidRDefault="002F1495" w:rsidP="009753C2">
      <w:pPr>
        <w:jc w:val="both"/>
        <w:rPr>
          <w:rFonts w:cs="Arial"/>
          <w:b/>
        </w:rPr>
      </w:pPr>
    </w:p>
    <w:p w:rsidR="00E60BC5" w:rsidRPr="00A17C9C" w:rsidRDefault="002F1495" w:rsidP="00A83963">
      <w:pPr>
        <w:jc w:val="both"/>
        <w:rPr>
          <w:rFonts w:cs="Arial"/>
        </w:rPr>
      </w:pPr>
      <w:r w:rsidRPr="00A17C9C">
        <w:rPr>
          <w:rFonts w:cs="Arial"/>
          <w:b/>
        </w:rPr>
        <w:tab/>
      </w:r>
      <w:r w:rsidR="00D6667B" w:rsidRPr="00A17C9C">
        <w:rPr>
          <w:rFonts w:cs="Arial"/>
        </w:rPr>
        <w:t>Төрийн бай</w:t>
      </w:r>
      <w:r w:rsidR="00742B52" w:rsidRPr="00A17C9C">
        <w:rPr>
          <w:rFonts w:cs="Arial"/>
        </w:rPr>
        <w:t>гуулалт</w:t>
      </w:r>
      <w:r w:rsidR="006C641B" w:rsidRPr="00A17C9C">
        <w:rPr>
          <w:rFonts w:cs="Arial"/>
        </w:rPr>
        <w:t>ын байн</w:t>
      </w:r>
      <w:r w:rsidR="00670720">
        <w:rPr>
          <w:rFonts w:cs="Arial"/>
        </w:rPr>
        <w:t>гын хорооноос 2014 онд</w:t>
      </w:r>
      <w:r w:rsidR="00BE0E3E">
        <w:rPr>
          <w:rFonts w:cs="Arial"/>
        </w:rPr>
        <w:t xml:space="preserve"> </w:t>
      </w:r>
      <w:r w:rsidR="00C76F2B">
        <w:rPr>
          <w:rFonts w:cs="Arial"/>
        </w:rPr>
        <w:t>хуралдаан</w:t>
      </w:r>
      <w:r w:rsidR="00FC2810">
        <w:rPr>
          <w:rFonts w:cs="Arial"/>
        </w:rPr>
        <w:t xml:space="preserve">ы </w:t>
      </w:r>
      <w:r w:rsidR="00742B52" w:rsidRPr="00A17C9C">
        <w:rPr>
          <w:rFonts w:cs="Arial"/>
        </w:rPr>
        <w:t>тэмдэглэлээр</w:t>
      </w:r>
      <w:r w:rsidR="006C641B" w:rsidRPr="00A17C9C">
        <w:rPr>
          <w:rFonts w:cs="Arial"/>
        </w:rPr>
        <w:t xml:space="preserve"> 2 </w:t>
      </w:r>
      <w:r w:rsidR="00377CBD" w:rsidRPr="00A17C9C">
        <w:rPr>
          <w:rFonts w:cs="Arial"/>
        </w:rPr>
        <w:t>байгууллагад</w:t>
      </w:r>
      <w:r w:rsidR="00742B52" w:rsidRPr="00A17C9C">
        <w:rPr>
          <w:rFonts w:cs="Arial"/>
        </w:rPr>
        <w:t xml:space="preserve"> үүрэг өгөгдсөнөөс </w:t>
      </w:r>
      <w:r w:rsidR="00463497" w:rsidRPr="00A17C9C">
        <w:rPr>
          <w:rFonts w:cs="Arial"/>
        </w:rPr>
        <w:t>Улсын Их Хурлын Тамгын газрын 2014 оны үйл ажиллагааны тайланг 2015 оны 04 дүгээр сарын 08-ны өдөр Төрий</w:t>
      </w:r>
      <w:r w:rsidR="00AE459F">
        <w:rPr>
          <w:rFonts w:cs="Arial"/>
        </w:rPr>
        <w:t>н байгуулалтын байнгын хорооны хуралдаанаар</w:t>
      </w:r>
      <w:r w:rsidR="00463497" w:rsidRPr="00A17C9C">
        <w:rPr>
          <w:rFonts w:cs="Arial"/>
        </w:rPr>
        <w:t xml:space="preserve"> хэлэлц</w:t>
      </w:r>
      <w:r w:rsidR="006D097F" w:rsidRPr="00A17C9C">
        <w:rPr>
          <w:rFonts w:cs="Arial"/>
        </w:rPr>
        <w:t>сэн.</w:t>
      </w:r>
      <w:r w:rsidR="00726381">
        <w:rPr>
          <w:rFonts w:cs="Arial"/>
        </w:rPr>
        <w:t xml:space="preserve"> </w:t>
      </w:r>
      <w:r w:rsidR="00F94D4F">
        <w:rPr>
          <w:rFonts w:cs="Arial"/>
        </w:rPr>
        <w:t>Мөн м</w:t>
      </w:r>
      <w:r w:rsidR="00B5185A" w:rsidRPr="00A17C9C">
        <w:rPr>
          <w:rFonts w:cs="Arial"/>
        </w:rPr>
        <w:t xml:space="preserve">эдээлэл технологи, шуудан, харилцаа холбооны газарт </w:t>
      </w:r>
      <w:r w:rsidR="00694913">
        <w:rPr>
          <w:rFonts w:cs="Arial"/>
        </w:rPr>
        <w:t xml:space="preserve">хуралдааны </w:t>
      </w:r>
      <w:r w:rsidR="00F94D4F">
        <w:rPr>
          <w:rFonts w:cs="Arial"/>
        </w:rPr>
        <w:t>тэмдэглэ</w:t>
      </w:r>
      <w:r w:rsidR="004902EA" w:rsidRPr="00A17C9C">
        <w:rPr>
          <w:rFonts w:cs="Arial"/>
        </w:rPr>
        <w:t xml:space="preserve">лээр </w:t>
      </w:r>
      <w:r w:rsidR="00F94D4F" w:rsidRPr="00A17C9C">
        <w:rPr>
          <w:rFonts w:cs="Arial"/>
        </w:rPr>
        <w:t>“Мэдээллийн ил тод байдал, мэдээлэл авах эрхийн тухай хуулийг хэрэгжүүлэх, төрийн албыг шуурхай, ил тод болгох чиглэлээр хийсэн ажлын талаар”</w:t>
      </w:r>
      <w:r w:rsidR="00F94D4F">
        <w:rPr>
          <w:rFonts w:cs="Arial"/>
        </w:rPr>
        <w:t xml:space="preserve"> </w:t>
      </w:r>
      <w:r w:rsidR="004902EA" w:rsidRPr="00A17C9C">
        <w:rPr>
          <w:rFonts w:cs="Arial"/>
        </w:rPr>
        <w:t>өгсөн үүргийн хэрэгжилтийн явцыг 2014 оны 09 дүгээр сарын 08-ны өдр</w:t>
      </w:r>
      <w:r w:rsidR="00FD406F">
        <w:rPr>
          <w:rFonts w:cs="Arial"/>
        </w:rPr>
        <w:t>ийн 1/914 тоотоор ирүүлс</w:t>
      </w:r>
      <w:r w:rsidR="00D17C39">
        <w:rPr>
          <w:rFonts w:cs="Arial"/>
        </w:rPr>
        <w:t>н</w:t>
      </w:r>
      <w:r w:rsidR="00724E92">
        <w:rPr>
          <w:rFonts w:cs="Arial"/>
        </w:rPr>
        <w:t>ийг хавсаргав</w:t>
      </w:r>
      <w:r w:rsidR="006C362A">
        <w:rPr>
          <w:rFonts w:cs="Arial"/>
        </w:rPr>
        <w:t>. /Хавсралт 3</w:t>
      </w:r>
      <w:r w:rsidR="004902EA" w:rsidRPr="00A17C9C">
        <w:rPr>
          <w:rFonts w:cs="Arial"/>
        </w:rPr>
        <w:t>/</w:t>
      </w:r>
      <w:r w:rsidR="00AC7E13">
        <w:rPr>
          <w:rFonts w:cs="Arial"/>
        </w:rPr>
        <w:t xml:space="preserve"> </w:t>
      </w:r>
    </w:p>
    <w:p w:rsidR="00D578B7" w:rsidRDefault="00D578B7" w:rsidP="00A83963">
      <w:pPr>
        <w:jc w:val="both"/>
        <w:rPr>
          <w:rFonts w:cs="Arial"/>
          <w:b/>
          <w:bCs/>
          <w:color w:val="000000" w:themeColor="text1"/>
        </w:rPr>
      </w:pPr>
    </w:p>
    <w:p w:rsidR="00E60BC5" w:rsidRDefault="00D578B7" w:rsidP="00A83963">
      <w:pPr>
        <w:jc w:val="both"/>
        <w:rPr>
          <w:rFonts w:cs="Arial"/>
          <w:color w:val="000000" w:themeColor="text1"/>
        </w:rPr>
      </w:pPr>
      <w:r>
        <w:rPr>
          <w:rFonts w:cs="Arial"/>
          <w:b/>
          <w:bCs/>
          <w:color w:val="000000" w:themeColor="text1"/>
        </w:rPr>
        <w:tab/>
      </w:r>
      <w:r w:rsidR="00123B34" w:rsidRPr="00A17C9C">
        <w:rPr>
          <w:rFonts w:cs="Arial"/>
          <w:b/>
          <w:bCs/>
          <w:color w:val="000000" w:themeColor="text1"/>
        </w:rPr>
        <w:t xml:space="preserve">Зургаа. </w:t>
      </w:r>
      <w:r w:rsidR="003C4BA6" w:rsidRPr="00A17C9C">
        <w:rPr>
          <w:rFonts w:cs="Arial"/>
          <w:color w:val="000000" w:themeColor="text1"/>
        </w:rPr>
        <w:t xml:space="preserve"> </w:t>
      </w:r>
      <w:r w:rsidR="00A83963" w:rsidRPr="00A17C9C">
        <w:rPr>
          <w:rFonts w:cs="Arial"/>
          <w:b/>
          <w:bCs/>
          <w:color w:val="000000" w:themeColor="text1"/>
          <w:lang w:val="mn-MN"/>
        </w:rPr>
        <w:t xml:space="preserve">Бүрэн биелсэн хууль тогтоомжийн зүйл, заалтыг хяналтаас хасах санал </w:t>
      </w:r>
    </w:p>
    <w:p w:rsidR="00E60BC5" w:rsidRPr="00A17C9C" w:rsidRDefault="00E60BC5" w:rsidP="00A83963">
      <w:pPr>
        <w:jc w:val="both"/>
        <w:rPr>
          <w:rFonts w:cs="Arial"/>
          <w:color w:val="000000" w:themeColor="text1"/>
        </w:rPr>
      </w:pPr>
    </w:p>
    <w:p w:rsidR="00EF51B5" w:rsidRDefault="00A83963" w:rsidP="00A83963">
      <w:pPr>
        <w:jc w:val="both"/>
        <w:rPr>
          <w:rFonts w:cs="Arial"/>
          <w:bCs/>
          <w:color w:val="000000" w:themeColor="text1"/>
        </w:rPr>
      </w:pPr>
      <w:r w:rsidRPr="00A17C9C">
        <w:rPr>
          <w:rFonts w:cs="Arial"/>
          <w:color w:val="000000" w:themeColor="text1"/>
        </w:rPr>
        <w:tab/>
      </w:r>
      <w:r w:rsidRPr="00A17C9C">
        <w:rPr>
          <w:rFonts w:cs="Arial"/>
          <w:color w:val="000000" w:themeColor="text1"/>
          <w:lang w:val="mn-MN"/>
        </w:rPr>
        <w:t>Тө</w:t>
      </w:r>
      <w:r w:rsidRPr="00A17C9C">
        <w:rPr>
          <w:rFonts w:cs="Arial"/>
          <w:color w:val="000000" w:themeColor="text1"/>
        </w:rPr>
        <w:t>рийн байгуулалтын</w:t>
      </w:r>
      <w:r w:rsidRPr="00A17C9C">
        <w:rPr>
          <w:rFonts w:cs="Arial"/>
          <w:color w:val="000000" w:themeColor="text1"/>
          <w:lang w:val="mn-MN"/>
        </w:rPr>
        <w:t xml:space="preserve"> байнгын хорооны эрхлэх асуудлын хүрээнд</w:t>
      </w:r>
      <w:r w:rsidRPr="00A17C9C">
        <w:rPr>
          <w:rFonts w:cs="Arial"/>
          <w:color w:val="000000" w:themeColor="text1"/>
        </w:rPr>
        <w:t xml:space="preserve"> </w:t>
      </w:r>
      <w:r w:rsidR="00A967E6">
        <w:rPr>
          <w:rFonts w:cs="Arial"/>
          <w:color w:val="000000" w:themeColor="text1"/>
        </w:rPr>
        <w:t xml:space="preserve">дэх </w:t>
      </w:r>
      <w:r w:rsidRPr="00A17C9C">
        <w:rPr>
          <w:rFonts w:cs="Arial"/>
          <w:color w:val="000000" w:themeColor="text1"/>
          <w:lang w:val="mn-MN"/>
        </w:rPr>
        <w:t>б</w:t>
      </w:r>
      <w:r w:rsidRPr="00A17C9C">
        <w:rPr>
          <w:rFonts w:cs="Arial"/>
          <w:bCs/>
          <w:color w:val="000000" w:themeColor="text1"/>
          <w:lang w:val="mn-MN"/>
        </w:rPr>
        <w:t xml:space="preserve">үрэн биелсэн </w:t>
      </w:r>
      <w:r w:rsidR="008A7774" w:rsidRPr="00A17C9C">
        <w:rPr>
          <w:rFonts w:cs="Arial"/>
          <w:bCs/>
          <w:color w:val="000000" w:themeColor="text1"/>
        </w:rPr>
        <w:t xml:space="preserve">Улсын Их Хурлын 3 тогтоолын 4 </w:t>
      </w:r>
      <w:r w:rsidRPr="00A17C9C">
        <w:rPr>
          <w:rFonts w:cs="Arial"/>
          <w:bCs/>
          <w:color w:val="000000" w:themeColor="text1"/>
          <w:lang w:val="mn-MN"/>
        </w:rPr>
        <w:t>заалт</w:t>
      </w:r>
      <w:r w:rsidR="0070580C">
        <w:rPr>
          <w:rFonts w:cs="Arial"/>
          <w:bCs/>
          <w:color w:val="000000" w:themeColor="text1"/>
        </w:rPr>
        <w:t xml:space="preserve">ыг </w:t>
      </w:r>
      <w:r w:rsidR="00F56711">
        <w:rPr>
          <w:rFonts w:cs="Arial"/>
          <w:bCs/>
          <w:color w:val="000000" w:themeColor="text1"/>
        </w:rPr>
        <w:t>хян</w:t>
      </w:r>
      <w:r w:rsidR="009E2566">
        <w:rPr>
          <w:rFonts w:cs="Arial"/>
          <w:bCs/>
          <w:color w:val="000000" w:themeColor="text1"/>
        </w:rPr>
        <w:t xml:space="preserve">алтаас хасах мэдээг </w:t>
      </w:r>
      <w:r w:rsidR="00F566FC">
        <w:rPr>
          <w:rFonts w:cs="Arial"/>
          <w:bCs/>
          <w:color w:val="000000" w:themeColor="text1"/>
        </w:rPr>
        <w:t xml:space="preserve">хүргүүлж </w:t>
      </w:r>
      <w:r w:rsidRPr="00A17C9C">
        <w:rPr>
          <w:rFonts w:cs="Arial"/>
          <w:bCs/>
          <w:color w:val="000000" w:themeColor="text1"/>
        </w:rPr>
        <w:t xml:space="preserve"> байна.</w:t>
      </w:r>
      <w:r w:rsidR="00E8546A">
        <w:rPr>
          <w:rFonts w:cs="Arial"/>
          <w:bCs/>
          <w:color w:val="000000" w:themeColor="text1"/>
        </w:rPr>
        <w:t xml:space="preserve"> </w:t>
      </w:r>
    </w:p>
    <w:p w:rsidR="00C92D0F" w:rsidRDefault="00C92D0F" w:rsidP="00A83963">
      <w:pPr>
        <w:jc w:val="both"/>
        <w:rPr>
          <w:rFonts w:cs="Arial"/>
          <w:bCs/>
          <w:i/>
          <w:color w:val="000000" w:themeColor="text1"/>
        </w:rPr>
      </w:pPr>
    </w:p>
    <w:p w:rsidR="0046746C" w:rsidRPr="00A17C9C" w:rsidRDefault="00C92D0F" w:rsidP="00A83963">
      <w:pPr>
        <w:jc w:val="both"/>
        <w:rPr>
          <w:rFonts w:cs="Arial"/>
          <w:bCs/>
          <w:i/>
          <w:color w:val="000000" w:themeColor="text1"/>
        </w:rPr>
      </w:pPr>
      <w:r>
        <w:rPr>
          <w:rFonts w:cs="Arial"/>
          <w:bCs/>
          <w:i/>
          <w:color w:val="000000" w:themeColor="text1"/>
        </w:rPr>
        <w:tab/>
      </w:r>
      <w:r w:rsidR="00A83963" w:rsidRPr="00A17C9C">
        <w:rPr>
          <w:rFonts w:cs="Arial"/>
          <w:bCs/>
          <w:i/>
          <w:color w:val="000000" w:themeColor="text1"/>
          <w:lang w:val="mn-MN"/>
        </w:rPr>
        <w:t>Бүрэн биелсэн хууль тогтоомжийн зүйл, заалтыг хяналтаас хасах</w:t>
      </w:r>
      <w:r w:rsidR="00997D74">
        <w:rPr>
          <w:rFonts w:cs="Arial"/>
          <w:bCs/>
          <w:i/>
          <w:color w:val="000000" w:themeColor="text1"/>
        </w:rPr>
        <w:t xml:space="preserve"> саналыг</w:t>
      </w:r>
      <w:r w:rsidR="00A83963" w:rsidRPr="00A17C9C">
        <w:rPr>
          <w:rFonts w:cs="Arial"/>
          <w:bCs/>
          <w:i/>
          <w:color w:val="000000" w:themeColor="text1"/>
        </w:rPr>
        <w:t xml:space="preserve"> хүснэгтээр үзүүлбэл: </w:t>
      </w:r>
    </w:p>
    <w:tbl>
      <w:tblPr>
        <w:tblStyle w:val="TableGrid"/>
        <w:tblW w:w="0" w:type="auto"/>
        <w:tblLook w:val="04A0"/>
      </w:tblPr>
      <w:tblGrid>
        <w:gridCol w:w="534"/>
        <w:gridCol w:w="7938"/>
        <w:gridCol w:w="1361"/>
      </w:tblGrid>
      <w:tr w:rsidR="0046746C" w:rsidRPr="00A17C9C" w:rsidTr="00A935EF">
        <w:tc>
          <w:tcPr>
            <w:tcW w:w="534" w:type="dxa"/>
          </w:tcPr>
          <w:p w:rsidR="0046746C" w:rsidRPr="00B721E9" w:rsidRDefault="0046746C" w:rsidP="00A935EF">
            <w:pPr>
              <w:jc w:val="center"/>
              <w:rPr>
                <w:rFonts w:cs="Arial"/>
                <w:bCs/>
                <w:i/>
                <w:color w:val="000000" w:themeColor="text1"/>
              </w:rPr>
            </w:pPr>
            <w:r w:rsidRPr="00B721E9">
              <w:rPr>
                <w:rFonts w:cs="Arial"/>
                <w:b/>
                <w:bCs/>
                <w:color w:val="000000" w:themeColor="text1"/>
              </w:rPr>
              <w:t>№</w:t>
            </w:r>
          </w:p>
        </w:tc>
        <w:tc>
          <w:tcPr>
            <w:tcW w:w="7938" w:type="dxa"/>
          </w:tcPr>
          <w:p w:rsidR="0046746C" w:rsidRPr="00B721E9" w:rsidRDefault="00513E31" w:rsidP="00EA6FD6">
            <w:pPr>
              <w:jc w:val="center"/>
              <w:rPr>
                <w:rFonts w:cs="Arial"/>
                <w:bCs/>
                <w:i/>
                <w:color w:val="000000" w:themeColor="text1"/>
              </w:rPr>
            </w:pPr>
            <w:r w:rsidRPr="00B721E9">
              <w:rPr>
                <w:rFonts w:cs="Arial"/>
                <w:b/>
                <w:color w:val="000000" w:themeColor="text1"/>
              </w:rPr>
              <w:t>Улсын Их Хурлын тогтоол</w:t>
            </w:r>
          </w:p>
        </w:tc>
        <w:tc>
          <w:tcPr>
            <w:tcW w:w="1361" w:type="dxa"/>
          </w:tcPr>
          <w:p w:rsidR="00A935EF" w:rsidRPr="00B721E9" w:rsidRDefault="0046746C" w:rsidP="00EA6FD6">
            <w:pPr>
              <w:jc w:val="center"/>
              <w:rPr>
                <w:rFonts w:cs="Arial"/>
                <w:b/>
                <w:bCs/>
                <w:color w:val="000000" w:themeColor="text1"/>
              </w:rPr>
            </w:pPr>
            <w:r w:rsidRPr="00B721E9">
              <w:rPr>
                <w:rFonts w:cs="Arial"/>
                <w:b/>
                <w:bCs/>
                <w:color w:val="000000" w:themeColor="text1"/>
              </w:rPr>
              <w:t>Заалтын</w:t>
            </w:r>
          </w:p>
          <w:p w:rsidR="0046746C" w:rsidRPr="00B721E9" w:rsidRDefault="0046746C" w:rsidP="00EA6FD6">
            <w:pPr>
              <w:jc w:val="center"/>
              <w:rPr>
                <w:rFonts w:cs="Arial"/>
                <w:bCs/>
                <w:i/>
                <w:color w:val="000000" w:themeColor="text1"/>
              </w:rPr>
            </w:pPr>
            <w:r w:rsidRPr="00B721E9">
              <w:rPr>
                <w:rFonts w:cs="Arial"/>
                <w:b/>
                <w:bCs/>
                <w:color w:val="000000" w:themeColor="text1"/>
              </w:rPr>
              <w:t xml:space="preserve"> тоо</w:t>
            </w:r>
          </w:p>
        </w:tc>
      </w:tr>
      <w:tr w:rsidR="0046746C" w:rsidRPr="00A17C9C" w:rsidTr="00A935EF">
        <w:tc>
          <w:tcPr>
            <w:tcW w:w="534" w:type="dxa"/>
          </w:tcPr>
          <w:p w:rsidR="0046746C" w:rsidRPr="00B721E9" w:rsidRDefault="0046746C" w:rsidP="00A935EF">
            <w:pPr>
              <w:jc w:val="center"/>
              <w:rPr>
                <w:rFonts w:cs="Arial"/>
                <w:bCs/>
                <w:color w:val="000000" w:themeColor="text1"/>
              </w:rPr>
            </w:pPr>
            <w:r w:rsidRPr="00B721E9">
              <w:rPr>
                <w:rFonts w:cs="Arial"/>
                <w:bCs/>
                <w:color w:val="000000" w:themeColor="text1"/>
              </w:rPr>
              <w:t>1</w:t>
            </w:r>
          </w:p>
        </w:tc>
        <w:tc>
          <w:tcPr>
            <w:tcW w:w="7938" w:type="dxa"/>
          </w:tcPr>
          <w:p w:rsidR="0046746C" w:rsidRPr="00B721E9" w:rsidRDefault="0046746C" w:rsidP="00A83963">
            <w:pPr>
              <w:jc w:val="both"/>
              <w:rPr>
                <w:rFonts w:cs="Arial"/>
                <w:bCs/>
                <w:i/>
                <w:color w:val="000000" w:themeColor="text1"/>
              </w:rPr>
            </w:pPr>
            <w:r w:rsidRPr="00B721E9">
              <w:rPr>
                <w:rFonts w:cs="Arial"/>
                <w:color w:val="000000" w:themeColor="text1"/>
              </w:rPr>
              <w:t>Улсын Их Хурлын “Монгол Улсын Засгийн газрын 2012-2016 оны үйл ажиллагааны хөтөлбөр батлах тухай” /2012-09-18 №37/</w:t>
            </w:r>
          </w:p>
        </w:tc>
        <w:tc>
          <w:tcPr>
            <w:tcW w:w="1361" w:type="dxa"/>
          </w:tcPr>
          <w:p w:rsidR="0046746C" w:rsidRPr="00B721E9" w:rsidRDefault="00F047E1" w:rsidP="00417C0A">
            <w:pPr>
              <w:jc w:val="center"/>
              <w:rPr>
                <w:rFonts w:cs="Arial"/>
                <w:bCs/>
                <w:color w:val="000000" w:themeColor="text1"/>
              </w:rPr>
            </w:pPr>
            <w:r>
              <w:rPr>
                <w:rFonts w:cs="Arial"/>
                <w:bCs/>
                <w:color w:val="000000" w:themeColor="text1"/>
              </w:rPr>
              <w:t>1</w:t>
            </w:r>
          </w:p>
        </w:tc>
      </w:tr>
      <w:tr w:rsidR="0046746C" w:rsidRPr="00A17C9C" w:rsidTr="00A935EF">
        <w:tc>
          <w:tcPr>
            <w:tcW w:w="534" w:type="dxa"/>
          </w:tcPr>
          <w:p w:rsidR="0046746C" w:rsidRPr="00B721E9" w:rsidRDefault="0046746C" w:rsidP="00A935EF">
            <w:pPr>
              <w:jc w:val="center"/>
              <w:rPr>
                <w:rFonts w:cs="Arial"/>
                <w:bCs/>
                <w:color w:val="000000" w:themeColor="text1"/>
              </w:rPr>
            </w:pPr>
            <w:r w:rsidRPr="00B721E9">
              <w:rPr>
                <w:rFonts w:cs="Arial"/>
                <w:bCs/>
                <w:color w:val="000000" w:themeColor="text1"/>
              </w:rPr>
              <w:t>2</w:t>
            </w:r>
          </w:p>
        </w:tc>
        <w:tc>
          <w:tcPr>
            <w:tcW w:w="7938" w:type="dxa"/>
          </w:tcPr>
          <w:p w:rsidR="0046746C" w:rsidRPr="00B721E9" w:rsidRDefault="0046746C" w:rsidP="00A83963">
            <w:pPr>
              <w:jc w:val="both"/>
              <w:rPr>
                <w:rFonts w:cs="Arial"/>
                <w:bCs/>
                <w:i/>
                <w:color w:val="000000" w:themeColor="text1"/>
              </w:rPr>
            </w:pPr>
            <w:r w:rsidRPr="00B721E9">
              <w:rPr>
                <w:rFonts w:cs="Arial"/>
                <w:color w:val="000000" w:themeColor="text1"/>
              </w:rPr>
              <w:t>Монгол  Улсын  эдийн засаг, нийгмийг 2012 онд хөгжүүлэх үндсэн  чиглэлийн биелэлттэй холбогдуулан авах зарим  арга хэмжээний тухай /2013-03-10 №35/</w:t>
            </w:r>
          </w:p>
        </w:tc>
        <w:tc>
          <w:tcPr>
            <w:tcW w:w="1361" w:type="dxa"/>
          </w:tcPr>
          <w:p w:rsidR="0046746C" w:rsidRPr="00B721E9" w:rsidRDefault="00EA6FD6" w:rsidP="00417C0A">
            <w:pPr>
              <w:jc w:val="center"/>
              <w:rPr>
                <w:rFonts w:cs="Arial"/>
                <w:bCs/>
                <w:color w:val="000000" w:themeColor="text1"/>
              </w:rPr>
            </w:pPr>
            <w:r w:rsidRPr="00B721E9">
              <w:rPr>
                <w:rFonts w:cs="Arial"/>
                <w:bCs/>
                <w:color w:val="000000" w:themeColor="text1"/>
              </w:rPr>
              <w:t>1</w:t>
            </w:r>
          </w:p>
        </w:tc>
      </w:tr>
      <w:tr w:rsidR="0046746C" w:rsidRPr="00A17C9C" w:rsidTr="00A935EF">
        <w:tc>
          <w:tcPr>
            <w:tcW w:w="534" w:type="dxa"/>
          </w:tcPr>
          <w:p w:rsidR="0046746C" w:rsidRPr="00B721E9" w:rsidRDefault="0046746C" w:rsidP="00A935EF">
            <w:pPr>
              <w:jc w:val="center"/>
              <w:rPr>
                <w:rFonts w:cs="Arial"/>
                <w:bCs/>
                <w:color w:val="000000" w:themeColor="text1"/>
              </w:rPr>
            </w:pPr>
            <w:r w:rsidRPr="00B721E9">
              <w:rPr>
                <w:rFonts w:cs="Arial"/>
                <w:bCs/>
                <w:color w:val="000000" w:themeColor="text1"/>
              </w:rPr>
              <w:t>3</w:t>
            </w:r>
          </w:p>
        </w:tc>
        <w:tc>
          <w:tcPr>
            <w:tcW w:w="7938" w:type="dxa"/>
          </w:tcPr>
          <w:p w:rsidR="0046746C" w:rsidRPr="00B721E9" w:rsidRDefault="0046746C" w:rsidP="00A83963">
            <w:pPr>
              <w:jc w:val="both"/>
              <w:rPr>
                <w:rFonts w:cs="Arial"/>
                <w:bCs/>
                <w:i/>
                <w:color w:val="000000" w:themeColor="text1"/>
              </w:rPr>
            </w:pPr>
            <w:r w:rsidRPr="00B721E9">
              <w:rPr>
                <w:rFonts w:cs="Arial"/>
                <w:color w:val="000000" w:themeColor="text1"/>
              </w:rPr>
              <w:t>Монгол Улсын эдийн засаг, нийгмийг 2014 онд хөгжүүлэх үндсэн чиглэл  батлах тухай /2013-05-24 №39/</w:t>
            </w:r>
          </w:p>
        </w:tc>
        <w:tc>
          <w:tcPr>
            <w:tcW w:w="1361" w:type="dxa"/>
          </w:tcPr>
          <w:p w:rsidR="0046746C" w:rsidRPr="00B721E9" w:rsidRDefault="00EA6FD6" w:rsidP="00417C0A">
            <w:pPr>
              <w:jc w:val="center"/>
              <w:rPr>
                <w:rFonts w:cs="Arial"/>
                <w:bCs/>
                <w:color w:val="000000" w:themeColor="text1"/>
              </w:rPr>
            </w:pPr>
            <w:r w:rsidRPr="00B721E9">
              <w:rPr>
                <w:rFonts w:cs="Arial"/>
                <w:bCs/>
                <w:color w:val="000000" w:themeColor="text1"/>
              </w:rPr>
              <w:t>2</w:t>
            </w:r>
          </w:p>
        </w:tc>
      </w:tr>
      <w:tr w:rsidR="000F38DD" w:rsidRPr="00A17C9C" w:rsidTr="001B28A2">
        <w:tc>
          <w:tcPr>
            <w:tcW w:w="9833" w:type="dxa"/>
            <w:gridSpan w:val="3"/>
          </w:tcPr>
          <w:p w:rsidR="000F38DD" w:rsidRPr="00B721E9" w:rsidRDefault="000E1876" w:rsidP="00A935EF">
            <w:pPr>
              <w:jc w:val="center"/>
              <w:rPr>
                <w:rFonts w:cs="Arial"/>
                <w:i/>
                <w:color w:val="000000" w:themeColor="text1"/>
              </w:rPr>
            </w:pPr>
            <w:r>
              <w:rPr>
                <w:rFonts w:cs="Arial"/>
                <w:i/>
                <w:color w:val="000000" w:themeColor="text1"/>
              </w:rPr>
              <w:t xml:space="preserve">Нийт  3 тогтоолын 4 </w:t>
            </w:r>
            <w:r w:rsidR="000F38DD" w:rsidRPr="00B721E9">
              <w:rPr>
                <w:rFonts w:cs="Arial"/>
                <w:i/>
                <w:color w:val="000000" w:themeColor="text1"/>
              </w:rPr>
              <w:t>заалт</w:t>
            </w:r>
          </w:p>
        </w:tc>
      </w:tr>
    </w:tbl>
    <w:p w:rsidR="005230AB" w:rsidRPr="00A17C9C" w:rsidRDefault="005230AB" w:rsidP="00A83963">
      <w:pPr>
        <w:jc w:val="both"/>
        <w:rPr>
          <w:rFonts w:cs="Arial"/>
          <w:i/>
          <w:color w:val="000000" w:themeColor="text1"/>
        </w:rPr>
      </w:pPr>
    </w:p>
    <w:p w:rsidR="00F60AA0" w:rsidRDefault="000319E6" w:rsidP="00A83963">
      <w:pPr>
        <w:jc w:val="both"/>
        <w:rPr>
          <w:rFonts w:cs="Arial"/>
          <w:color w:val="000000" w:themeColor="text1"/>
        </w:rPr>
      </w:pPr>
      <w:r w:rsidRPr="00A17C9C">
        <w:rPr>
          <w:rFonts w:cs="Arial"/>
          <w:color w:val="000000" w:themeColor="text1"/>
        </w:rPr>
        <w:tab/>
      </w:r>
      <w:r w:rsidR="00A83963" w:rsidRPr="00A17C9C">
        <w:rPr>
          <w:rFonts w:cs="Arial"/>
          <w:color w:val="000000" w:themeColor="text1"/>
        </w:rPr>
        <w:t>Төрийн байгуулалтын байнгын хорооноос өг</w:t>
      </w:r>
      <w:r w:rsidR="006C07AA">
        <w:rPr>
          <w:rFonts w:cs="Arial"/>
          <w:color w:val="000000" w:themeColor="text1"/>
        </w:rPr>
        <w:t xml:space="preserve">сөн үүрэг даалгаврын биелэлтийн </w:t>
      </w:r>
      <w:r w:rsidR="00A83963" w:rsidRPr="00A17C9C">
        <w:rPr>
          <w:rFonts w:cs="Arial"/>
          <w:color w:val="000000" w:themeColor="text1"/>
        </w:rPr>
        <w:t>холбогдох заалтууд бүрэн хэрэгжсэн тул хяналтаас хасахаар тус Байнгын хороонд хүргүүлж байна.</w:t>
      </w:r>
      <w:r w:rsidR="00EE5934">
        <w:rPr>
          <w:rFonts w:cs="Arial"/>
          <w:color w:val="000000" w:themeColor="text1"/>
        </w:rPr>
        <w:t xml:space="preserve"> </w:t>
      </w:r>
      <w:r w:rsidR="00A83963" w:rsidRPr="00A17C9C">
        <w:rPr>
          <w:rFonts w:cs="Arial"/>
          <w:color w:val="000000" w:themeColor="text1"/>
        </w:rPr>
        <w:t xml:space="preserve">   </w:t>
      </w:r>
    </w:p>
    <w:p w:rsidR="008C126F" w:rsidRPr="00A17C9C" w:rsidRDefault="008C126F" w:rsidP="00A83963">
      <w:pPr>
        <w:jc w:val="both"/>
        <w:rPr>
          <w:rFonts w:cs="Arial"/>
          <w:b/>
          <w:color w:val="000000" w:themeColor="text1"/>
        </w:rPr>
      </w:pPr>
    </w:p>
    <w:p w:rsidR="00A83963" w:rsidRDefault="00FB1797" w:rsidP="00023E34">
      <w:pPr>
        <w:jc w:val="both"/>
        <w:rPr>
          <w:rFonts w:eastAsia="Times New Roman" w:cs="Arial"/>
          <w:color w:val="000000" w:themeColor="text1"/>
          <w:kern w:val="1"/>
        </w:rPr>
      </w:pPr>
      <w:r w:rsidRPr="00A17C9C">
        <w:rPr>
          <w:rFonts w:cs="Arial"/>
          <w:b/>
          <w:color w:val="000000" w:themeColor="text1"/>
        </w:rPr>
        <w:tab/>
      </w:r>
      <w:r w:rsidR="00A83963" w:rsidRPr="00A17C9C">
        <w:rPr>
          <w:rFonts w:cs="Arial"/>
          <w:b/>
          <w:color w:val="000000" w:themeColor="text1"/>
        </w:rPr>
        <w:t>Зургаа</w:t>
      </w:r>
      <w:r w:rsidR="00A83963" w:rsidRPr="00A17C9C">
        <w:rPr>
          <w:rFonts w:cs="Arial"/>
          <w:b/>
          <w:bCs/>
          <w:color w:val="000000" w:themeColor="text1"/>
        </w:rPr>
        <w:t xml:space="preserve">. </w:t>
      </w:r>
      <w:r w:rsidR="00A83963" w:rsidRPr="00A17C9C">
        <w:rPr>
          <w:rFonts w:cs="Arial"/>
          <w:b/>
          <w:bCs/>
          <w:color w:val="000000" w:themeColor="text1"/>
          <w:lang w:val="mn-MN"/>
        </w:rPr>
        <w:t>Ц</w:t>
      </w:r>
      <w:r w:rsidR="00A83963" w:rsidRPr="00A17C9C">
        <w:rPr>
          <w:rFonts w:cs="Arial"/>
          <w:b/>
          <w:bCs/>
          <w:color w:val="000000" w:themeColor="text1"/>
        </w:rPr>
        <w:t xml:space="preserve">аашид авах арга хэмжээний </w:t>
      </w:r>
      <w:r w:rsidR="00A83963" w:rsidRPr="00A17C9C">
        <w:rPr>
          <w:rFonts w:cs="Arial"/>
          <w:b/>
          <w:bCs/>
          <w:color w:val="000000" w:themeColor="text1"/>
          <w:lang w:val="mn-MN"/>
        </w:rPr>
        <w:t>талаар</w:t>
      </w:r>
      <w:r w:rsidR="00A83963" w:rsidRPr="00A17C9C">
        <w:rPr>
          <w:rFonts w:eastAsia="Times New Roman" w:cs="Arial"/>
          <w:color w:val="000000" w:themeColor="text1"/>
          <w:kern w:val="1"/>
          <w:lang w:val="mn-MN"/>
        </w:rPr>
        <w:t xml:space="preserve"> </w:t>
      </w:r>
    </w:p>
    <w:p w:rsidR="000C0735" w:rsidRPr="000C0735" w:rsidRDefault="000C0735" w:rsidP="00023E34">
      <w:pPr>
        <w:jc w:val="both"/>
        <w:rPr>
          <w:rFonts w:eastAsia="Times New Roman" w:cs="Arial"/>
          <w:color w:val="000000" w:themeColor="text1"/>
          <w:kern w:val="1"/>
        </w:rPr>
      </w:pPr>
    </w:p>
    <w:p w:rsidR="000C0735" w:rsidRDefault="000C0735" w:rsidP="00023E34">
      <w:pPr>
        <w:jc w:val="both"/>
        <w:rPr>
          <w:rFonts w:eastAsia="Times New Roman" w:cs="Arial"/>
          <w:color w:val="000000" w:themeColor="text1"/>
          <w:kern w:val="1"/>
        </w:rPr>
      </w:pPr>
      <w:r>
        <w:rPr>
          <w:rFonts w:eastAsia="Times New Roman" w:cs="Arial"/>
          <w:color w:val="000000" w:themeColor="text1"/>
          <w:kern w:val="1"/>
        </w:rPr>
        <w:tab/>
        <w:t>Засгийн газрын хяналт-шинжилгээ, үнэлгээний мэдээллийн нэгдсэн системийг 2014 онд төрийн захиргааны</w:t>
      </w:r>
      <w:r w:rsidR="0016566C">
        <w:rPr>
          <w:rFonts w:eastAsia="Times New Roman" w:cs="Arial"/>
          <w:color w:val="000000" w:themeColor="text1"/>
          <w:kern w:val="1"/>
        </w:rPr>
        <w:t xml:space="preserve"> төв болон нутгийн захиргааны байгууллагад шинээр </w:t>
      </w:r>
      <w:r w:rsidR="008C1D43">
        <w:rPr>
          <w:rFonts w:eastAsia="Times New Roman" w:cs="Arial"/>
          <w:color w:val="000000" w:themeColor="text1"/>
          <w:kern w:val="1"/>
        </w:rPr>
        <w:t xml:space="preserve">нэвтрүүлж, Улсын Их Хурлын Тамгын газартай хамтран мэдээллийн санг шинэчлэн </w:t>
      </w:r>
      <w:r w:rsidR="00784271">
        <w:rPr>
          <w:rFonts w:eastAsia="Times New Roman" w:cs="Arial"/>
          <w:color w:val="000000" w:themeColor="text1"/>
          <w:kern w:val="1"/>
        </w:rPr>
        <w:t xml:space="preserve">бүрдүүлсний дагуу хууль тогтоомж, бодлогын баримт бичгийг хяналтад бүрэн авч тайлагнасан байна. </w:t>
      </w:r>
    </w:p>
    <w:p w:rsidR="00007913" w:rsidRPr="000C0735" w:rsidRDefault="00007913" w:rsidP="00023E34">
      <w:pPr>
        <w:jc w:val="both"/>
        <w:rPr>
          <w:rFonts w:cs="Arial"/>
          <w:b/>
          <w:bCs/>
          <w:color w:val="000000" w:themeColor="text1"/>
        </w:rPr>
      </w:pPr>
    </w:p>
    <w:p w:rsidR="008D3493" w:rsidRDefault="008D3493" w:rsidP="008D3493">
      <w:pPr>
        <w:tabs>
          <w:tab w:val="left" w:pos="-321"/>
        </w:tabs>
        <w:suppressAutoHyphens w:val="0"/>
        <w:autoSpaceDE w:val="0"/>
        <w:autoSpaceDN w:val="0"/>
        <w:adjustRightInd w:val="0"/>
        <w:jc w:val="both"/>
        <w:rPr>
          <w:rFonts w:eastAsia="Times New Roman" w:cs="Arial"/>
          <w:color w:val="000000" w:themeColor="text1"/>
          <w:kern w:val="1"/>
        </w:rPr>
      </w:pPr>
      <w:r>
        <w:rPr>
          <w:rFonts w:eastAsia="Times New Roman" w:cs="Arial"/>
          <w:color w:val="000000" w:themeColor="text1"/>
          <w:kern w:val="1"/>
        </w:rPr>
        <w:tab/>
      </w:r>
      <w:r w:rsidRPr="00A17C9C">
        <w:rPr>
          <w:rFonts w:eastAsia="Times New Roman" w:cs="Arial"/>
          <w:color w:val="000000" w:themeColor="text1"/>
          <w:kern w:val="1"/>
          <w:lang w:val="mn-MN"/>
        </w:rPr>
        <w:t>Засгийн газрын 322 тоот тогтоолын 5.28.1-д ”холбогдох эрх з</w:t>
      </w:r>
      <w:r w:rsidRPr="00A17C9C">
        <w:rPr>
          <w:rFonts w:eastAsia="MS Gothic" w:cs="Arial"/>
          <w:color w:val="000000" w:themeColor="text1"/>
          <w:kern w:val="1"/>
          <w:lang w:val="mn-MN"/>
        </w:rPr>
        <w:t>ү</w:t>
      </w:r>
      <w:r w:rsidRPr="00A17C9C">
        <w:rPr>
          <w:rFonts w:cs="Arial"/>
          <w:color w:val="000000" w:themeColor="text1"/>
          <w:kern w:val="1"/>
          <w:lang w:val="mn-MN"/>
        </w:rPr>
        <w:t>йн</w:t>
      </w:r>
      <w:r w:rsidRPr="00A17C9C">
        <w:rPr>
          <w:rFonts w:eastAsia="Times New Roman" w:cs="Arial"/>
          <w:color w:val="000000" w:themeColor="text1"/>
          <w:kern w:val="1"/>
          <w:lang w:val="mn-MN"/>
        </w:rPr>
        <w:t xml:space="preserve"> актын хэрэгжилт, тэдгээрийн </w:t>
      </w:r>
      <w:r w:rsidRPr="00A17C9C">
        <w:rPr>
          <w:rFonts w:eastAsia="MS Gothic" w:cs="Arial"/>
          <w:color w:val="000000" w:themeColor="text1"/>
          <w:kern w:val="1"/>
          <w:lang w:val="mn-MN"/>
        </w:rPr>
        <w:t>ү</w:t>
      </w:r>
      <w:r w:rsidRPr="00A17C9C">
        <w:rPr>
          <w:rFonts w:cs="Arial"/>
          <w:color w:val="000000" w:themeColor="text1"/>
          <w:kern w:val="1"/>
          <w:lang w:val="mn-MN"/>
        </w:rPr>
        <w:t>р</w:t>
      </w:r>
      <w:r w:rsidRPr="00A17C9C">
        <w:rPr>
          <w:rFonts w:eastAsia="Times New Roman" w:cs="Arial"/>
          <w:color w:val="000000" w:themeColor="text1"/>
          <w:kern w:val="1"/>
          <w:lang w:val="mn-MN"/>
        </w:rPr>
        <w:t xml:space="preserve"> д</w:t>
      </w:r>
      <w:r w:rsidRPr="00A17C9C">
        <w:rPr>
          <w:rFonts w:eastAsia="MS Gothic" w:cs="Arial"/>
          <w:color w:val="000000" w:themeColor="text1"/>
          <w:kern w:val="1"/>
          <w:lang w:val="mn-MN"/>
        </w:rPr>
        <w:t>ү</w:t>
      </w:r>
      <w:r w:rsidRPr="00A17C9C">
        <w:rPr>
          <w:rFonts w:cs="Arial"/>
          <w:color w:val="000000" w:themeColor="text1"/>
          <w:kern w:val="1"/>
          <w:lang w:val="mn-MN"/>
        </w:rPr>
        <w:t>нд</w:t>
      </w:r>
      <w:r w:rsidRPr="00A17C9C">
        <w:rPr>
          <w:rFonts w:eastAsia="Times New Roman" w:cs="Arial"/>
          <w:color w:val="000000" w:themeColor="text1"/>
          <w:kern w:val="1"/>
          <w:lang w:val="mn-MN"/>
        </w:rPr>
        <w:t xml:space="preserve"> хяналт-шинжилгээ хийж, </w:t>
      </w:r>
      <w:r w:rsidRPr="00A17C9C">
        <w:rPr>
          <w:rFonts w:eastAsia="MS Gothic" w:cs="Arial"/>
          <w:color w:val="000000" w:themeColor="text1"/>
          <w:kern w:val="1"/>
          <w:lang w:val="mn-MN"/>
        </w:rPr>
        <w:t>ү</w:t>
      </w:r>
      <w:r w:rsidRPr="00A17C9C">
        <w:rPr>
          <w:rFonts w:cs="Arial"/>
          <w:color w:val="000000" w:themeColor="text1"/>
          <w:kern w:val="1"/>
          <w:lang w:val="mn-MN"/>
        </w:rPr>
        <w:t>нэлгээ</w:t>
      </w:r>
      <w:r w:rsidRPr="00A17C9C">
        <w:rPr>
          <w:rFonts w:eastAsia="Times New Roman" w:cs="Arial"/>
          <w:color w:val="000000" w:themeColor="text1"/>
          <w:kern w:val="1"/>
          <w:lang w:val="mn-MN"/>
        </w:rPr>
        <w:t xml:space="preserve"> </w:t>
      </w:r>
      <w:r w:rsidRPr="00A17C9C">
        <w:rPr>
          <w:rFonts w:eastAsia="MS Gothic" w:cs="Arial"/>
          <w:color w:val="000000" w:themeColor="text1"/>
          <w:kern w:val="1"/>
          <w:lang w:val="mn-MN"/>
        </w:rPr>
        <w:t>ө</w:t>
      </w:r>
      <w:r w:rsidRPr="00A17C9C">
        <w:rPr>
          <w:rFonts w:cs="Arial"/>
          <w:color w:val="000000" w:themeColor="text1"/>
          <w:kern w:val="1"/>
          <w:lang w:val="mn-MN"/>
        </w:rPr>
        <w:t>г</w:t>
      </w:r>
      <w:r w:rsidRPr="00A17C9C">
        <w:rPr>
          <w:rFonts w:eastAsia="MS Gothic" w:cs="Arial"/>
          <w:color w:val="000000" w:themeColor="text1"/>
          <w:kern w:val="1"/>
          <w:lang w:val="mn-MN"/>
        </w:rPr>
        <w:t>ө</w:t>
      </w:r>
      <w:r w:rsidRPr="00A17C9C">
        <w:rPr>
          <w:rFonts w:cs="Arial"/>
          <w:color w:val="000000" w:themeColor="text1"/>
          <w:kern w:val="1"/>
          <w:lang w:val="mn-MN"/>
        </w:rPr>
        <w:t>х</w:t>
      </w:r>
      <w:r w:rsidRPr="00A17C9C">
        <w:rPr>
          <w:rFonts w:eastAsia="Times New Roman" w:cs="Arial"/>
          <w:color w:val="000000" w:themeColor="text1"/>
          <w:kern w:val="1"/>
          <w:lang w:val="mn-MN"/>
        </w:rPr>
        <w:t xml:space="preserve">, холбогдох байгууллагад тайлагнах” гэж заасны дагуу Улсын Их Хуралд хууль тогтоомжийн хэрэгжилтийн мэдээг </w:t>
      </w:r>
      <w:r w:rsidRPr="00A17C9C">
        <w:rPr>
          <w:rFonts w:eastAsia="MS Gothic" w:cs="Arial"/>
          <w:color w:val="000000" w:themeColor="text1"/>
          <w:kern w:val="1"/>
          <w:lang w:val="mn-MN"/>
        </w:rPr>
        <w:t>ү</w:t>
      </w:r>
      <w:r w:rsidRPr="00A17C9C">
        <w:rPr>
          <w:rFonts w:cs="Arial"/>
          <w:color w:val="000000" w:themeColor="text1"/>
          <w:kern w:val="1"/>
          <w:lang w:val="mn-MN"/>
        </w:rPr>
        <w:t>р</w:t>
      </w:r>
      <w:r w:rsidRPr="00A17C9C">
        <w:rPr>
          <w:rFonts w:eastAsia="Times New Roman" w:cs="Arial"/>
          <w:color w:val="000000" w:themeColor="text1"/>
          <w:kern w:val="1"/>
          <w:lang w:val="mn-MN"/>
        </w:rPr>
        <w:t xml:space="preserve"> д</w:t>
      </w:r>
      <w:r w:rsidRPr="00A17C9C">
        <w:rPr>
          <w:rFonts w:eastAsia="MS Gothic" w:cs="Arial"/>
          <w:color w:val="000000" w:themeColor="text1"/>
          <w:kern w:val="1"/>
          <w:lang w:val="mn-MN"/>
        </w:rPr>
        <w:t>ү</w:t>
      </w:r>
      <w:r w:rsidRPr="00A17C9C">
        <w:rPr>
          <w:rFonts w:cs="Arial"/>
          <w:color w:val="000000" w:themeColor="text1"/>
          <w:kern w:val="1"/>
          <w:lang w:val="mn-MN"/>
        </w:rPr>
        <w:t>нд</w:t>
      </w:r>
      <w:r w:rsidRPr="00A17C9C">
        <w:rPr>
          <w:rFonts w:eastAsia="Times New Roman" w:cs="Arial"/>
          <w:color w:val="000000" w:themeColor="text1"/>
          <w:kern w:val="1"/>
          <w:lang w:val="mn-MN"/>
        </w:rPr>
        <w:t xml:space="preserve"> суурилсан хяналт-шинжилгээ, </w:t>
      </w:r>
      <w:r w:rsidRPr="00A17C9C">
        <w:rPr>
          <w:rFonts w:eastAsia="MS Gothic" w:cs="Arial"/>
          <w:color w:val="000000" w:themeColor="text1"/>
          <w:kern w:val="1"/>
          <w:lang w:val="mn-MN"/>
        </w:rPr>
        <w:t>ү</w:t>
      </w:r>
      <w:r w:rsidRPr="00A17C9C">
        <w:rPr>
          <w:rFonts w:cs="Arial"/>
          <w:color w:val="000000" w:themeColor="text1"/>
          <w:kern w:val="1"/>
          <w:lang w:val="mn-MN"/>
        </w:rPr>
        <w:t>нэлгээг</w:t>
      </w:r>
      <w:r w:rsidRPr="00A17C9C">
        <w:rPr>
          <w:rFonts w:eastAsia="Times New Roman" w:cs="Arial"/>
          <w:color w:val="000000" w:themeColor="text1"/>
          <w:kern w:val="1"/>
          <w:lang w:val="mn-MN"/>
        </w:rPr>
        <w:t xml:space="preserve"> хий</w:t>
      </w:r>
      <w:r w:rsidRPr="00A17C9C">
        <w:rPr>
          <w:rFonts w:eastAsia="Times New Roman" w:cs="Arial"/>
          <w:color w:val="000000" w:themeColor="text1"/>
          <w:kern w:val="1"/>
        </w:rPr>
        <w:t>ж ир</w:t>
      </w:r>
      <w:r w:rsidRPr="00A17C9C">
        <w:rPr>
          <w:rFonts w:eastAsia="MS Gothic" w:cs="Arial"/>
          <w:color w:val="000000" w:themeColor="text1"/>
          <w:kern w:val="1"/>
        </w:rPr>
        <w:t>үү</w:t>
      </w:r>
      <w:r w:rsidRPr="00A17C9C">
        <w:rPr>
          <w:rFonts w:cs="Arial"/>
          <w:color w:val="000000" w:themeColor="text1"/>
          <w:kern w:val="1"/>
        </w:rPr>
        <w:t>лээ</w:t>
      </w:r>
      <w:r w:rsidRPr="00A17C9C">
        <w:rPr>
          <w:rFonts w:eastAsia="Times New Roman" w:cs="Arial"/>
          <w:color w:val="000000" w:themeColor="text1"/>
          <w:kern w:val="1"/>
          <w:lang w:val="mn-MN"/>
        </w:rPr>
        <w:t>г</w:t>
      </w:r>
      <w:r w:rsidRPr="00A17C9C">
        <w:rPr>
          <w:rFonts w:eastAsia="MS Gothic" w:cs="Arial"/>
          <w:color w:val="000000" w:themeColor="text1"/>
          <w:kern w:val="1"/>
          <w:lang w:val="mn-MN"/>
        </w:rPr>
        <w:t>ү</w:t>
      </w:r>
      <w:r w:rsidRPr="00A17C9C">
        <w:rPr>
          <w:rFonts w:cs="Arial"/>
          <w:color w:val="000000" w:themeColor="text1"/>
          <w:kern w:val="1"/>
          <w:lang w:val="mn-MN"/>
        </w:rPr>
        <w:t>й</w:t>
      </w:r>
      <w:r w:rsidRPr="00A17C9C">
        <w:rPr>
          <w:rFonts w:eastAsia="Times New Roman" w:cs="Arial"/>
          <w:color w:val="000000" w:themeColor="text1"/>
          <w:kern w:val="1"/>
          <w:lang w:val="mn-MN"/>
        </w:rPr>
        <w:t xml:space="preserve"> байна. </w:t>
      </w:r>
    </w:p>
    <w:p w:rsidR="00B4080F" w:rsidRPr="00B4080F" w:rsidRDefault="00B4080F" w:rsidP="008D3493">
      <w:pPr>
        <w:tabs>
          <w:tab w:val="left" w:pos="-321"/>
        </w:tabs>
        <w:suppressAutoHyphens w:val="0"/>
        <w:autoSpaceDE w:val="0"/>
        <w:autoSpaceDN w:val="0"/>
        <w:adjustRightInd w:val="0"/>
        <w:jc w:val="both"/>
        <w:rPr>
          <w:rFonts w:eastAsia="Times New Roman" w:cs="Arial"/>
          <w:color w:val="000000" w:themeColor="text1"/>
          <w:kern w:val="1"/>
        </w:rPr>
      </w:pPr>
    </w:p>
    <w:p w:rsidR="00B4080F" w:rsidRDefault="00B4080F" w:rsidP="00B4080F">
      <w:pPr>
        <w:tabs>
          <w:tab w:val="clear" w:pos="720"/>
        </w:tabs>
        <w:suppressAutoHyphens w:val="0"/>
        <w:autoSpaceDE w:val="0"/>
        <w:autoSpaceDN w:val="0"/>
        <w:adjustRightInd w:val="0"/>
        <w:spacing w:line="240" w:lineRule="auto"/>
        <w:ind w:firstLine="720"/>
        <w:jc w:val="both"/>
        <w:rPr>
          <w:rFonts w:eastAsia="Times New Roman" w:cs="Arial"/>
          <w:color w:val="000000"/>
          <w:kern w:val="1"/>
        </w:rPr>
      </w:pPr>
      <w:r w:rsidRPr="009C1047">
        <w:rPr>
          <w:rFonts w:eastAsia="Times New Roman" w:cs="Arial"/>
          <w:color w:val="000000"/>
          <w:kern w:val="1"/>
          <w:lang w:val="mn-MN"/>
        </w:rPr>
        <w:t xml:space="preserve">Засгийн газрын 322 дугаар тогтоолд “хэрэгжилт тогтмолжсон” </w:t>
      </w:r>
      <w:r w:rsidRPr="009C1047">
        <w:rPr>
          <w:rFonts w:eastAsia="Times New Roman" w:cs="Arial"/>
          <w:color w:val="000000"/>
          <w:kern w:val="1"/>
        </w:rPr>
        <w:t>“судалг</w:t>
      </w:r>
      <w:r>
        <w:rPr>
          <w:rFonts w:eastAsia="Times New Roman" w:cs="Arial"/>
          <w:color w:val="000000"/>
          <w:kern w:val="1"/>
        </w:rPr>
        <w:t>а</w:t>
      </w:r>
      <w:r w:rsidRPr="009C1047">
        <w:rPr>
          <w:rFonts w:eastAsia="Times New Roman" w:cs="Arial"/>
          <w:color w:val="000000"/>
          <w:kern w:val="1"/>
        </w:rPr>
        <w:t xml:space="preserve">аны шатанд байгаа” зэрэг </w:t>
      </w:r>
      <w:r w:rsidRPr="009C1047">
        <w:rPr>
          <w:rFonts w:eastAsia="MS Gothic" w:cs="Arial"/>
          <w:color w:val="000000"/>
          <w:kern w:val="1"/>
          <w:lang w:val="mn-MN"/>
        </w:rPr>
        <w:t>ү</w:t>
      </w:r>
      <w:r w:rsidRPr="009C1047">
        <w:rPr>
          <w:rFonts w:cs="Arial"/>
          <w:color w:val="000000"/>
          <w:kern w:val="1"/>
          <w:lang w:val="mn-MN"/>
        </w:rPr>
        <w:t>нэлгээ</w:t>
      </w:r>
      <w:r w:rsidRPr="009C1047">
        <w:rPr>
          <w:rFonts w:eastAsia="Times New Roman" w:cs="Arial"/>
          <w:color w:val="000000"/>
          <w:kern w:val="1"/>
          <w:lang w:val="mn-MN"/>
        </w:rPr>
        <w:t xml:space="preserve"> байхг</w:t>
      </w:r>
      <w:r w:rsidRPr="009C1047">
        <w:rPr>
          <w:rFonts w:eastAsia="MS Gothic" w:cs="Arial"/>
          <w:color w:val="000000"/>
          <w:kern w:val="1"/>
          <w:lang w:val="mn-MN"/>
        </w:rPr>
        <w:t>ү</w:t>
      </w:r>
      <w:r w:rsidRPr="009C1047">
        <w:rPr>
          <w:rFonts w:cs="Arial"/>
          <w:color w:val="000000"/>
          <w:kern w:val="1"/>
          <w:lang w:val="mn-MN"/>
        </w:rPr>
        <w:t>й</w:t>
      </w:r>
      <w:r w:rsidRPr="009C1047">
        <w:rPr>
          <w:rFonts w:eastAsia="Times New Roman" w:cs="Arial"/>
          <w:color w:val="000000"/>
          <w:kern w:val="1"/>
        </w:rPr>
        <w:t xml:space="preserve"> тул шаардлагыг хангаж ажиллах нь зүйтэй байна. </w:t>
      </w:r>
    </w:p>
    <w:p w:rsidR="00B4080F" w:rsidRPr="009C1047" w:rsidRDefault="00B4080F" w:rsidP="00B4080F">
      <w:pPr>
        <w:tabs>
          <w:tab w:val="clear" w:pos="720"/>
        </w:tabs>
        <w:suppressAutoHyphens w:val="0"/>
        <w:autoSpaceDE w:val="0"/>
        <w:autoSpaceDN w:val="0"/>
        <w:adjustRightInd w:val="0"/>
        <w:spacing w:line="240" w:lineRule="auto"/>
        <w:ind w:firstLine="720"/>
        <w:jc w:val="both"/>
        <w:rPr>
          <w:rFonts w:eastAsia="Times New Roman" w:cs="Arial"/>
          <w:kern w:val="1"/>
        </w:rPr>
      </w:pPr>
    </w:p>
    <w:p w:rsidR="00B4080F" w:rsidRPr="009C1047" w:rsidRDefault="00B4080F" w:rsidP="00730143">
      <w:pPr>
        <w:suppressAutoHyphens w:val="0"/>
        <w:autoSpaceDE w:val="0"/>
        <w:autoSpaceDN w:val="0"/>
        <w:adjustRightInd w:val="0"/>
        <w:jc w:val="both"/>
        <w:rPr>
          <w:rFonts w:eastAsia="Times New Roman" w:cs="Arial"/>
          <w:kern w:val="1"/>
        </w:rPr>
      </w:pPr>
      <w:r>
        <w:rPr>
          <w:rFonts w:eastAsia="Times New Roman" w:cs="Arial"/>
          <w:kern w:val="1"/>
        </w:rPr>
        <w:lastRenderedPageBreak/>
        <w:tab/>
        <w:t xml:space="preserve"> Мөн </w:t>
      </w:r>
      <w:r w:rsidR="00730143">
        <w:rPr>
          <w:rFonts w:eastAsia="Times New Roman" w:cs="Arial"/>
          <w:kern w:val="1"/>
        </w:rPr>
        <w:t xml:space="preserve">Хууль тогтоомжийн хэрэгжилтийн мэдээ ирүүлэхдээ </w:t>
      </w:r>
      <w:r>
        <w:rPr>
          <w:rFonts w:eastAsia="Times New Roman" w:cs="Arial"/>
          <w:kern w:val="1"/>
        </w:rPr>
        <w:t>Улсын Их Хурлын Байнгын хорооны 2 тогтоолын нэр</w:t>
      </w:r>
      <w:r w:rsidR="00E7697C">
        <w:rPr>
          <w:rFonts w:eastAsia="Times New Roman" w:cs="Arial"/>
          <w:kern w:val="1"/>
        </w:rPr>
        <w:t xml:space="preserve"> болон он</w:t>
      </w:r>
      <w:r w:rsidR="007924F3">
        <w:rPr>
          <w:rFonts w:eastAsia="Times New Roman" w:cs="Arial"/>
          <w:kern w:val="1"/>
        </w:rPr>
        <w:t>,</w:t>
      </w:r>
      <w:r w:rsidR="00E7697C">
        <w:rPr>
          <w:rFonts w:eastAsia="Times New Roman" w:cs="Arial"/>
          <w:kern w:val="1"/>
        </w:rPr>
        <w:t xml:space="preserve"> сар</w:t>
      </w:r>
      <w:r w:rsidR="007924F3">
        <w:rPr>
          <w:rFonts w:eastAsia="Times New Roman" w:cs="Arial"/>
          <w:kern w:val="1"/>
        </w:rPr>
        <w:t>,</w:t>
      </w:r>
      <w:r w:rsidR="00E7697C">
        <w:rPr>
          <w:rFonts w:eastAsia="Times New Roman" w:cs="Arial"/>
          <w:kern w:val="1"/>
        </w:rPr>
        <w:t xml:space="preserve"> өдөр</w:t>
      </w:r>
      <w:r w:rsidR="007924F3">
        <w:rPr>
          <w:rFonts w:eastAsia="Times New Roman" w:cs="Arial"/>
          <w:kern w:val="1"/>
        </w:rPr>
        <w:t>,</w:t>
      </w:r>
      <w:r w:rsidR="00E7697C">
        <w:rPr>
          <w:rFonts w:eastAsia="Times New Roman" w:cs="Arial"/>
          <w:kern w:val="1"/>
        </w:rPr>
        <w:t xml:space="preserve"> дугаар</w:t>
      </w:r>
      <w:r w:rsidR="00A33A70">
        <w:rPr>
          <w:rFonts w:eastAsia="Times New Roman" w:cs="Arial"/>
          <w:kern w:val="1"/>
        </w:rPr>
        <w:t>ыг</w:t>
      </w:r>
      <w:r w:rsidR="00E7697C">
        <w:rPr>
          <w:rFonts w:eastAsia="Times New Roman" w:cs="Arial"/>
          <w:kern w:val="1"/>
        </w:rPr>
        <w:t xml:space="preserve"> сольж </w:t>
      </w:r>
      <w:r>
        <w:rPr>
          <w:rFonts w:eastAsia="Times New Roman" w:cs="Arial"/>
          <w:kern w:val="1"/>
        </w:rPr>
        <w:t>хайхрамжгүй хандсан зэрэг дутагдал б</w:t>
      </w:r>
      <w:r w:rsidR="007F4888">
        <w:rPr>
          <w:rFonts w:eastAsia="Times New Roman" w:cs="Arial"/>
          <w:kern w:val="1"/>
        </w:rPr>
        <w:t xml:space="preserve">айгааг анхаарах; </w:t>
      </w:r>
      <w:r>
        <w:rPr>
          <w:rFonts w:eastAsia="Times New Roman" w:cs="Arial"/>
          <w:kern w:val="1"/>
        </w:rPr>
        <w:t xml:space="preserve"> </w:t>
      </w:r>
    </w:p>
    <w:p w:rsidR="009737C6" w:rsidRPr="007F4888" w:rsidRDefault="00B4080F" w:rsidP="007F4888">
      <w:pPr>
        <w:suppressAutoHyphens w:val="0"/>
        <w:autoSpaceDE w:val="0"/>
        <w:autoSpaceDN w:val="0"/>
        <w:adjustRightInd w:val="0"/>
        <w:jc w:val="both"/>
        <w:rPr>
          <w:rFonts w:eastAsia="Times New Roman" w:cs="Arial"/>
          <w:kern w:val="1"/>
        </w:rPr>
      </w:pPr>
      <w:r w:rsidRPr="009C1047">
        <w:rPr>
          <w:rFonts w:eastAsia="Times New Roman" w:cs="Arial"/>
          <w:kern w:val="1"/>
          <w:lang w:val="mn-MN"/>
        </w:rPr>
        <w:tab/>
      </w:r>
    </w:p>
    <w:p w:rsidR="00B5695A" w:rsidRPr="008D3493" w:rsidRDefault="00007913" w:rsidP="008D3493">
      <w:pPr>
        <w:tabs>
          <w:tab w:val="left" w:pos="-321"/>
        </w:tabs>
        <w:jc w:val="both"/>
        <w:rPr>
          <w:rFonts w:cs="Arial"/>
        </w:rPr>
      </w:pPr>
      <w:r>
        <w:rPr>
          <w:rFonts w:cs="Arial"/>
          <w:lang w:val="mn-MN"/>
        </w:rPr>
        <w:tab/>
      </w:r>
    </w:p>
    <w:p w:rsidR="002E37B4" w:rsidRDefault="002E37B4" w:rsidP="00AE77D7">
      <w:pPr>
        <w:pStyle w:val="Textbody"/>
        <w:jc w:val="both"/>
        <w:rPr>
          <w:rFonts w:cs="Arial"/>
          <w:b/>
          <w:i/>
          <w:color w:val="000000" w:themeColor="text1"/>
        </w:rPr>
      </w:pPr>
    </w:p>
    <w:p w:rsidR="002E37B4" w:rsidRPr="00E60BC5" w:rsidRDefault="00F944B3" w:rsidP="00F944B3">
      <w:pPr>
        <w:pStyle w:val="Textbody"/>
        <w:ind w:left="1440"/>
        <w:jc w:val="both"/>
        <w:rPr>
          <w:rFonts w:cs="Arial"/>
          <w:i/>
        </w:rPr>
      </w:pPr>
      <w:r w:rsidRPr="009C1047">
        <w:rPr>
          <w:rFonts w:cs="Arial"/>
          <w:b/>
          <w:i/>
        </w:rPr>
        <w:t>Жич:</w:t>
      </w:r>
      <w:r w:rsidRPr="009C1047">
        <w:rPr>
          <w:rFonts w:cs="Arial"/>
          <w:i/>
        </w:rPr>
        <w:t xml:space="preserve"> </w:t>
      </w:r>
      <w:r w:rsidRPr="009C1047">
        <w:rPr>
          <w:rFonts w:cs="Arial"/>
          <w:i/>
          <w:lang w:val="mn-MN"/>
        </w:rPr>
        <w:t>Тө</w:t>
      </w:r>
      <w:r w:rsidRPr="009C1047">
        <w:rPr>
          <w:rFonts w:cs="Arial"/>
          <w:i/>
        </w:rPr>
        <w:t>рийн байгуулалтын</w:t>
      </w:r>
      <w:r w:rsidRPr="009C1047">
        <w:rPr>
          <w:rFonts w:cs="Arial"/>
          <w:i/>
          <w:lang w:val="mn-MN"/>
        </w:rPr>
        <w:t xml:space="preserve"> байнгын х</w:t>
      </w:r>
      <w:r w:rsidRPr="009C1047">
        <w:rPr>
          <w:rFonts w:cs="Arial"/>
          <w:i/>
        </w:rPr>
        <w:t>о</w:t>
      </w:r>
      <w:r w:rsidRPr="009C1047">
        <w:rPr>
          <w:rFonts w:cs="Arial"/>
          <w:i/>
          <w:lang w:val="mn-MN"/>
        </w:rPr>
        <w:t>рооны эрлэх асуудлын хүрээн дэх б</w:t>
      </w:r>
      <w:r w:rsidRPr="009C1047">
        <w:rPr>
          <w:rFonts w:cs="Arial"/>
          <w:bCs/>
          <w:i/>
          <w:lang w:val="mn-MN"/>
        </w:rPr>
        <w:t>үрэн биелсэн хууль тогтоомжийн зүйл</w:t>
      </w:r>
      <w:r w:rsidR="00CD16D0">
        <w:rPr>
          <w:rFonts w:cs="Arial"/>
          <w:bCs/>
          <w:i/>
          <w:lang w:val="mn-MN"/>
        </w:rPr>
        <w:t>, заалтыг хяналтаас хасах тухай</w:t>
      </w:r>
      <w:r w:rsidR="00CD16D0">
        <w:rPr>
          <w:rFonts w:cs="Arial"/>
          <w:bCs/>
          <w:i/>
        </w:rPr>
        <w:t xml:space="preserve"> </w:t>
      </w:r>
      <w:r w:rsidRPr="009C1047">
        <w:rPr>
          <w:rFonts w:cs="Arial"/>
          <w:bCs/>
          <w:i/>
          <w:lang w:val="mn-MN"/>
        </w:rPr>
        <w:t>саналыг тус тус</w:t>
      </w:r>
      <w:r w:rsidRPr="009C1047">
        <w:rPr>
          <w:rFonts w:cs="Arial"/>
          <w:i/>
        </w:rPr>
        <w:t xml:space="preserve"> хавсаргав. </w:t>
      </w:r>
      <w:r w:rsidRPr="009C1047">
        <w:rPr>
          <w:rFonts w:cs="Arial"/>
          <w:i/>
          <w:lang w:val="mn-MN"/>
        </w:rPr>
        <w:t xml:space="preserve">Засгийн газрын Хэрэг эрхлэх газраас ирүүлсэн хууль тогтоомжийн хэрэгжилтийн </w:t>
      </w:r>
      <w:r w:rsidRPr="009C1047">
        <w:rPr>
          <w:rFonts w:cs="Arial"/>
          <w:i/>
        </w:rPr>
        <w:t xml:space="preserve">дэлгэрэнгүй </w:t>
      </w:r>
      <w:r w:rsidRPr="009C1047">
        <w:rPr>
          <w:rFonts w:cs="Arial"/>
          <w:i/>
          <w:lang w:val="mn-MN"/>
        </w:rPr>
        <w:t xml:space="preserve">мэдээг </w:t>
      </w:r>
      <w:hyperlink r:id="rId6" w:history="1">
        <w:r w:rsidRPr="009C1047">
          <w:rPr>
            <w:rStyle w:val="Hyperlink"/>
            <w:rFonts w:cs="Arial"/>
            <w:i/>
          </w:rPr>
          <w:t>www.parliament.mn</w:t>
        </w:r>
      </w:hyperlink>
      <w:r w:rsidRPr="009C1047">
        <w:rPr>
          <w:rFonts w:cs="Arial"/>
          <w:i/>
        </w:rPr>
        <w:t xml:space="preserve"> </w:t>
      </w:r>
      <w:r w:rsidRPr="009C1047">
        <w:rPr>
          <w:rFonts w:cs="Arial"/>
          <w:i/>
          <w:lang w:val="mn-MN"/>
        </w:rPr>
        <w:t xml:space="preserve">болон хөдөлгөөнт оффисын </w:t>
      </w:r>
      <w:r w:rsidRPr="009C1047">
        <w:rPr>
          <w:rFonts w:cs="Arial"/>
          <w:i/>
          <w:u w:val="single"/>
          <w:lang w:val="mn-MN"/>
        </w:rPr>
        <w:t>MyParl</w:t>
      </w:r>
      <w:r w:rsidR="00AB3623">
        <w:rPr>
          <w:rFonts w:cs="Arial"/>
          <w:i/>
        </w:rPr>
        <w:t xml:space="preserve"> </w:t>
      </w:r>
      <w:r w:rsidRPr="009C1047">
        <w:rPr>
          <w:rFonts w:cs="Arial"/>
          <w:i/>
          <w:lang w:val="mn-MN"/>
        </w:rPr>
        <w:t>системийн</w:t>
      </w:r>
      <w:r>
        <w:rPr>
          <w:rFonts w:cs="Arial"/>
          <w:i/>
          <w:lang w:val="mn-MN"/>
        </w:rPr>
        <w:t xml:space="preserve"> мэдээллийн санд оруулсан болно</w:t>
      </w:r>
      <w:r w:rsidR="00E60BC5">
        <w:rPr>
          <w:rFonts w:cs="Arial"/>
          <w:i/>
        </w:rPr>
        <w:t>.</w:t>
      </w:r>
    </w:p>
    <w:p w:rsidR="002E37B4" w:rsidRPr="00A17C9C" w:rsidRDefault="002E37B4" w:rsidP="00AE77D7">
      <w:pPr>
        <w:pStyle w:val="Textbody"/>
        <w:jc w:val="both"/>
        <w:rPr>
          <w:rFonts w:cs="Arial"/>
          <w:b/>
          <w:i/>
          <w:color w:val="000000" w:themeColor="text1"/>
        </w:rPr>
      </w:pPr>
    </w:p>
    <w:p w:rsidR="00157B23" w:rsidRPr="00A17C9C" w:rsidRDefault="00A83963" w:rsidP="00777AD3">
      <w:pPr>
        <w:jc w:val="center"/>
        <w:rPr>
          <w:rFonts w:cs="Arial"/>
          <w:b/>
          <w:bCs/>
          <w:color w:val="000000" w:themeColor="text1"/>
        </w:rPr>
      </w:pPr>
      <w:r w:rsidRPr="00A17C9C">
        <w:rPr>
          <w:rFonts w:cs="Arial"/>
          <w:b/>
          <w:bCs/>
          <w:color w:val="000000" w:themeColor="text1"/>
          <w:lang w:val="mn-MN"/>
        </w:rPr>
        <w:t>ХЯНАЛТ ҮНЭЛГЭЭНИЙ ХЭЛТЭС</w:t>
      </w:r>
      <w:r w:rsidRPr="00A17C9C">
        <w:rPr>
          <w:rFonts w:cs="Arial"/>
          <w:b/>
          <w:bCs/>
          <w:color w:val="000000" w:themeColor="text1"/>
        </w:rPr>
        <w:t xml:space="preserve"> </w:t>
      </w:r>
      <w:r w:rsidRPr="00A17C9C">
        <w:rPr>
          <w:rFonts w:cs="Arial"/>
          <w:b/>
          <w:bCs/>
          <w:color w:val="000000" w:themeColor="text1"/>
          <w:lang w:val="mn-MN"/>
        </w:rPr>
        <w:t xml:space="preserve"> </w:t>
      </w:r>
      <w:r w:rsidR="00777AD3" w:rsidRPr="00A17C9C">
        <w:rPr>
          <w:rFonts w:cs="Arial"/>
          <w:b/>
          <w:bCs/>
          <w:color w:val="000000" w:themeColor="text1"/>
        </w:rPr>
        <w:br/>
      </w:r>
    </w:p>
    <w:sectPr w:rsidR="00157B23" w:rsidRPr="00A17C9C" w:rsidSect="00E8546A">
      <w:pgSz w:w="12240" w:h="15840"/>
      <w:pgMar w:top="709" w:right="1041" w:bottom="0" w:left="709" w:header="720" w:footer="720" w:gutter="85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Droid Sans Fallback">
    <w:altName w:val="Arial Unicode MS"/>
    <w:panose1 w:val="020B0502000000000001"/>
    <w:charset w:val="80"/>
    <w:family w:val="swiss"/>
    <w:pitch w:val="variable"/>
    <w:sig w:usb0="802002AF" w:usb1="2BDFFCFB" w:usb2="00800016" w:usb3="00000000" w:csb0="001A0000" w:csb1="00000000"/>
  </w:font>
  <w:font w:name="Lohit Hindi">
    <w:panose1 w:val="02000600000000000000"/>
    <w:charset w:val="00"/>
    <w:family w:val="auto"/>
    <w:pitch w:val="variable"/>
    <w:sig w:usb0="80008003" w:usb1="0000204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00609000000000000"/>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820E2"/>
    <w:multiLevelType w:val="hybridMultilevel"/>
    <w:tmpl w:val="7FC41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652E84"/>
    <w:multiLevelType w:val="hybridMultilevel"/>
    <w:tmpl w:val="7FC41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0A35B9"/>
    <w:multiLevelType w:val="hybridMultilevel"/>
    <w:tmpl w:val="75EC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BA75DD"/>
    <w:multiLevelType w:val="hybridMultilevel"/>
    <w:tmpl w:val="7FC41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CA69D9"/>
    <w:multiLevelType w:val="hybridMultilevel"/>
    <w:tmpl w:val="F4A4C770"/>
    <w:lvl w:ilvl="0" w:tplc="03C04502">
      <w:start w:val="2"/>
      <w:numFmt w:val="decimal"/>
      <w:lvlText w:val="%1."/>
      <w:lvlJc w:val="left"/>
      <w:pPr>
        <w:ind w:left="720" w:hanging="360"/>
      </w:pPr>
      <w:rPr>
        <w:rFonts w:eastAsia="Arial"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A83963"/>
    <w:rsid w:val="0000051D"/>
    <w:rsid w:val="00005A84"/>
    <w:rsid w:val="00007913"/>
    <w:rsid w:val="00012075"/>
    <w:rsid w:val="00023E34"/>
    <w:rsid w:val="0002584F"/>
    <w:rsid w:val="00027EFA"/>
    <w:rsid w:val="000319E6"/>
    <w:rsid w:val="00036891"/>
    <w:rsid w:val="00040DD6"/>
    <w:rsid w:val="00054F70"/>
    <w:rsid w:val="00056E99"/>
    <w:rsid w:val="00057632"/>
    <w:rsid w:val="00060E09"/>
    <w:rsid w:val="00066487"/>
    <w:rsid w:val="00066BCC"/>
    <w:rsid w:val="00075E85"/>
    <w:rsid w:val="00080E18"/>
    <w:rsid w:val="0008287B"/>
    <w:rsid w:val="000835E0"/>
    <w:rsid w:val="00084482"/>
    <w:rsid w:val="00085E15"/>
    <w:rsid w:val="000962D3"/>
    <w:rsid w:val="0009692E"/>
    <w:rsid w:val="000A3667"/>
    <w:rsid w:val="000A65AE"/>
    <w:rsid w:val="000B350B"/>
    <w:rsid w:val="000B5D89"/>
    <w:rsid w:val="000C0735"/>
    <w:rsid w:val="000C39A5"/>
    <w:rsid w:val="000C6A85"/>
    <w:rsid w:val="000D05BF"/>
    <w:rsid w:val="000D6408"/>
    <w:rsid w:val="000D77B0"/>
    <w:rsid w:val="000E1574"/>
    <w:rsid w:val="000E1876"/>
    <w:rsid w:val="000E4928"/>
    <w:rsid w:val="000E535E"/>
    <w:rsid w:val="000F2C0E"/>
    <w:rsid w:val="000F38DD"/>
    <w:rsid w:val="000F6E03"/>
    <w:rsid w:val="000F7649"/>
    <w:rsid w:val="000F7A4E"/>
    <w:rsid w:val="001003E4"/>
    <w:rsid w:val="00103DD5"/>
    <w:rsid w:val="00105C73"/>
    <w:rsid w:val="00111865"/>
    <w:rsid w:val="001118D4"/>
    <w:rsid w:val="001128E5"/>
    <w:rsid w:val="00113B44"/>
    <w:rsid w:val="00116B3F"/>
    <w:rsid w:val="00122281"/>
    <w:rsid w:val="00123B34"/>
    <w:rsid w:val="0014032B"/>
    <w:rsid w:val="001411B6"/>
    <w:rsid w:val="00156611"/>
    <w:rsid w:val="00157B23"/>
    <w:rsid w:val="00161C6D"/>
    <w:rsid w:val="0016566C"/>
    <w:rsid w:val="00165F63"/>
    <w:rsid w:val="0017304C"/>
    <w:rsid w:val="0017540E"/>
    <w:rsid w:val="00176B99"/>
    <w:rsid w:val="00177068"/>
    <w:rsid w:val="001811D6"/>
    <w:rsid w:val="00183481"/>
    <w:rsid w:val="00183A6E"/>
    <w:rsid w:val="00185EF1"/>
    <w:rsid w:val="0018711B"/>
    <w:rsid w:val="00187A90"/>
    <w:rsid w:val="001918D7"/>
    <w:rsid w:val="00192C99"/>
    <w:rsid w:val="00197BCF"/>
    <w:rsid w:val="001A081D"/>
    <w:rsid w:val="001A540E"/>
    <w:rsid w:val="001A7B21"/>
    <w:rsid w:val="001B301B"/>
    <w:rsid w:val="001B6620"/>
    <w:rsid w:val="001B76A5"/>
    <w:rsid w:val="001B7D56"/>
    <w:rsid w:val="001B7F4A"/>
    <w:rsid w:val="001C01A2"/>
    <w:rsid w:val="001C20F4"/>
    <w:rsid w:val="001C30BA"/>
    <w:rsid w:val="001C3548"/>
    <w:rsid w:val="001C5325"/>
    <w:rsid w:val="001D2983"/>
    <w:rsid w:val="001D5106"/>
    <w:rsid w:val="001D6309"/>
    <w:rsid w:val="001D6A11"/>
    <w:rsid w:val="001E5601"/>
    <w:rsid w:val="001F1ACA"/>
    <w:rsid w:val="001F2B6A"/>
    <w:rsid w:val="001F3A0E"/>
    <w:rsid w:val="002004A8"/>
    <w:rsid w:val="002043A1"/>
    <w:rsid w:val="0020523E"/>
    <w:rsid w:val="00207CBB"/>
    <w:rsid w:val="00211365"/>
    <w:rsid w:val="002144B3"/>
    <w:rsid w:val="00217DCA"/>
    <w:rsid w:val="00220DEF"/>
    <w:rsid w:val="002252EE"/>
    <w:rsid w:val="002337D7"/>
    <w:rsid w:val="00233D93"/>
    <w:rsid w:val="00234B5D"/>
    <w:rsid w:val="0024306B"/>
    <w:rsid w:val="0024388C"/>
    <w:rsid w:val="002546EC"/>
    <w:rsid w:val="0025592D"/>
    <w:rsid w:val="00256BA7"/>
    <w:rsid w:val="00257487"/>
    <w:rsid w:val="0026431C"/>
    <w:rsid w:val="0026674C"/>
    <w:rsid w:val="0027049A"/>
    <w:rsid w:val="002707D7"/>
    <w:rsid w:val="00271B8A"/>
    <w:rsid w:val="00276C8C"/>
    <w:rsid w:val="00277F61"/>
    <w:rsid w:val="00281A81"/>
    <w:rsid w:val="00283B16"/>
    <w:rsid w:val="00284B1B"/>
    <w:rsid w:val="00290481"/>
    <w:rsid w:val="0029255B"/>
    <w:rsid w:val="00292627"/>
    <w:rsid w:val="00296B90"/>
    <w:rsid w:val="002A2237"/>
    <w:rsid w:val="002A4725"/>
    <w:rsid w:val="002A48A1"/>
    <w:rsid w:val="002A61BD"/>
    <w:rsid w:val="002B1BE5"/>
    <w:rsid w:val="002C003A"/>
    <w:rsid w:val="002C05B5"/>
    <w:rsid w:val="002C30B8"/>
    <w:rsid w:val="002C605A"/>
    <w:rsid w:val="002D0380"/>
    <w:rsid w:val="002E37B4"/>
    <w:rsid w:val="002E49CE"/>
    <w:rsid w:val="002F1495"/>
    <w:rsid w:val="002F1732"/>
    <w:rsid w:val="002F280A"/>
    <w:rsid w:val="002F3981"/>
    <w:rsid w:val="002F3BB6"/>
    <w:rsid w:val="002F72B8"/>
    <w:rsid w:val="002F72E4"/>
    <w:rsid w:val="00301EFA"/>
    <w:rsid w:val="00320F39"/>
    <w:rsid w:val="00322298"/>
    <w:rsid w:val="0032402E"/>
    <w:rsid w:val="00340FD1"/>
    <w:rsid w:val="00345F5A"/>
    <w:rsid w:val="003531D8"/>
    <w:rsid w:val="00353EBD"/>
    <w:rsid w:val="003574D3"/>
    <w:rsid w:val="0036033E"/>
    <w:rsid w:val="00361070"/>
    <w:rsid w:val="00362A23"/>
    <w:rsid w:val="003734BC"/>
    <w:rsid w:val="00373FFD"/>
    <w:rsid w:val="00374AD9"/>
    <w:rsid w:val="00377CBD"/>
    <w:rsid w:val="003822DA"/>
    <w:rsid w:val="00384F27"/>
    <w:rsid w:val="00391C20"/>
    <w:rsid w:val="003934DF"/>
    <w:rsid w:val="00397F66"/>
    <w:rsid w:val="003A02C1"/>
    <w:rsid w:val="003A352B"/>
    <w:rsid w:val="003B7FBC"/>
    <w:rsid w:val="003C0FF8"/>
    <w:rsid w:val="003C15E8"/>
    <w:rsid w:val="003C29A7"/>
    <w:rsid w:val="003C2D29"/>
    <w:rsid w:val="003C4BA6"/>
    <w:rsid w:val="003C5F23"/>
    <w:rsid w:val="003D4047"/>
    <w:rsid w:val="003D4572"/>
    <w:rsid w:val="003D4C31"/>
    <w:rsid w:val="003E2C6B"/>
    <w:rsid w:val="003E5885"/>
    <w:rsid w:val="003E67E4"/>
    <w:rsid w:val="003F038A"/>
    <w:rsid w:val="003F0BC8"/>
    <w:rsid w:val="003F17B1"/>
    <w:rsid w:val="003F443B"/>
    <w:rsid w:val="003F47AB"/>
    <w:rsid w:val="003F60C0"/>
    <w:rsid w:val="004018CE"/>
    <w:rsid w:val="004048CC"/>
    <w:rsid w:val="004072AA"/>
    <w:rsid w:val="00407CED"/>
    <w:rsid w:val="00411010"/>
    <w:rsid w:val="004142F5"/>
    <w:rsid w:val="00414EB4"/>
    <w:rsid w:val="00416732"/>
    <w:rsid w:val="00417C0A"/>
    <w:rsid w:val="00417D0B"/>
    <w:rsid w:val="0042028C"/>
    <w:rsid w:val="00420374"/>
    <w:rsid w:val="00420B0A"/>
    <w:rsid w:val="00420D24"/>
    <w:rsid w:val="004224EC"/>
    <w:rsid w:val="00424524"/>
    <w:rsid w:val="00426534"/>
    <w:rsid w:val="0042792B"/>
    <w:rsid w:val="0043469D"/>
    <w:rsid w:val="00434F6E"/>
    <w:rsid w:val="00436F2C"/>
    <w:rsid w:val="00437AA5"/>
    <w:rsid w:val="00442B91"/>
    <w:rsid w:val="00443A7B"/>
    <w:rsid w:val="00443BE1"/>
    <w:rsid w:val="0045151B"/>
    <w:rsid w:val="00454D38"/>
    <w:rsid w:val="00455000"/>
    <w:rsid w:val="00463497"/>
    <w:rsid w:val="0046746C"/>
    <w:rsid w:val="0047076E"/>
    <w:rsid w:val="00477D50"/>
    <w:rsid w:val="00480DC1"/>
    <w:rsid w:val="0048331B"/>
    <w:rsid w:val="004852EB"/>
    <w:rsid w:val="004902EA"/>
    <w:rsid w:val="004960DC"/>
    <w:rsid w:val="0049666E"/>
    <w:rsid w:val="0049672E"/>
    <w:rsid w:val="0049757D"/>
    <w:rsid w:val="004A265C"/>
    <w:rsid w:val="004A46CC"/>
    <w:rsid w:val="004A4A85"/>
    <w:rsid w:val="004A696D"/>
    <w:rsid w:val="004B1FA7"/>
    <w:rsid w:val="004B3642"/>
    <w:rsid w:val="004B4CBC"/>
    <w:rsid w:val="004B597D"/>
    <w:rsid w:val="004B66B3"/>
    <w:rsid w:val="004C0C18"/>
    <w:rsid w:val="004C0E71"/>
    <w:rsid w:val="004C220F"/>
    <w:rsid w:val="004C3B4A"/>
    <w:rsid w:val="004D1895"/>
    <w:rsid w:val="004D18A5"/>
    <w:rsid w:val="004D7EC2"/>
    <w:rsid w:val="004F12EC"/>
    <w:rsid w:val="004F1786"/>
    <w:rsid w:val="004F6ED3"/>
    <w:rsid w:val="005018A0"/>
    <w:rsid w:val="00511213"/>
    <w:rsid w:val="00511456"/>
    <w:rsid w:val="00513E31"/>
    <w:rsid w:val="0051419B"/>
    <w:rsid w:val="00515CF9"/>
    <w:rsid w:val="00521F60"/>
    <w:rsid w:val="005230AB"/>
    <w:rsid w:val="00523970"/>
    <w:rsid w:val="00525C3E"/>
    <w:rsid w:val="005268AF"/>
    <w:rsid w:val="00527D3C"/>
    <w:rsid w:val="00532E44"/>
    <w:rsid w:val="0053318A"/>
    <w:rsid w:val="00533580"/>
    <w:rsid w:val="00535360"/>
    <w:rsid w:val="0053632F"/>
    <w:rsid w:val="005403EB"/>
    <w:rsid w:val="0054724A"/>
    <w:rsid w:val="00547915"/>
    <w:rsid w:val="00556FED"/>
    <w:rsid w:val="00557ABA"/>
    <w:rsid w:val="00557AC6"/>
    <w:rsid w:val="0056323C"/>
    <w:rsid w:val="00566343"/>
    <w:rsid w:val="005704FC"/>
    <w:rsid w:val="00571EA5"/>
    <w:rsid w:val="00575634"/>
    <w:rsid w:val="0058264F"/>
    <w:rsid w:val="0058327D"/>
    <w:rsid w:val="005909F9"/>
    <w:rsid w:val="00596E58"/>
    <w:rsid w:val="005A4C4F"/>
    <w:rsid w:val="005A4F7A"/>
    <w:rsid w:val="005B3C1C"/>
    <w:rsid w:val="005C0851"/>
    <w:rsid w:val="005C15B6"/>
    <w:rsid w:val="005E72EC"/>
    <w:rsid w:val="005F0B8C"/>
    <w:rsid w:val="005F25C3"/>
    <w:rsid w:val="005F51EE"/>
    <w:rsid w:val="00607166"/>
    <w:rsid w:val="00611D9A"/>
    <w:rsid w:val="00616223"/>
    <w:rsid w:val="006175D7"/>
    <w:rsid w:val="00620710"/>
    <w:rsid w:val="00623CAA"/>
    <w:rsid w:val="00626660"/>
    <w:rsid w:val="00630A8E"/>
    <w:rsid w:val="00630C3D"/>
    <w:rsid w:val="00631BD4"/>
    <w:rsid w:val="006349A7"/>
    <w:rsid w:val="00635B75"/>
    <w:rsid w:val="00642029"/>
    <w:rsid w:val="00642C2E"/>
    <w:rsid w:val="006460F2"/>
    <w:rsid w:val="00651DC0"/>
    <w:rsid w:val="00664CCB"/>
    <w:rsid w:val="0066750E"/>
    <w:rsid w:val="00670720"/>
    <w:rsid w:val="00671766"/>
    <w:rsid w:val="00680586"/>
    <w:rsid w:val="006847B5"/>
    <w:rsid w:val="00686115"/>
    <w:rsid w:val="00686AFB"/>
    <w:rsid w:val="00686D87"/>
    <w:rsid w:val="00690BAB"/>
    <w:rsid w:val="006911BE"/>
    <w:rsid w:val="0069442A"/>
    <w:rsid w:val="00694913"/>
    <w:rsid w:val="006A5B1E"/>
    <w:rsid w:val="006B244A"/>
    <w:rsid w:val="006B2636"/>
    <w:rsid w:val="006B4E7E"/>
    <w:rsid w:val="006B667B"/>
    <w:rsid w:val="006C07AA"/>
    <w:rsid w:val="006C362A"/>
    <w:rsid w:val="006C57A8"/>
    <w:rsid w:val="006C641B"/>
    <w:rsid w:val="006C6582"/>
    <w:rsid w:val="006C6759"/>
    <w:rsid w:val="006C6EF2"/>
    <w:rsid w:val="006C7009"/>
    <w:rsid w:val="006C729F"/>
    <w:rsid w:val="006C76E2"/>
    <w:rsid w:val="006D097F"/>
    <w:rsid w:val="006D5411"/>
    <w:rsid w:val="006D5C32"/>
    <w:rsid w:val="006D5D44"/>
    <w:rsid w:val="006D6BB8"/>
    <w:rsid w:val="006D7ED9"/>
    <w:rsid w:val="006E71E9"/>
    <w:rsid w:val="006F0F57"/>
    <w:rsid w:val="006F1011"/>
    <w:rsid w:val="006F63BC"/>
    <w:rsid w:val="006F7A08"/>
    <w:rsid w:val="00700DBC"/>
    <w:rsid w:val="0070332D"/>
    <w:rsid w:val="00703ECA"/>
    <w:rsid w:val="00705132"/>
    <w:rsid w:val="0070580C"/>
    <w:rsid w:val="0071250D"/>
    <w:rsid w:val="00712B82"/>
    <w:rsid w:val="0071432B"/>
    <w:rsid w:val="00715A55"/>
    <w:rsid w:val="00717466"/>
    <w:rsid w:val="0072073A"/>
    <w:rsid w:val="00723A8A"/>
    <w:rsid w:val="00724E92"/>
    <w:rsid w:val="00726381"/>
    <w:rsid w:val="007268AE"/>
    <w:rsid w:val="00730143"/>
    <w:rsid w:val="00732AC7"/>
    <w:rsid w:val="007368CE"/>
    <w:rsid w:val="00742B52"/>
    <w:rsid w:val="007461BC"/>
    <w:rsid w:val="007475C4"/>
    <w:rsid w:val="007504AD"/>
    <w:rsid w:val="007541E5"/>
    <w:rsid w:val="00755486"/>
    <w:rsid w:val="00756464"/>
    <w:rsid w:val="0076076F"/>
    <w:rsid w:val="00766FF9"/>
    <w:rsid w:val="007751FA"/>
    <w:rsid w:val="00775FD4"/>
    <w:rsid w:val="00777621"/>
    <w:rsid w:val="00777878"/>
    <w:rsid w:val="00777AD3"/>
    <w:rsid w:val="00782041"/>
    <w:rsid w:val="0078250D"/>
    <w:rsid w:val="00782911"/>
    <w:rsid w:val="00784271"/>
    <w:rsid w:val="00784394"/>
    <w:rsid w:val="00784C87"/>
    <w:rsid w:val="00791E06"/>
    <w:rsid w:val="007924F3"/>
    <w:rsid w:val="007969FB"/>
    <w:rsid w:val="007A43A4"/>
    <w:rsid w:val="007A5C41"/>
    <w:rsid w:val="007B20CC"/>
    <w:rsid w:val="007B330A"/>
    <w:rsid w:val="007B4456"/>
    <w:rsid w:val="007B7A41"/>
    <w:rsid w:val="007D1EF6"/>
    <w:rsid w:val="007E361C"/>
    <w:rsid w:val="007E43BA"/>
    <w:rsid w:val="007E6708"/>
    <w:rsid w:val="007F04D9"/>
    <w:rsid w:val="007F4888"/>
    <w:rsid w:val="007F547F"/>
    <w:rsid w:val="007F5839"/>
    <w:rsid w:val="00800DAF"/>
    <w:rsid w:val="0080291E"/>
    <w:rsid w:val="008110CF"/>
    <w:rsid w:val="0081202F"/>
    <w:rsid w:val="00813F95"/>
    <w:rsid w:val="00814A61"/>
    <w:rsid w:val="00814A9E"/>
    <w:rsid w:val="008171DC"/>
    <w:rsid w:val="00821385"/>
    <w:rsid w:val="00821456"/>
    <w:rsid w:val="00821AE3"/>
    <w:rsid w:val="00826352"/>
    <w:rsid w:val="00826E14"/>
    <w:rsid w:val="0083169F"/>
    <w:rsid w:val="00832B6A"/>
    <w:rsid w:val="00834010"/>
    <w:rsid w:val="0084513F"/>
    <w:rsid w:val="00847F0F"/>
    <w:rsid w:val="00850BCA"/>
    <w:rsid w:val="00862CE8"/>
    <w:rsid w:val="008660FD"/>
    <w:rsid w:val="00867113"/>
    <w:rsid w:val="00867497"/>
    <w:rsid w:val="00867C39"/>
    <w:rsid w:val="0088210D"/>
    <w:rsid w:val="00896471"/>
    <w:rsid w:val="008A02C3"/>
    <w:rsid w:val="008A7774"/>
    <w:rsid w:val="008B00F2"/>
    <w:rsid w:val="008C126F"/>
    <w:rsid w:val="008C1D43"/>
    <w:rsid w:val="008C7071"/>
    <w:rsid w:val="008C7B3C"/>
    <w:rsid w:val="008D3493"/>
    <w:rsid w:val="008E2DC0"/>
    <w:rsid w:val="008E2DF1"/>
    <w:rsid w:val="008E6AAE"/>
    <w:rsid w:val="008F024D"/>
    <w:rsid w:val="008F3CA2"/>
    <w:rsid w:val="008F751C"/>
    <w:rsid w:val="0090041A"/>
    <w:rsid w:val="00901444"/>
    <w:rsid w:val="00905A07"/>
    <w:rsid w:val="00920486"/>
    <w:rsid w:val="00920BC5"/>
    <w:rsid w:val="00922129"/>
    <w:rsid w:val="0092596C"/>
    <w:rsid w:val="00934D12"/>
    <w:rsid w:val="0094562F"/>
    <w:rsid w:val="00946074"/>
    <w:rsid w:val="00955663"/>
    <w:rsid w:val="00955A70"/>
    <w:rsid w:val="00960424"/>
    <w:rsid w:val="00961A6C"/>
    <w:rsid w:val="00962006"/>
    <w:rsid w:val="009641F5"/>
    <w:rsid w:val="009737C6"/>
    <w:rsid w:val="009753C2"/>
    <w:rsid w:val="009767B4"/>
    <w:rsid w:val="0097796D"/>
    <w:rsid w:val="0098071F"/>
    <w:rsid w:val="00981297"/>
    <w:rsid w:val="0098147A"/>
    <w:rsid w:val="00997D74"/>
    <w:rsid w:val="009A106E"/>
    <w:rsid w:val="009A3C45"/>
    <w:rsid w:val="009A50DB"/>
    <w:rsid w:val="009A5179"/>
    <w:rsid w:val="009A7612"/>
    <w:rsid w:val="009A7DC7"/>
    <w:rsid w:val="009B198B"/>
    <w:rsid w:val="009B787B"/>
    <w:rsid w:val="009B7C31"/>
    <w:rsid w:val="009C1686"/>
    <w:rsid w:val="009C3669"/>
    <w:rsid w:val="009C40A0"/>
    <w:rsid w:val="009D4A78"/>
    <w:rsid w:val="009D7085"/>
    <w:rsid w:val="009D7E3F"/>
    <w:rsid w:val="009E2566"/>
    <w:rsid w:val="009E38C6"/>
    <w:rsid w:val="009F224A"/>
    <w:rsid w:val="00A000B5"/>
    <w:rsid w:val="00A00546"/>
    <w:rsid w:val="00A035EC"/>
    <w:rsid w:val="00A14D1A"/>
    <w:rsid w:val="00A17C9C"/>
    <w:rsid w:val="00A20796"/>
    <w:rsid w:val="00A24B55"/>
    <w:rsid w:val="00A30A3F"/>
    <w:rsid w:val="00A33A70"/>
    <w:rsid w:val="00A33E9F"/>
    <w:rsid w:val="00A35600"/>
    <w:rsid w:val="00A42727"/>
    <w:rsid w:val="00A51638"/>
    <w:rsid w:val="00A51DFE"/>
    <w:rsid w:val="00A52D21"/>
    <w:rsid w:val="00A55669"/>
    <w:rsid w:val="00A56A14"/>
    <w:rsid w:val="00A6004C"/>
    <w:rsid w:val="00A602AF"/>
    <w:rsid w:val="00A60F1E"/>
    <w:rsid w:val="00A72575"/>
    <w:rsid w:val="00A77390"/>
    <w:rsid w:val="00A77B7D"/>
    <w:rsid w:val="00A80AE9"/>
    <w:rsid w:val="00A82AFC"/>
    <w:rsid w:val="00A83007"/>
    <w:rsid w:val="00A83216"/>
    <w:rsid w:val="00A83963"/>
    <w:rsid w:val="00A840F9"/>
    <w:rsid w:val="00A86294"/>
    <w:rsid w:val="00A935EF"/>
    <w:rsid w:val="00A95353"/>
    <w:rsid w:val="00A95ECF"/>
    <w:rsid w:val="00A967E6"/>
    <w:rsid w:val="00A976A6"/>
    <w:rsid w:val="00A97D2F"/>
    <w:rsid w:val="00AA01A2"/>
    <w:rsid w:val="00AA138B"/>
    <w:rsid w:val="00AA6AF4"/>
    <w:rsid w:val="00AA79D4"/>
    <w:rsid w:val="00AB3623"/>
    <w:rsid w:val="00AB3B7C"/>
    <w:rsid w:val="00AB707B"/>
    <w:rsid w:val="00AB79F6"/>
    <w:rsid w:val="00AC16F2"/>
    <w:rsid w:val="00AC73E0"/>
    <w:rsid w:val="00AC7E13"/>
    <w:rsid w:val="00AD203A"/>
    <w:rsid w:val="00AD44C1"/>
    <w:rsid w:val="00AD5428"/>
    <w:rsid w:val="00AD74DF"/>
    <w:rsid w:val="00AE1FE6"/>
    <w:rsid w:val="00AE25D4"/>
    <w:rsid w:val="00AE330F"/>
    <w:rsid w:val="00AE459F"/>
    <w:rsid w:val="00AE77D7"/>
    <w:rsid w:val="00AF3D81"/>
    <w:rsid w:val="00AF45DD"/>
    <w:rsid w:val="00B01A5D"/>
    <w:rsid w:val="00B10A7F"/>
    <w:rsid w:val="00B113AA"/>
    <w:rsid w:val="00B14227"/>
    <w:rsid w:val="00B1449F"/>
    <w:rsid w:val="00B20B8B"/>
    <w:rsid w:val="00B2660C"/>
    <w:rsid w:val="00B26C12"/>
    <w:rsid w:val="00B40240"/>
    <w:rsid w:val="00B4080F"/>
    <w:rsid w:val="00B43955"/>
    <w:rsid w:val="00B457B3"/>
    <w:rsid w:val="00B469D1"/>
    <w:rsid w:val="00B4704A"/>
    <w:rsid w:val="00B515CF"/>
    <w:rsid w:val="00B5171D"/>
    <w:rsid w:val="00B5185A"/>
    <w:rsid w:val="00B53A8A"/>
    <w:rsid w:val="00B56779"/>
    <w:rsid w:val="00B5695A"/>
    <w:rsid w:val="00B65D50"/>
    <w:rsid w:val="00B721E9"/>
    <w:rsid w:val="00B7489E"/>
    <w:rsid w:val="00B74EE5"/>
    <w:rsid w:val="00B769B3"/>
    <w:rsid w:val="00B8085A"/>
    <w:rsid w:val="00B82B97"/>
    <w:rsid w:val="00B8337D"/>
    <w:rsid w:val="00B85F42"/>
    <w:rsid w:val="00B87618"/>
    <w:rsid w:val="00B917C6"/>
    <w:rsid w:val="00B94DAB"/>
    <w:rsid w:val="00B9677A"/>
    <w:rsid w:val="00BA7A73"/>
    <w:rsid w:val="00BB1F96"/>
    <w:rsid w:val="00BB3C7C"/>
    <w:rsid w:val="00BC0051"/>
    <w:rsid w:val="00BC021C"/>
    <w:rsid w:val="00BD15CB"/>
    <w:rsid w:val="00BD2F82"/>
    <w:rsid w:val="00BD4147"/>
    <w:rsid w:val="00BD703F"/>
    <w:rsid w:val="00BD7CFF"/>
    <w:rsid w:val="00BE0E3E"/>
    <w:rsid w:val="00BE21CD"/>
    <w:rsid w:val="00BF452C"/>
    <w:rsid w:val="00BF468A"/>
    <w:rsid w:val="00BF6FE6"/>
    <w:rsid w:val="00C06298"/>
    <w:rsid w:val="00C062ED"/>
    <w:rsid w:val="00C15489"/>
    <w:rsid w:val="00C35BF4"/>
    <w:rsid w:val="00C36343"/>
    <w:rsid w:val="00C37F6C"/>
    <w:rsid w:val="00C47176"/>
    <w:rsid w:val="00C506B4"/>
    <w:rsid w:val="00C52743"/>
    <w:rsid w:val="00C53894"/>
    <w:rsid w:val="00C54568"/>
    <w:rsid w:val="00C5626A"/>
    <w:rsid w:val="00C56669"/>
    <w:rsid w:val="00C57805"/>
    <w:rsid w:val="00C601A8"/>
    <w:rsid w:val="00C6048F"/>
    <w:rsid w:val="00C64B6A"/>
    <w:rsid w:val="00C660CF"/>
    <w:rsid w:val="00C66774"/>
    <w:rsid w:val="00C70858"/>
    <w:rsid w:val="00C728E3"/>
    <w:rsid w:val="00C74A45"/>
    <w:rsid w:val="00C759B0"/>
    <w:rsid w:val="00C75ECE"/>
    <w:rsid w:val="00C76379"/>
    <w:rsid w:val="00C76F2B"/>
    <w:rsid w:val="00C814A0"/>
    <w:rsid w:val="00C831C6"/>
    <w:rsid w:val="00C8389A"/>
    <w:rsid w:val="00C900A8"/>
    <w:rsid w:val="00C91BCB"/>
    <w:rsid w:val="00C92D0F"/>
    <w:rsid w:val="00C94995"/>
    <w:rsid w:val="00C94FC0"/>
    <w:rsid w:val="00C96A5C"/>
    <w:rsid w:val="00C97DFC"/>
    <w:rsid w:val="00CA2AA0"/>
    <w:rsid w:val="00CA5FEF"/>
    <w:rsid w:val="00CC75C4"/>
    <w:rsid w:val="00CC7C9D"/>
    <w:rsid w:val="00CD148F"/>
    <w:rsid w:val="00CD16D0"/>
    <w:rsid w:val="00CE1797"/>
    <w:rsid w:val="00CE2884"/>
    <w:rsid w:val="00CF2663"/>
    <w:rsid w:val="00CF6206"/>
    <w:rsid w:val="00CF719B"/>
    <w:rsid w:val="00D069E5"/>
    <w:rsid w:val="00D11BAB"/>
    <w:rsid w:val="00D155CD"/>
    <w:rsid w:val="00D17C39"/>
    <w:rsid w:val="00D20D27"/>
    <w:rsid w:val="00D20F5A"/>
    <w:rsid w:val="00D23E85"/>
    <w:rsid w:val="00D23EEC"/>
    <w:rsid w:val="00D251E2"/>
    <w:rsid w:val="00D25546"/>
    <w:rsid w:val="00D308A6"/>
    <w:rsid w:val="00D4217B"/>
    <w:rsid w:val="00D5188D"/>
    <w:rsid w:val="00D53DEC"/>
    <w:rsid w:val="00D5674D"/>
    <w:rsid w:val="00D57157"/>
    <w:rsid w:val="00D578B7"/>
    <w:rsid w:val="00D624BC"/>
    <w:rsid w:val="00D63A12"/>
    <w:rsid w:val="00D6667B"/>
    <w:rsid w:val="00D85282"/>
    <w:rsid w:val="00D8705C"/>
    <w:rsid w:val="00D90159"/>
    <w:rsid w:val="00D919DB"/>
    <w:rsid w:val="00D94EA1"/>
    <w:rsid w:val="00D95A9C"/>
    <w:rsid w:val="00DA0BA4"/>
    <w:rsid w:val="00DA7579"/>
    <w:rsid w:val="00DB45EC"/>
    <w:rsid w:val="00DB7FB5"/>
    <w:rsid w:val="00DC1339"/>
    <w:rsid w:val="00DC2C9B"/>
    <w:rsid w:val="00DC382A"/>
    <w:rsid w:val="00DC50F6"/>
    <w:rsid w:val="00DD14F4"/>
    <w:rsid w:val="00DD1EEC"/>
    <w:rsid w:val="00DD2B37"/>
    <w:rsid w:val="00DD60B7"/>
    <w:rsid w:val="00DD7279"/>
    <w:rsid w:val="00DE2EC0"/>
    <w:rsid w:val="00DF3872"/>
    <w:rsid w:val="00DF3979"/>
    <w:rsid w:val="00E027DC"/>
    <w:rsid w:val="00E06E8A"/>
    <w:rsid w:val="00E115E4"/>
    <w:rsid w:val="00E15D82"/>
    <w:rsid w:val="00E21D43"/>
    <w:rsid w:val="00E228B2"/>
    <w:rsid w:val="00E2678B"/>
    <w:rsid w:val="00E26C0A"/>
    <w:rsid w:val="00E32C26"/>
    <w:rsid w:val="00E340D4"/>
    <w:rsid w:val="00E4071B"/>
    <w:rsid w:val="00E45F5D"/>
    <w:rsid w:val="00E52DBE"/>
    <w:rsid w:val="00E546A1"/>
    <w:rsid w:val="00E5488D"/>
    <w:rsid w:val="00E552D4"/>
    <w:rsid w:val="00E55EC9"/>
    <w:rsid w:val="00E60BC5"/>
    <w:rsid w:val="00E61905"/>
    <w:rsid w:val="00E63889"/>
    <w:rsid w:val="00E73791"/>
    <w:rsid w:val="00E7697C"/>
    <w:rsid w:val="00E775D7"/>
    <w:rsid w:val="00E777F3"/>
    <w:rsid w:val="00E8546A"/>
    <w:rsid w:val="00E87AA2"/>
    <w:rsid w:val="00E87B38"/>
    <w:rsid w:val="00E91594"/>
    <w:rsid w:val="00E956D8"/>
    <w:rsid w:val="00E9586F"/>
    <w:rsid w:val="00E95AE6"/>
    <w:rsid w:val="00EA44F4"/>
    <w:rsid w:val="00EA6FD6"/>
    <w:rsid w:val="00EB16D4"/>
    <w:rsid w:val="00EB30EA"/>
    <w:rsid w:val="00EB376E"/>
    <w:rsid w:val="00EB6308"/>
    <w:rsid w:val="00EC0B9C"/>
    <w:rsid w:val="00EC191A"/>
    <w:rsid w:val="00EC3108"/>
    <w:rsid w:val="00EC4BDA"/>
    <w:rsid w:val="00EC7179"/>
    <w:rsid w:val="00ED13C1"/>
    <w:rsid w:val="00ED3DCE"/>
    <w:rsid w:val="00ED6D0A"/>
    <w:rsid w:val="00ED74AB"/>
    <w:rsid w:val="00EE5907"/>
    <w:rsid w:val="00EE5934"/>
    <w:rsid w:val="00EE6B49"/>
    <w:rsid w:val="00EF0826"/>
    <w:rsid w:val="00EF0D80"/>
    <w:rsid w:val="00EF2435"/>
    <w:rsid w:val="00EF51B5"/>
    <w:rsid w:val="00F0360E"/>
    <w:rsid w:val="00F047E1"/>
    <w:rsid w:val="00F07FB7"/>
    <w:rsid w:val="00F10AE2"/>
    <w:rsid w:val="00F13C9E"/>
    <w:rsid w:val="00F14ACA"/>
    <w:rsid w:val="00F21CC5"/>
    <w:rsid w:val="00F22336"/>
    <w:rsid w:val="00F32194"/>
    <w:rsid w:val="00F34BE7"/>
    <w:rsid w:val="00F36880"/>
    <w:rsid w:val="00F43EAA"/>
    <w:rsid w:val="00F5403F"/>
    <w:rsid w:val="00F566FC"/>
    <w:rsid w:val="00F56711"/>
    <w:rsid w:val="00F6029C"/>
    <w:rsid w:val="00F6061E"/>
    <w:rsid w:val="00F60AA0"/>
    <w:rsid w:val="00F81589"/>
    <w:rsid w:val="00F844A0"/>
    <w:rsid w:val="00F86D6F"/>
    <w:rsid w:val="00F944B3"/>
    <w:rsid w:val="00F94D4F"/>
    <w:rsid w:val="00F96792"/>
    <w:rsid w:val="00FA04CC"/>
    <w:rsid w:val="00FA190A"/>
    <w:rsid w:val="00FA20D2"/>
    <w:rsid w:val="00FA31D7"/>
    <w:rsid w:val="00FA4FB9"/>
    <w:rsid w:val="00FA6E51"/>
    <w:rsid w:val="00FA7554"/>
    <w:rsid w:val="00FB1797"/>
    <w:rsid w:val="00FB5A30"/>
    <w:rsid w:val="00FC2810"/>
    <w:rsid w:val="00FC40F8"/>
    <w:rsid w:val="00FC5567"/>
    <w:rsid w:val="00FC6A0E"/>
    <w:rsid w:val="00FC7963"/>
    <w:rsid w:val="00FD2108"/>
    <w:rsid w:val="00FD406F"/>
    <w:rsid w:val="00FD4D63"/>
    <w:rsid w:val="00FE3FBF"/>
    <w:rsid w:val="00FE6D04"/>
    <w:rsid w:val="00FF17FA"/>
    <w:rsid w:val="00FF1F0A"/>
    <w:rsid w:val="00FF65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3963"/>
    <w:pPr>
      <w:widowControl w:val="0"/>
      <w:tabs>
        <w:tab w:val="left" w:pos="720"/>
      </w:tabs>
      <w:suppressAutoHyphens/>
      <w:spacing w:after="0" w:line="100" w:lineRule="atLeast"/>
    </w:pPr>
    <w:rPr>
      <w:rFonts w:ascii="Arial" w:eastAsia="Droid Sans Fallback" w:hAnsi="Arial" w:cs="Lohit Hindi"/>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uiPriority w:val="99"/>
    <w:rsid w:val="00A83963"/>
    <w:pPr>
      <w:spacing w:after="120"/>
    </w:pPr>
  </w:style>
  <w:style w:type="paragraph" w:customStyle="1" w:styleId="TableContents">
    <w:name w:val="Table Contents"/>
    <w:basedOn w:val="Normal"/>
    <w:rsid w:val="00A83963"/>
    <w:pPr>
      <w:suppressLineNumbers/>
    </w:pPr>
  </w:style>
  <w:style w:type="character" w:styleId="Hyperlink">
    <w:name w:val="Hyperlink"/>
    <w:basedOn w:val="DefaultParagraphFont"/>
    <w:uiPriority w:val="99"/>
    <w:unhideWhenUsed/>
    <w:rsid w:val="00A83963"/>
    <w:rPr>
      <w:color w:val="0000FF" w:themeColor="hyperlink"/>
      <w:u w:val="single"/>
    </w:rPr>
  </w:style>
  <w:style w:type="paragraph" w:styleId="ListParagraph">
    <w:name w:val="List Paragraph"/>
    <w:aliases w:val="IBL List Paragraph"/>
    <w:basedOn w:val="Normal"/>
    <w:link w:val="ListParagraphChar"/>
    <w:uiPriority w:val="99"/>
    <w:qFormat/>
    <w:rsid w:val="00A83963"/>
    <w:pPr>
      <w:ind w:left="720"/>
    </w:pPr>
    <w:rPr>
      <w:rFonts w:cs="Mangal"/>
      <w:szCs w:val="21"/>
    </w:rPr>
  </w:style>
  <w:style w:type="character" w:customStyle="1" w:styleId="ListParagraphChar">
    <w:name w:val="List Paragraph Char"/>
    <w:aliases w:val="IBL List Paragraph Char"/>
    <w:basedOn w:val="DefaultParagraphFont"/>
    <w:link w:val="ListParagraph"/>
    <w:uiPriority w:val="99"/>
    <w:locked/>
    <w:rsid w:val="00A83963"/>
    <w:rPr>
      <w:rFonts w:ascii="Arial" w:eastAsia="Droid Sans Fallback" w:hAnsi="Arial" w:cs="Mangal"/>
      <w:color w:val="00000A"/>
      <w:sz w:val="24"/>
      <w:szCs w:val="21"/>
      <w:lang w:eastAsia="zh-CN" w:bidi="hi-IN"/>
    </w:rPr>
  </w:style>
  <w:style w:type="paragraph" w:styleId="NoSpacing">
    <w:name w:val="No Spacing"/>
    <w:uiPriority w:val="1"/>
    <w:qFormat/>
    <w:rsid w:val="00384F27"/>
    <w:pPr>
      <w:widowControl w:val="0"/>
      <w:tabs>
        <w:tab w:val="left" w:pos="720"/>
      </w:tabs>
      <w:suppressAutoHyphens/>
      <w:spacing w:after="0" w:line="240" w:lineRule="auto"/>
    </w:pPr>
    <w:rPr>
      <w:rFonts w:ascii="Arial" w:eastAsia="Droid Sans Fallback" w:hAnsi="Arial" w:cs="Mangal"/>
      <w:color w:val="00000A"/>
      <w:sz w:val="24"/>
      <w:szCs w:val="21"/>
      <w:lang w:eastAsia="zh-CN" w:bidi="hi-IN"/>
    </w:rPr>
  </w:style>
  <w:style w:type="table" w:styleId="TableGrid">
    <w:name w:val="Table Grid"/>
    <w:basedOn w:val="TableNormal"/>
    <w:uiPriority w:val="59"/>
    <w:rsid w:val="004674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Char1">
    <w:name w:val="Char Char1"/>
    <w:basedOn w:val="DefaultParagraphFont"/>
    <w:rsid w:val="00920BC5"/>
    <w:rPr>
      <w:sz w:val="24"/>
      <w:szCs w:val="24"/>
      <w:lang w:bidi="ar-SA"/>
    </w:rPr>
  </w:style>
  <w:style w:type="character" w:styleId="Strong">
    <w:name w:val="Strong"/>
    <w:basedOn w:val="DefaultParagraphFont"/>
    <w:qFormat/>
    <w:rsid w:val="00920BC5"/>
    <w:rPr>
      <w:b/>
      <w:bCs/>
    </w:rPr>
  </w:style>
  <w:style w:type="paragraph" w:customStyle="1" w:styleId="CharChar11">
    <w:name w:val="Char Char11"/>
    <w:basedOn w:val="Normal"/>
    <w:rsid w:val="00920BC5"/>
    <w:pPr>
      <w:widowControl/>
      <w:tabs>
        <w:tab w:val="clear" w:pos="720"/>
      </w:tabs>
      <w:spacing w:after="160" w:line="240" w:lineRule="exact"/>
    </w:pPr>
    <w:rPr>
      <w:rFonts w:ascii="Verdana" w:eastAsia="Times New Roman" w:hAnsi="Verdana" w:cs="Verdana"/>
      <w:color w:val="auto"/>
      <w:sz w:val="20"/>
      <w:szCs w:val="20"/>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liament.mn" TargetMode="External"/><Relationship Id="rId5" Type="http://schemas.openxmlformats.org/officeDocument/2006/relationships/hyperlink" Target="http://www.parliament.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2512</TotalTime>
  <Pages>4</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804</cp:revision>
  <cp:lastPrinted>2015-06-03T23:16:00Z</cp:lastPrinted>
  <dcterms:created xsi:type="dcterms:W3CDTF">2015-05-10T23:57:00Z</dcterms:created>
  <dcterms:modified xsi:type="dcterms:W3CDTF">2015-06-04T08:08:00Z</dcterms:modified>
</cp:coreProperties>
</file>