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
    </w:p>
    <w:p>
      <w:pPr>
        <w:pStyle w:val="style0"/>
        <w:spacing w:line="200" w:lineRule="atLeast"/>
        <w:jc w:val="center"/>
      </w:pPr>
      <w:r>
        <w:rPr>
          <w:rFonts w:cs="Arial"/>
          <w:b/>
          <w:i/>
          <w:iCs/>
          <w:sz w:val="24"/>
          <w:szCs w:val="24"/>
          <w:lang w:val="mn-MN"/>
        </w:rPr>
        <w:t>Монгол Улсын Их Хурлын 2014 оны  намрын ээлжит чуулганы</w:t>
      </w:r>
    </w:p>
    <w:p>
      <w:pPr>
        <w:pStyle w:val="style20"/>
        <w:spacing w:line="200" w:lineRule="atLeast"/>
        <w:jc w:val="center"/>
      </w:pPr>
      <w:r>
        <w:rPr>
          <w:b/>
          <w:i/>
          <w:iCs/>
          <w:sz w:val="24"/>
          <w:szCs w:val="24"/>
          <w:lang w:val="mn-MN"/>
        </w:rPr>
        <w:t xml:space="preserve">Аюулгүй байдал, гадаад бодлогын байнгын хорооны 12 дугаар сарын 05-ны өдөр </w:t>
      </w:r>
      <w:r>
        <w:rPr>
          <w:rFonts w:cs="Arial"/>
          <w:b/>
          <w:i/>
          <w:iCs/>
          <w:sz w:val="24"/>
          <w:szCs w:val="24"/>
          <w:lang w:val="mn-MN"/>
        </w:rPr>
        <w:t>/Баасан гараг/-ийн  хуралдааны гар тэмдэглэл</w:t>
      </w:r>
    </w:p>
    <w:p>
      <w:pPr>
        <w:pStyle w:val="style0"/>
        <w:spacing w:line="200" w:lineRule="atLeast"/>
        <w:jc w:val="center"/>
      </w:pPr>
      <w:r>
        <w:rPr/>
      </w:r>
    </w:p>
    <w:p>
      <w:pPr>
        <w:pStyle w:val="style0"/>
        <w:spacing w:line="200" w:lineRule="atLeast"/>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Байнгын хорооны дарга Ц.Оюунбаатар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20"/>
        <w:tabs>
          <w:tab w:leader="none" w:pos="554" w:val="left"/>
        </w:tabs>
        <w:spacing w:after="57" w:before="0" w:line="200" w:lineRule="atLeast"/>
        <w:contextualSpacing w:val="false"/>
        <w:jc w:val="both"/>
      </w:pPr>
      <w:r>
        <w:rPr>
          <w:i w:val="false"/>
          <w:iCs w:val="false"/>
          <w:sz w:val="24"/>
          <w:szCs w:val="24"/>
          <w:lang w:val="mn-MN"/>
        </w:rPr>
        <w:tab/>
        <w:t>Ирвэл зохих 19 гишүүнээс 1</w:t>
      </w:r>
      <w:r>
        <w:rPr>
          <w:i w:val="false"/>
          <w:iCs w:val="false"/>
          <w:sz w:val="24"/>
          <w:szCs w:val="24"/>
          <w:lang w:val="mn-MN"/>
        </w:rPr>
        <w:t>3</w:t>
      </w:r>
      <w:r>
        <w:rPr>
          <w:i w:val="false"/>
          <w:iCs w:val="false"/>
          <w:sz w:val="24"/>
          <w:szCs w:val="24"/>
          <w:lang w:val="mn-MN"/>
        </w:rPr>
        <w:t xml:space="preserve"> гишүүн ирж, 6</w:t>
      </w:r>
      <w:r>
        <w:rPr>
          <w:i w:val="false"/>
          <w:iCs w:val="false"/>
          <w:sz w:val="24"/>
          <w:szCs w:val="24"/>
          <w:lang w:val="mn-MN"/>
        </w:rPr>
        <w:t>8.4</w:t>
      </w:r>
      <w:r>
        <w:rPr>
          <w:i w:val="false"/>
          <w:iCs w:val="false"/>
          <w:sz w:val="24"/>
          <w:szCs w:val="24"/>
          <w:lang w:val="mn-MN"/>
        </w:rPr>
        <w:t xml:space="preserve"> хувийн ирцтэйгээр хуралдаан 22 цаг 27  минутад  Төрийн ордны “А” танхимд эхлэв. </w:t>
      </w:r>
    </w:p>
    <w:p>
      <w:pPr>
        <w:pStyle w:val="style20"/>
        <w:spacing w:after="57" w:before="0" w:line="200" w:lineRule="atLeast"/>
        <w:contextualSpacing w:val="false"/>
        <w:jc w:val="both"/>
      </w:pPr>
      <w:r>
        <w:rPr/>
      </w:r>
    </w:p>
    <w:p>
      <w:pPr>
        <w:pStyle w:val="style20"/>
        <w:tabs>
          <w:tab w:leader="none" w:pos="508" w:val="left"/>
        </w:tabs>
        <w:spacing w:line="200" w:lineRule="atLeast"/>
      </w:pPr>
      <w:r>
        <w:rPr>
          <w:b w:val="false"/>
          <w:bCs w:val="false"/>
          <w:i/>
          <w:iCs/>
          <w:sz w:val="24"/>
          <w:szCs w:val="24"/>
          <w:lang w:val="mn-MN"/>
        </w:rPr>
        <w:tab/>
        <w:tab/>
      </w:r>
      <w:r>
        <w:rPr>
          <w:b/>
          <w:bCs/>
          <w:i/>
          <w:iCs/>
          <w:sz w:val="24"/>
          <w:szCs w:val="24"/>
          <w:lang w:val="mn-MN"/>
        </w:rPr>
        <w:t>Чөлөөтэй</w:t>
      </w:r>
      <w:r>
        <w:rPr>
          <w:b w:val="false"/>
          <w:bCs w:val="false"/>
          <w:i/>
          <w:iCs/>
          <w:sz w:val="24"/>
          <w:szCs w:val="24"/>
          <w:lang w:val="mn-MN"/>
        </w:rPr>
        <w:t xml:space="preserve">:  </w:t>
      </w:r>
      <w:r>
        <w:rPr>
          <w:b w:val="false"/>
          <w:bCs w:val="false"/>
          <w:i/>
          <w:iCs/>
          <w:sz w:val="24"/>
          <w:szCs w:val="24"/>
          <w:lang w:val="mn-MN"/>
        </w:rPr>
        <w:t xml:space="preserve">Ц.Оюунбаатар, Д.Дэмбэрэл, С.Оюун, Л.Цог. </w:t>
      </w:r>
    </w:p>
    <w:p>
      <w:pPr>
        <w:pStyle w:val="style20"/>
        <w:spacing w:line="200" w:lineRule="atLeast"/>
      </w:pPr>
      <w:r>
        <w:rPr>
          <w:i/>
          <w:iCs/>
          <w:sz w:val="24"/>
          <w:szCs w:val="24"/>
          <w:lang w:val="mn-MN"/>
        </w:rPr>
        <w:tab/>
      </w:r>
      <w:r>
        <w:rPr>
          <w:b/>
          <w:bCs/>
          <w:i/>
          <w:iCs/>
          <w:sz w:val="24"/>
          <w:szCs w:val="24"/>
          <w:lang w:val="mn-MN"/>
        </w:rPr>
        <w:t>Тасалсан</w:t>
      </w:r>
      <w:r>
        <w:rPr>
          <w:i/>
          <w:iCs/>
          <w:sz w:val="24"/>
          <w:szCs w:val="24"/>
          <w:lang w:val="mn-MN"/>
        </w:rPr>
        <w:t xml:space="preserve">: </w:t>
      </w:r>
      <w:r>
        <w:rPr>
          <w:i/>
          <w:iCs/>
          <w:sz w:val="24"/>
          <w:szCs w:val="24"/>
          <w:lang w:val="mn-MN"/>
        </w:rPr>
        <w:t xml:space="preserve">Р.Амаржаргал, Сү.Батболд. </w:t>
      </w:r>
    </w:p>
    <w:p>
      <w:pPr>
        <w:pStyle w:val="style20"/>
        <w:spacing w:line="200" w:lineRule="atLeast"/>
      </w:pPr>
      <w:r>
        <w:rPr>
          <w:b w:val="false"/>
          <w:bCs w:val="false"/>
          <w:i w:val="false"/>
          <w:iCs w:val="false"/>
          <w:sz w:val="24"/>
          <w:szCs w:val="24"/>
          <w:lang w:val="mn-MN"/>
        </w:rPr>
        <w:tab/>
      </w:r>
    </w:p>
    <w:p>
      <w:pPr>
        <w:pStyle w:val="style16"/>
        <w:spacing w:after="113" w:before="0" w:line="200" w:lineRule="atLeast"/>
        <w:ind w:firstLine="720" w:left="0" w:right="0"/>
        <w:contextualSpacing w:val="false"/>
        <w:jc w:val="both"/>
      </w:pPr>
      <w:r>
        <w:rPr>
          <w:b/>
          <w:bCs/>
          <w:i/>
          <w:iCs/>
          <w:sz w:val="24"/>
          <w:szCs w:val="24"/>
          <w:lang w:val="mn-MN"/>
        </w:rPr>
        <w:t>Нэг. Засгийн газрын  гишүүнийг томилох тухай.</w:t>
      </w:r>
    </w:p>
    <w:p>
      <w:pPr>
        <w:pStyle w:val="style16"/>
        <w:spacing w:after="113" w:before="0" w:line="200" w:lineRule="atLeast"/>
        <w:ind w:firstLine="720" w:left="0" w:right="0"/>
        <w:contextualSpacing w:val="false"/>
        <w:jc w:val="both"/>
      </w:pPr>
      <w:r>
        <w:rPr/>
      </w:r>
    </w:p>
    <w:p>
      <w:pPr>
        <w:pStyle w:val="style16"/>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Хэлэлцэж буй асуудалтай холбогдуулан Монгол Улсын Ерөнхий сайд Ч.Сайханбилэг, Засгийн газрын гишүүн, Гадаад хэргийн сайдад нэр дэвшигч Л.Пүрэвсүрэн нар оролцов.</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Хуралдаанд Аюулгүй байдал, гадаад бодлогын байнгын хорооны ажлын албаны ахлах зөвлөх Ч.Сосорбарам, референт С.Эрдэнэчимэг нар байлцав.</w:t>
      </w:r>
      <w:r>
        <w:rPr>
          <w:rFonts w:cs="Arial"/>
          <w:b w:val="false"/>
          <w:bCs w:val="false"/>
          <w:i w:val="false"/>
          <w:iCs w:val="false"/>
          <w:color w:val="000000"/>
          <w:sz w:val="24"/>
          <w:szCs w:val="24"/>
          <w:shd w:fill="FFFFFF" w:val="clear"/>
          <w:lang w:bidi="he-IL" w:val="mn-MN"/>
        </w:rPr>
        <w:t xml:space="preserve">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Засгийн газрын гишүүнд нэр дэвшигчийг Монгол Улсын Ерөнхий сайд Ч.Сайханбилэг танилцуулав.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t xml:space="preserve">Улсын Их Хурлын гишүүд Ерөнхий сайд болон нэр дэвшигчээс асуулт асуугаагүй болно. </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Ц.Оюунбаатар:</w:t>
      </w:r>
      <w:r>
        <w:rPr>
          <w:rFonts w:cs="Arial"/>
          <w:b w:val="false"/>
          <w:bCs w:val="false"/>
          <w:i w:val="false"/>
          <w:iCs w:val="false"/>
          <w:color w:val="000000"/>
          <w:sz w:val="24"/>
          <w:szCs w:val="24"/>
          <w:shd w:fill="FFFFFF" w:val="clear"/>
          <w:lang w:bidi="he-IL" w:val="mn-MN"/>
        </w:rPr>
        <w:t xml:space="preserve"> -Монгол Улсын Засгийн газрын гишүүн, Гадаад хэргийн  сайдад нэр дэвшигч Лүндэгийн Пүрэвсүрэнг дэмжье гэсэн томьёоллоор санал хураая. </w:t>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15</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Татгалзсан</w:t>
        <w:tab/>
        <w:tab/>
        <w:t>1</w:t>
      </w:r>
    </w:p>
    <w:p>
      <w:pPr>
        <w:pStyle w:val="style0"/>
        <w:spacing w:after="0" w:before="0" w:line="200" w:lineRule="atLeast"/>
        <w:ind w:firstLine="720" w:left="0" w:right="0"/>
        <w:contextualSpacing w:val="false"/>
        <w:jc w:val="both"/>
      </w:pPr>
      <w:r>
        <w:rPr>
          <w:rFonts w:cs="Arial"/>
          <w:b w:val="false"/>
          <w:bCs w:val="false"/>
          <w:color w:val="000000"/>
          <w:sz w:val="24"/>
          <w:szCs w:val="24"/>
          <w:u w:val="none"/>
          <w:lang w:val="mn-MN"/>
        </w:rPr>
        <w:t>Бүгд</w:t>
        <w:tab/>
        <w:tab/>
        <w:tab/>
        <w:t>16</w:t>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t>93.8 хувийн саналаар дэмжигдлээ.</w:t>
      </w:r>
    </w:p>
    <w:p>
      <w:pPr>
        <w:pStyle w:val="style0"/>
        <w:spacing w:line="115" w:lineRule="atLeast"/>
        <w:jc w:val="both"/>
      </w:pPr>
      <w:r>
        <w:rPr/>
      </w:r>
    </w:p>
    <w:p>
      <w:pPr>
        <w:pStyle w:val="style0"/>
        <w:spacing w:line="115" w:lineRule="atLeast"/>
        <w:jc w:val="both"/>
      </w:pPr>
      <w:r>
        <w:rPr>
          <w:rFonts w:cs="Arial"/>
          <w:b w:val="false"/>
          <w:bCs w:val="false"/>
          <w:i w:val="false"/>
          <w:iCs w:val="false"/>
          <w:color w:val="000000"/>
          <w:sz w:val="24"/>
          <w:szCs w:val="24"/>
          <w:u w:val="none"/>
          <w:shd w:fill="FFFFFF" w:val="clear"/>
          <w:lang w:bidi="he-IL" w:val="mn-MN"/>
        </w:rPr>
        <w:tab/>
      </w:r>
      <w:r>
        <w:rPr>
          <w:rFonts w:cs="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Ц.Оюунбаатар  танилцуулахаар тогтов. </w:t>
      </w:r>
    </w:p>
    <w:p>
      <w:pPr>
        <w:pStyle w:val="style0"/>
        <w:spacing w:line="115" w:lineRule="atLeast"/>
        <w:jc w:val="both"/>
      </w:pPr>
      <w:r>
        <w:rPr/>
      </w:r>
    </w:p>
    <w:p>
      <w:pPr>
        <w:pStyle w:val="style16"/>
        <w:spacing w:after="232" w:before="0" w:line="200" w:lineRule="atLeast"/>
        <w:ind w:firstLine="720" w:left="0" w:right="0"/>
        <w:contextualSpacing w:val="false"/>
        <w:jc w:val="both"/>
      </w:pPr>
      <w:r>
        <w:rPr>
          <w:rFonts w:cs="Arial"/>
          <w:b/>
          <w:bCs w:val="false"/>
          <w:i/>
          <w:iCs/>
          <w:color w:val="000000"/>
          <w:sz w:val="24"/>
          <w:szCs w:val="24"/>
          <w:shd w:fill="FFFFFF" w:val="clear"/>
          <w:lang w:bidi="he-IL" w:val="mn-MN"/>
        </w:rPr>
        <w:t xml:space="preserve">Хуралдаан    цаг  минутад өндөрлөв. </w:t>
      </w:r>
    </w:p>
    <w:p>
      <w:pPr>
        <w:pStyle w:val="style16"/>
        <w:spacing w:after="232" w:before="0" w:line="200" w:lineRule="atLeast"/>
        <w:ind w:firstLine="720" w:left="0" w:right="0"/>
        <w:contextualSpacing w:val="false"/>
        <w:jc w:val="both"/>
      </w:pPr>
      <w:r>
        <w:rPr/>
      </w:r>
    </w:p>
    <w:p>
      <w:pPr>
        <w:pStyle w:val="style21"/>
        <w:ind w:firstLine="720" w:left="0" w:right="0"/>
        <w:jc w:val="both"/>
      </w:pPr>
      <w:r>
        <w:rPr>
          <w:rFonts w:ascii="Arial" w:cs="Arial" w:hAnsi="Arial"/>
          <w:bCs w:val="false"/>
          <w:i/>
          <w:sz w:val="24"/>
          <w:szCs w:val="24"/>
          <w:lang w:val="mn-MN"/>
        </w:rPr>
        <w:t>Тэмдэглэлтэй танилцсан:</w:t>
      </w:r>
    </w:p>
    <w:p>
      <w:pPr>
        <w:pStyle w:val="style21"/>
        <w:jc w:val="both"/>
      </w:pPr>
      <w:r>
        <w:rPr>
          <w:rFonts w:ascii="Arial" w:cs="Arial" w:hAnsi="Arial"/>
          <w:bCs w:val="false"/>
          <w:sz w:val="24"/>
          <w:szCs w:val="24"/>
          <w:lang w:val="mn-MN"/>
        </w:rPr>
        <w:tab/>
      </w:r>
      <w:r>
        <w:rPr>
          <w:rFonts w:ascii="Arial" w:cs="Arial" w:hAnsi="Arial"/>
          <w:b w:val="false"/>
          <w:bCs w:val="false"/>
          <w:sz w:val="24"/>
          <w:szCs w:val="24"/>
          <w:lang w:val="mn-MN"/>
        </w:rPr>
        <w:t>АЮУЛГҮЙ БАЙДАЛ, ГАДААД БОДЛОГЫН</w:t>
      </w:r>
    </w:p>
    <w:p>
      <w:pPr>
        <w:pStyle w:val="style21"/>
        <w:jc w:val="both"/>
      </w:pPr>
      <w:r>
        <w:rPr>
          <w:rFonts w:ascii="Arial" w:cs="Arial" w:hAnsi="Arial"/>
          <w:b w:val="false"/>
          <w:bCs w:val="false"/>
          <w:sz w:val="24"/>
          <w:szCs w:val="24"/>
          <w:lang w:val="mn-MN"/>
        </w:rPr>
        <w:tab/>
        <w:t xml:space="preserve"> БАЙНГЫН ХОРООНЫ</w:t>
      </w:r>
    </w:p>
    <w:p>
      <w:pPr>
        <w:pStyle w:val="style21"/>
        <w:jc w:val="both"/>
      </w:pPr>
      <w:r>
        <w:rPr>
          <w:rFonts w:ascii="Arial" w:cs="Arial" w:hAnsi="Arial"/>
          <w:b w:val="false"/>
          <w:bCs w:val="false"/>
          <w:sz w:val="24"/>
          <w:szCs w:val="24"/>
          <w:lang w:val="mn-MN"/>
        </w:rPr>
        <w:tab/>
        <w:t xml:space="preserve">ДАРГА </w:t>
        <w:tab/>
        <w:tab/>
        <w:tab/>
        <w:tab/>
        <w:tab/>
        <w:tab/>
        <w:tab/>
        <w:tab/>
        <w:t>Ц.ОЮУНБААТАР</w:t>
      </w:r>
    </w:p>
    <w:p>
      <w:pPr>
        <w:pStyle w:val="style21"/>
        <w:jc w:val="both"/>
      </w:pPr>
      <w:r>
        <w:rPr/>
      </w:r>
    </w:p>
    <w:p>
      <w:pPr>
        <w:pStyle w:val="style21"/>
        <w:jc w:val="both"/>
      </w:pPr>
      <w:r>
        <w:rPr/>
      </w:r>
    </w:p>
    <w:p>
      <w:pPr>
        <w:pStyle w:val="style20"/>
        <w:ind w:hanging="0" w:left="720" w:right="0"/>
      </w:pPr>
      <w:r>
        <w:rPr/>
      </w:r>
    </w:p>
    <w:p>
      <w:pPr>
        <w:pStyle w:val="style0"/>
        <w:spacing w:after="0" w:before="0" w:line="200" w:lineRule="atLeast"/>
        <w:ind w:firstLine="720" w:left="0" w:right="0"/>
        <w:contextualSpacing w:val="false"/>
        <w:jc w:val="both"/>
      </w:pPr>
      <w:r>
        <w:rPr>
          <w:rFonts w:cs="Arial" w:eastAsia="Times New Roman"/>
          <w:b/>
          <w:i/>
          <w:iCs/>
          <w:sz w:val="24"/>
          <w:szCs w:val="24"/>
          <w:lang w:eastAsia="mn-MN"/>
        </w:rPr>
        <w:t>Тэмдэглэл хөтөлсөн:</w:t>
      </w:r>
    </w:p>
    <w:p>
      <w:pPr>
        <w:pStyle w:val="style20"/>
        <w:spacing w:line="200" w:lineRule="atLeast"/>
        <w:jc w:val="both"/>
      </w:pPr>
      <w:r>
        <w:rPr>
          <w:rFonts w:cs="Arial" w:eastAsia="Times New Roman"/>
          <w:sz w:val="24"/>
          <w:szCs w:val="24"/>
          <w:lang w:eastAsia="mn-MN" w:val="mn-MN"/>
        </w:rPr>
        <w:tab/>
        <w:t xml:space="preserve">ПРОТОКОЛЫН АЛБАНЫ </w:t>
      </w:r>
    </w:p>
    <w:p>
      <w:pPr>
        <w:pStyle w:val="style20"/>
        <w:spacing w:line="200" w:lineRule="atLeast"/>
        <w:ind w:firstLine="720" w:left="0" w:right="0"/>
        <w:jc w:val="both"/>
      </w:pPr>
      <w:r>
        <w:rPr>
          <w:rFonts w:cs="Arial" w:eastAsia="Times New Roman"/>
          <w:b w:val="false"/>
          <w:bCs w:val="false"/>
          <w:sz w:val="24"/>
          <w:szCs w:val="24"/>
          <w:lang w:eastAsia="mn-MN" w:val="mn-MN"/>
        </w:rPr>
        <w:t>ШИНЖЭЭЧ                                                                           Д.ЦЭНДСҮРЭН</w:t>
      </w:r>
    </w:p>
    <w:p>
      <w:pPr>
        <w:pStyle w:val="style20"/>
        <w:spacing w:line="200" w:lineRule="atLeast"/>
        <w:ind w:firstLine="720" w:left="0" w:right="0"/>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line="200" w:lineRule="atLeast"/>
        <w:jc w:val="center"/>
      </w:pPr>
      <w:r>
        <w:rPr>
          <w:rFonts w:cs="Arial"/>
          <w:b/>
          <w:bCs/>
          <w:i w:val="false"/>
          <w:iCs w:val="false"/>
          <w:sz w:val="24"/>
          <w:szCs w:val="24"/>
          <w:lang w:val="mn-MN"/>
        </w:rPr>
        <w:t xml:space="preserve">УЛСЫН ИХ ХУРЛЫН 2014 ОНЫ  НАМРЫН ЭЭЛЖИТ ЧУУЛГАНЫ </w:t>
      </w:r>
    </w:p>
    <w:p>
      <w:pPr>
        <w:pStyle w:val="style20"/>
        <w:spacing w:line="200" w:lineRule="atLeast"/>
        <w:jc w:val="center"/>
      </w:pPr>
      <w:r>
        <w:rPr>
          <w:b/>
          <w:bCs/>
          <w:i w:val="false"/>
          <w:iCs w:val="false"/>
          <w:sz w:val="24"/>
          <w:szCs w:val="24"/>
          <w:lang w:val="mn-MN"/>
        </w:rPr>
        <w:t>АЮУЛГҮЙ БАЙДАЛ, ГАДААД БОДЛОГЫН БАЙНГЫН ХОРООНЫ 12 ДУГААР САРЫН 05-НЫ ӨДРИЙН ХУРАЛДААНЫ ДЭЛГЭРЭНГҮЙ ТЭМДЭГЛЭЛ</w:t>
      </w:r>
    </w:p>
    <w:p>
      <w:pPr>
        <w:pStyle w:val="style0"/>
        <w:jc w:val="both"/>
      </w:pPr>
      <w:r>
        <w:rPr/>
      </w:r>
    </w:p>
    <w:p>
      <w:pPr>
        <w:pStyle w:val="style0"/>
        <w:jc w:val="both"/>
      </w:pPr>
      <w:r>
        <w:rPr/>
      </w:r>
    </w:p>
    <w:p>
      <w:pPr>
        <w:pStyle w:val="style0"/>
        <w:jc w:val="both"/>
      </w:pPr>
      <w:r>
        <w:rPr/>
      </w:r>
    </w:p>
    <w:p>
      <w:pPr>
        <w:pStyle w:val="style0"/>
        <w:jc w:val="both"/>
      </w:pPr>
      <w:r>
        <w:rPr/>
        <w:tab/>
      </w:r>
      <w:r>
        <w:rPr>
          <w:b/>
          <w:bCs/>
          <w:lang w:val="mn-MN"/>
        </w:rPr>
        <w:t>Ц.Оюунбаатар</w:t>
      </w:r>
      <w:r>
        <w:rPr>
          <w:lang w:val="mn-MN"/>
        </w:rPr>
        <w:t xml:space="preserve">: Эрхэм гишүүдийн энэ оройн амар амгаланг айлтгая.  Аюулгүй байдал, гадаад бодлогын байнгын хорооны хуралдааны гишүүдийн ирц хангагдсан байна. 19 гишүүнээс 14 ирц, ирцийн хувь 73.7 хувьтай байна. Хуралдаан нээснийг  мэдэгдье. </w:t>
      </w:r>
    </w:p>
    <w:p>
      <w:pPr>
        <w:pStyle w:val="style0"/>
        <w:jc w:val="both"/>
      </w:pPr>
      <w:r>
        <w:rPr/>
      </w:r>
    </w:p>
    <w:p>
      <w:pPr>
        <w:pStyle w:val="style0"/>
        <w:jc w:val="both"/>
      </w:pPr>
      <w:r>
        <w:rPr>
          <w:lang w:val="mn-MN"/>
        </w:rPr>
        <w:tab/>
        <w:t>Байнгын хорооны хуралдаанаар хэлэлцэх асуудлыг танилцуулъя.   Монгол Улсын Засгийн газрын гишүүн, Гадаад хэргийн сайдаар Лүндэгийн Пүрэвсүрэнг томилуулах тухай асуудлыг хэлэлцэнэ.</w:t>
      </w:r>
    </w:p>
    <w:p>
      <w:pPr>
        <w:pStyle w:val="style0"/>
        <w:jc w:val="both"/>
      </w:pPr>
      <w:r>
        <w:rPr/>
      </w:r>
    </w:p>
    <w:p>
      <w:pPr>
        <w:pStyle w:val="style0"/>
        <w:jc w:val="both"/>
      </w:pPr>
      <w:r>
        <w:rPr>
          <w:lang w:val="mn-MN"/>
        </w:rPr>
        <w:tab/>
        <w:t>Хэлэлцэх асуудлын талаар өөр саналтай гишүүд байна уу. Хэлэлцэх асуудлаа шийдлээ.</w:t>
      </w:r>
    </w:p>
    <w:p>
      <w:pPr>
        <w:pStyle w:val="style0"/>
        <w:jc w:val="both"/>
      </w:pPr>
      <w:r>
        <w:rPr/>
      </w:r>
    </w:p>
    <w:p>
      <w:pPr>
        <w:pStyle w:val="style0"/>
        <w:jc w:val="both"/>
      </w:pPr>
      <w:r>
        <w:rPr>
          <w:lang w:val="mn-MN"/>
        </w:rPr>
        <w:tab/>
        <w:t>Монгол Улсын Засгийн газрын гишүүн, Гадаад хэргийн сайдаар Лүндэгийн Пүрэвсүрэнг томилуулах тухай саналыг Монгол Улсын Ерөнхий сайд Сайханбилэг танилцуулна.</w:t>
      </w:r>
    </w:p>
    <w:p>
      <w:pPr>
        <w:pStyle w:val="style0"/>
        <w:jc w:val="both"/>
      </w:pPr>
      <w:r>
        <w:rPr/>
      </w:r>
    </w:p>
    <w:p>
      <w:pPr>
        <w:pStyle w:val="style0"/>
        <w:jc w:val="both"/>
      </w:pPr>
      <w:r>
        <w:rPr>
          <w:lang w:val="mn-MN"/>
        </w:rPr>
        <w:tab/>
      </w:r>
      <w:r>
        <w:rPr>
          <w:b/>
          <w:bCs/>
          <w:lang w:val="mn-MN"/>
        </w:rPr>
        <w:t>Ч.Сайханбилэг:</w:t>
      </w:r>
      <w:r>
        <w:rPr>
          <w:lang w:val="mn-MN"/>
        </w:rPr>
        <w:t xml:space="preserve">  Байнгын хорооны даргад баярлалаа. Монгол Улсын Үндсэн хуулийн  25 дугаар зүйлийн 1 дэх хэсгийн 6 дахь заалт,  39 дүгээр зүйлийн З дахь хэсэг болон Монгол Улсын Засгийн газрын тухай хууль, Улсын Их Хурлын чуулганы нэгдсэн хуралдааны хуулийн холбогдох заалтуудыг үндэслэн Лүндэгийн Пүрэвсүрэнг Монгол Улсын Засгийн газрын гишүүн, Гадаад хэргийн сайдын албан тушаалд томилуулахаар та бүхэнд танилцуулж байна.</w:t>
      </w:r>
    </w:p>
    <w:p>
      <w:pPr>
        <w:pStyle w:val="style0"/>
        <w:jc w:val="both"/>
      </w:pPr>
      <w:r>
        <w:rPr/>
      </w:r>
    </w:p>
    <w:p>
      <w:pPr>
        <w:pStyle w:val="style0"/>
        <w:jc w:val="both"/>
      </w:pPr>
      <w:r>
        <w:rPr>
          <w:lang w:val="mn-MN"/>
        </w:rPr>
        <w:tab/>
        <w:t xml:space="preserve">Пүрэвсүрэн нь Говь-Алтай аймгийн 2 дугаар дунд сургууль, Москвагийн олон улсын харилцааны дээд сургуулийг тус тус суралцаж төгссөн. Орос, англи, герман хэлтэй. 1989 оноос Гадаад харилцааны яамны захиргааны хэлтэст атташе-гээр ажил хөдөлмөрийн гараагаа эхэлж, Улаанбаатар дахь Германы элчин сайдын яаманд орчуулагч, Гадаад харилцааны яамны Европ Америкийн газарт атташе, ХБНГУ-ын Бонн дахь Элчин сайдын яаманд  хоёр болон нэгдүгээр нарийн бичгийн дарга, Гадаад харилцааны яамны Европын газарт Нэгдүгээр нарийн бичгийн дарга, 2009 оноос Монгол Улсын Ерөнхийлөгчийн Аюулгүй байдал, гадаад бодлогын зөвлөхөөр тус тус ажиллаж байна. Төрийн албанд  25 жил, үүнээс улс төрийн албан тушаалд 5 жил ажилласан. Засгийн газраас дэвшүүлж байгаа зорилтыг биелүүлэх болон танхимын зарчмаар ажиллах зарчим, тухайн ажил үүргийг гүйцэтгэхэд хуримтлуулсан туршлага, түүний удирдан зохион байгуулах чадвар, ажил хэрэгч чанарыг үндэслэн  Монгол Улсын Засгийн газрын гишүүн, Гадаад хэргийн сайдын албан тушаалд томилуулахаар та бүхэнд танилцуулж байна. </w:t>
      </w:r>
    </w:p>
    <w:p>
      <w:pPr>
        <w:pStyle w:val="style0"/>
        <w:jc w:val="both"/>
      </w:pPr>
      <w:r>
        <w:rPr/>
      </w:r>
    </w:p>
    <w:p>
      <w:pPr>
        <w:pStyle w:val="style0"/>
        <w:jc w:val="both"/>
      </w:pPr>
      <w:r>
        <w:rPr>
          <w:lang w:val="mn-MN"/>
        </w:rPr>
        <w:tab/>
        <w:t xml:space="preserve">Хэлэлцэн шийдвэрлэж өгөхийг хүсье. </w:t>
      </w:r>
    </w:p>
    <w:p>
      <w:pPr>
        <w:pStyle w:val="style0"/>
        <w:jc w:val="both"/>
      </w:pPr>
      <w:r>
        <w:rPr/>
      </w:r>
    </w:p>
    <w:p>
      <w:pPr>
        <w:pStyle w:val="style0"/>
        <w:jc w:val="both"/>
      </w:pPr>
      <w:r>
        <w:rPr>
          <w:lang w:val="mn-MN"/>
        </w:rPr>
        <w:tab/>
      </w:r>
      <w:r>
        <w:rPr>
          <w:b/>
          <w:bCs/>
          <w:lang w:val="mn-MN"/>
        </w:rPr>
        <w:t>Ц.Оюунбаатар</w:t>
      </w:r>
      <w:r>
        <w:rPr>
          <w:lang w:val="mn-MN"/>
        </w:rPr>
        <w:t xml:space="preserve">: Ерөнхий сайдад баярлалаа. </w:t>
      </w:r>
    </w:p>
    <w:p>
      <w:pPr>
        <w:pStyle w:val="style0"/>
        <w:jc w:val="both"/>
      </w:pPr>
      <w:r>
        <w:rPr/>
      </w:r>
    </w:p>
    <w:p>
      <w:pPr>
        <w:pStyle w:val="style0"/>
        <w:jc w:val="both"/>
      </w:pPr>
      <w:r>
        <w:rPr>
          <w:lang w:val="mn-MN"/>
        </w:rPr>
        <w:tab/>
        <w:t xml:space="preserve">Ерөнхий сайд болон нэр дэвшигчээс асуулт асуух гишүүд байвал нэрээ өгнө үү. </w:t>
      </w:r>
    </w:p>
    <w:p>
      <w:pPr>
        <w:pStyle w:val="style0"/>
        <w:jc w:val="both"/>
      </w:pPr>
      <w:r>
        <w:rPr/>
      </w:r>
    </w:p>
    <w:p>
      <w:pPr>
        <w:pStyle w:val="style0"/>
        <w:jc w:val="both"/>
      </w:pPr>
      <w:r>
        <w:rPr>
          <w:lang w:val="mn-MN"/>
        </w:rPr>
        <w:tab/>
        <w:t>Асуулттай гишүүн байхгүй учраас асуултаа тасаллаа.</w:t>
      </w:r>
    </w:p>
    <w:p>
      <w:pPr>
        <w:pStyle w:val="style0"/>
        <w:jc w:val="both"/>
      </w:pPr>
      <w:r>
        <w:rPr/>
      </w:r>
    </w:p>
    <w:p>
      <w:pPr>
        <w:pStyle w:val="style0"/>
        <w:jc w:val="both"/>
      </w:pPr>
      <w:r>
        <w:rPr>
          <w:lang w:val="mn-MN"/>
        </w:rPr>
        <w:tab/>
        <w:t xml:space="preserve">Хэлэлцэж байгаа асуудалтай холбогдуулж үг хэлэх гишүүд байвал нэрээ өгнө үү. </w:t>
      </w:r>
    </w:p>
    <w:p>
      <w:pPr>
        <w:pStyle w:val="style0"/>
        <w:jc w:val="both"/>
      </w:pPr>
      <w:r>
        <w:rPr/>
      </w:r>
    </w:p>
    <w:p>
      <w:pPr>
        <w:pStyle w:val="style0"/>
        <w:jc w:val="both"/>
      </w:pPr>
      <w:r>
        <w:rPr>
          <w:lang w:val="mn-MN"/>
        </w:rPr>
        <w:tab/>
        <w:t xml:space="preserve">Үг хэлэх гишүүд алга байна. </w:t>
      </w:r>
    </w:p>
    <w:p>
      <w:pPr>
        <w:pStyle w:val="style0"/>
        <w:jc w:val="both"/>
      </w:pPr>
      <w:r>
        <w:rPr/>
      </w:r>
    </w:p>
    <w:p>
      <w:pPr>
        <w:pStyle w:val="style0"/>
        <w:jc w:val="both"/>
      </w:pPr>
      <w:r>
        <w:rPr>
          <w:lang w:val="mn-MN"/>
        </w:rPr>
        <w:tab/>
        <w:t>Санал хураалт явуулъя.</w:t>
      </w:r>
    </w:p>
    <w:p>
      <w:pPr>
        <w:pStyle w:val="style0"/>
        <w:jc w:val="both"/>
      </w:pPr>
      <w:r>
        <w:rPr/>
      </w:r>
    </w:p>
    <w:p>
      <w:pPr>
        <w:pStyle w:val="style0"/>
        <w:jc w:val="both"/>
      </w:pPr>
      <w:r>
        <w:rPr>
          <w:lang w:val="mn-MN"/>
        </w:rPr>
        <w:tab/>
        <w:t>Монгол Улсын Засгийн газрын гишүүн, Гадаад хэргийн сайдаар Лүндэгийн Пүрэвсүрэнг томилуулах тухай Монгол Улсын Ерөнхий сайдын саналыг дэмжих нь зүйтэй гэсэн томьёоллоор санал хураалт явуулъя.</w:t>
      </w:r>
    </w:p>
    <w:p>
      <w:pPr>
        <w:pStyle w:val="style0"/>
        <w:jc w:val="both"/>
      </w:pPr>
      <w:r>
        <w:rPr/>
      </w:r>
    </w:p>
    <w:p>
      <w:pPr>
        <w:pStyle w:val="style0"/>
        <w:jc w:val="both"/>
      </w:pPr>
      <w:r>
        <w:rPr>
          <w:lang w:val="mn-MN"/>
        </w:rPr>
        <w:tab/>
        <w:t>Нийтдээ 16 гишүүн санал хураалтад оролцсоноос 15 гишүүн дэмжиж,  93.8 хувийн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чуулганы нэгдсэн хуралдаанд Улсын Их Хурлын гишүүн Ц.Оюунбаатар танилцуулахаар тогтов.</w:t>
      </w:r>
    </w:p>
    <w:p>
      <w:pPr>
        <w:pStyle w:val="style0"/>
        <w:jc w:val="both"/>
      </w:pPr>
      <w:r>
        <w:rPr/>
      </w:r>
    </w:p>
    <w:p>
      <w:pPr>
        <w:pStyle w:val="style0"/>
        <w:jc w:val="both"/>
      </w:pPr>
      <w:r>
        <w:rPr>
          <w:lang w:val="mn-MN"/>
        </w:rPr>
        <w:tab/>
        <w:t xml:space="preserve">Хуралдаан өндөрлөв. </w:t>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sectPr>
      <w:headerReference r:id="rId2" w:type="default"/>
      <w:type w:val="nextPage"/>
      <w:pgSz w:h="15840" w:w="12240"/>
      <w:pgMar w:bottom="1134" w:footer="0" w:gutter="0" w:header="1134" w:left="1875" w:right="11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4</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No Spacing"/>
    <w:next w:val="style20"/>
    <w:pPr>
      <w:widowControl/>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1" w:type="paragraph">
    <w:name w:val="Title"/>
    <w:basedOn w:val="style0"/>
    <w:next w:val="style21"/>
    <w:pPr>
      <w:spacing w:after="0" w:before="0" w:line="100" w:lineRule="atLeast"/>
      <w:contextualSpacing w:val="false"/>
      <w:jc w:val="center"/>
    </w:pPr>
    <w:rPr>
      <w:rFonts w:ascii="Arial Mon" w:cs="Times New Roman" w:eastAsia="Times New Roman" w:hAnsi="Arial Mon"/>
      <w:b/>
      <w:bCs/>
      <w:sz w:val="24"/>
      <w:szCs w:val="24"/>
    </w:rPr>
  </w:style>
  <w:style w:styleId="style22" w:type="paragraph">
    <w:name w:val="Head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2015-01-26T16:01:44.00Z</dcterms:created>
  <cp:lastPrinted>2015-02-04T09:16:27.20Z</cp:lastPrinted>
  <cp:revision>0</cp:revision>
</cp:coreProperties>
</file>